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4950" w:rsidRPr="00A34950" w:rsidRDefault="0090700E" w:rsidP="0016729E">
      <w:pPr>
        <w:spacing w:after="0" w:line="360" w:lineRule="auto"/>
        <w:ind w:left="57" w:right="57" w:firstLine="709"/>
        <w:jc w:val="center"/>
        <w:rPr>
          <w:rFonts w:ascii="Times New Roman" w:hAnsi="Times New Roman" w:cs="Times New Roman"/>
          <w:b/>
          <w:caps/>
          <w:sz w:val="28"/>
          <w:szCs w:val="28"/>
        </w:rPr>
      </w:pPr>
      <w:r w:rsidRPr="00FF048E">
        <w:rPr>
          <w:rFonts w:ascii="Times New Roman" w:hAnsi="Times New Roman" w:cs="Times New Roman"/>
          <w:b/>
          <w:sz w:val="28"/>
          <w:szCs w:val="28"/>
        </w:rPr>
        <w:t xml:space="preserve">МОНО- ИЛИ КОМБИНИРОВАННАЯ ТЕРАПИЯ АРТЕРИАЛЬНОЙ ГИПЕРТЕНЗИИ </w:t>
      </w:r>
      <w:r w:rsidRPr="00A34950">
        <w:rPr>
          <w:rFonts w:ascii="Times New Roman" w:hAnsi="Times New Roman" w:cs="Times New Roman"/>
          <w:b/>
          <w:caps/>
          <w:sz w:val="28"/>
          <w:szCs w:val="28"/>
        </w:rPr>
        <w:t>1</w:t>
      </w:r>
      <w:r w:rsidR="00A34950" w:rsidRPr="00A34950">
        <w:rPr>
          <w:rFonts w:ascii="Times New Roman" w:hAnsi="Times New Roman" w:cs="Times New Roman"/>
          <w:b/>
          <w:caps/>
          <w:sz w:val="28"/>
          <w:szCs w:val="28"/>
        </w:rPr>
        <w:t>-й и  2-й</w:t>
      </w:r>
      <w:r w:rsidR="00A34950">
        <w:rPr>
          <w:rFonts w:ascii="Times New Roman" w:hAnsi="Times New Roman" w:cs="Times New Roman"/>
          <w:b/>
          <w:sz w:val="28"/>
          <w:szCs w:val="28"/>
        </w:rPr>
        <w:t xml:space="preserve"> </w:t>
      </w:r>
      <w:r w:rsidRPr="00FF048E">
        <w:rPr>
          <w:rFonts w:ascii="Times New Roman" w:hAnsi="Times New Roman" w:cs="Times New Roman"/>
          <w:b/>
          <w:sz w:val="28"/>
          <w:szCs w:val="28"/>
        </w:rPr>
        <w:t xml:space="preserve"> СТЕПЕНИ</w:t>
      </w:r>
      <w:r w:rsidR="00A34950">
        <w:rPr>
          <w:rFonts w:ascii="Times New Roman" w:hAnsi="Times New Roman" w:cs="Times New Roman"/>
          <w:b/>
          <w:sz w:val="28"/>
          <w:szCs w:val="28"/>
        </w:rPr>
        <w:t xml:space="preserve">: </w:t>
      </w:r>
      <w:r w:rsidR="00A34950">
        <w:rPr>
          <w:rFonts w:ascii="Times New Roman" w:hAnsi="Times New Roman" w:cs="Times New Roman"/>
          <w:b/>
          <w:caps/>
          <w:sz w:val="28"/>
          <w:szCs w:val="28"/>
        </w:rPr>
        <w:t>тактика ведения в амбулаторной практике</w:t>
      </w:r>
    </w:p>
    <w:p w:rsidR="0090700E" w:rsidRPr="00FF048E" w:rsidRDefault="00A34950" w:rsidP="0016729E">
      <w:pPr>
        <w:spacing w:after="0" w:line="360" w:lineRule="auto"/>
        <w:ind w:left="57" w:right="57" w:firstLine="709"/>
        <w:jc w:val="center"/>
        <w:rPr>
          <w:rFonts w:ascii="Times New Roman" w:hAnsi="Times New Roman" w:cs="Times New Roman"/>
          <w:sz w:val="28"/>
          <w:szCs w:val="28"/>
        </w:rPr>
      </w:pPr>
      <w:r>
        <w:rPr>
          <w:rFonts w:ascii="Times New Roman" w:hAnsi="Times New Roman" w:cs="Times New Roman"/>
          <w:b/>
          <w:sz w:val="28"/>
          <w:szCs w:val="28"/>
        </w:rPr>
        <w:t xml:space="preserve"> </w:t>
      </w:r>
      <w:r w:rsidR="0090700E" w:rsidRPr="00FF048E">
        <w:rPr>
          <w:rFonts w:ascii="Times New Roman" w:hAnsi="Times New Roman" w:cs="Times New Roman"/>
          <w:sz w:val="28"/>
          <w:szCs w:val="28"/>
        </w:rPr>
        <w:t>М.А. Осадчук</w:t>
      </w:r>
      <w:r w:rsidR="00BA5A70">
        <w:rPr>
          <w:rFonts w:ascii="Times New Roman" w:hAnsi="Times New Roman" w:cs="Times New Roman"/>
          <w:sz w:val="28"/>
          <w:szCs w:val="28"/>
        </w:rPr>
        <w:t>, И.Н. Васильева</w:t>
      </w:r>
    </w:p>
    <w:p w:rsidR="00BA5A70" w:rsidRDefault="00BA5A70" w:rsidP="00BA5A70">
      <w:pPr>
        <w:jc w:val="center"/>
        <w:rPr>
          <w:rFonts w:ascii="Times New Roman" w:eastAsia="Times New Roman" w:hAnsi="Times New Roman" w:cs="Times New Roman"/>
          <w:vanish/>
          <w:color w:val="000000"/>
          <w:sz w:val="28"/>
          <w:szCs w:val="28"/>
          <w:lang w:eastAsia="ru-RU"/>
        </w:rPr>
      </w:pPr>
      <w:r>
        <w:rPr>
          <w:rFonts w:ascii="Times New Roman" w:eastAsia="Times New Roman" w:hAnsi="Times New Roman" w:cs="Times New Roman"/>
          <w:vanish/>
          <w:color w:val="000000"/>
          <w:sz w:val="28"/>
          <w:szCs w:val="28"/>
          <w:lang w:eastAsia="ru-RU"/>
        </w:rPr>
        <w:t>Ф</w:t>
      </w:r>
      <w:r w:rsidRPr="00BA5A70">
        <w:rPr>
          <w:rFonts w:ascii="Times New Roman" w:eastAsia="Times New Roman" w:hAnsi="Times New Roman" w:cs="Times New Roman"/>
          <w:vanish/>
          <w:color w:val="000000"/>
          <w:sz w:val="28"/>
          <w:szCs w:val="28"/>
          <w:lang w:eastAsia="ru-RU"/>
        </w:rPr>
        <w:t>едеральное государственное автономное образовательное учреждение высшего образования Первый Московский государственный медицинский университет имени И.М. Сеченова Министерства здравоохранения Российской Федерации (Сеченовский Университет)</w:t>
      </w:r>
    </w:p>
    <w:p w:rsidR="00B07307" w:rsidRDefault="00B07307" w:rsidP="00BA5A70">
      <w:pPr>
        <w:jc w:val="center"/>
        <w:rPr>
          <w:rFonts w:ascii="Times New Roman" w:eastAsia="Times New Roman" w:hAnsi="Times New Roman" w:cs="Times New Roman"/>
          <w:color w:val="000000"/>
          <w:sz w:val="28"/>
          <w:szCs w:val="28"/>
          <w:lang w:eastAsia="ru-RU"/>
        </w:rPr>
      </w:pPr>
    </w:p>
    <w:p w:rsidR="00B07307" w:rsidRDefault="00171F15" w:rsidP="00B07307">
      <w:pPr>
        <w:spacing w:after="0" w:line="360" w:lineRule="auto"/>
        <w:ind w:firstLine="709"/>
        <w:jc w:val="both"/>
        <w:rPr>
          <w:rFonts w:ascii="Times New Roman" w:hAnsi="Times New Roman" w:cs="Times New Roman"/>
          <w:sz w:val="28"/>
          <w:szCs w:val="28"/>
        </w:rPr>
      </w:pPr>
      <w:r w:rsidRPr="00E31A93">
        <w:rPr>
          <w:rFonts w:ascii="Times New Roman" w:eastAsia="Times New Roman" w:hAnsi="Times New Roman" w:cs="Times New Roman"/>
          <w:sz w:val="28"/>
          <w:szCs w:val="28"/>
          <w:lang w:eastAsia="ru-RU"/>
        </w:rPr>
        <w:t>Артериальная гипертензия</w:t>
      </w:r>
      <w:r w:rsidR="00B62883" w:rsidRPr="00E31A93">
        <w:rPr>
          <w:rFonts w:ascii="Times New Roman" w:eastAsia="Times New Roman" w:hAnsi="Times New Roman" w:cs="Times New Roman"/>
          <w:sz w:val="28"/>
          <w:szCs w:val="28"/>
          <w:lang w:eastAsia="ru-RU"/>
        </w:rPr>
        <w:t xml:space="preserve"> (АГ)</w:t>
      </w:r>
      <w:r w:rsidRPr="00E31A93">
        <w:rPr>
          <w:rFonts w:ascii="Times New Roman" w:eastAsia="Times New Roman" w:hAnsi="Times New Roman" w:cs="Times New Roman"/>
          <w:sz w:val="28"/>
          <w:szCs w:val="28"/>
          <w:lang w:eastAsia="ru-RU"/>
        </w:rPr>
        <w:t>, н</w:t>
      </w:r>
      <w:r w:rsidR="00D80243" w:rsidRPr="00E31A93">
        <w:rPr>
          <w:rFonts w:ascii="Times New Roman" w:eastAsia="Times New Roman" w:hAnsi="Times New Roman" w:cs="Times New Roman"/>
          <w:sz w:val="28"/>
          <w:szCs w:val="28"/>
          <w:lang w:eastAsia="ru-RU"/>
        </w:rPr>
        <w:t xml:space="preserve">есмотря на </w:t>
      </w:r>
      <w:r w:rsidR="00B62883" w:rsidRPr="00E31A93">
        <w:rPr>
          <w:rFonts w:ascii="Times New Roman" w:eastAsia="Times New Roman" w:hAnsi="Times New Roman" w:cs="Times New Roman"/>
          <w:sz w:val="28"/>
          <w:szCs w:val="28"/>
          <w:lang w:eastAsia="ru-RU"/>
        </w:rPr>
        <w:t xml:space="preserve">достижения </w:t>
      </w:r>
      <w:r w:rsidR="005A698C">
        <w:rPr>
          <w:rFonts w:ascii="Times New Roman" w:eastAsia="Times New Roman" w:hAnsi="Times New Roman" w:cs="Times New Roman"/>
          <w:sz w:val="28"/>
          <w:szCs w:val="28"/>
          <w:lang w:eastAsia="ru-RU"/>
        </w:rPr>
        <w:t>отечественного и западного здравоохранения</w:t>
      </w:r>
      <w:r w:rsidR="00D80243" w:rsidRPr="00E31A93">
        <w:rPr>
          <w:rFonts w:ascii="Times New Roman" w:eastAsia="Times New Roman" w:hAnsi="Times New Roman" w:cs="Times New Roman"/>
          <w:sz w:val="28"/>
          <w:szCs w:val="28"/>
          <w:lang w:eastAsia="ru-RU"/>
        </w:rPr>
        <w:t>, по-</w:t>
      </w:r>
      <w:r w:rsidR="00B62883" w:rsidRPr="00E31A93">
        <w:rPr>
          <w:rFonts w:ascii="Times New Roman" w:eastAsia="Times New Roman" w:hAnsi="Times New Roman" w:cs="Times New Roman"/>
          <w:sz w:val="28"/>
          <w:szCs w:val="28"/>
          <w:lang w:eastAsia="ru-RU"/>
        </w:rPr>
        <w:t>п</w:t>
      </w:r>
      <w:r w:rsidR="00D80243" w:rsidRPr="00E31A93">
        <w:rPr>
          <w:rFonts w:ascii="Times New Roman" w:eastAsia="Times New Roman" w:hAnsi="Times New Roman" w:cs="Times New Roman"/>
          <w:sz w:val="28"/>
          <w:szCs w:val="28"/>
          <w:lang w:eastAsia="ru-RU"/>
        </w:rPr>
        <w:t>режнему</w:t>
      </w:r>
      <w:r w:rsidR="005A698C">
        <w:rPr>
          <w:rFonts w:ascii="Times New Roman" w:eastAsia="Times New Roman" w:hAnsi="Times New Roman" w:cs="Times New Roman"/>
          <w:sz w:val="28"/>
          <w:szCs w:val="28"/>
          <w:lang w:eastAsia="ru-RU"/>
        </w:rPr>
        <w:t>,</w:t>
      </w:r>
      <w:r w:rsidR="00D80243" w:rsidRPr="00E31A93">
        <w:rPr>
          <w:rFonts w:ascii="Times New Roman" w:eastAsia="Times New Roman" w:hAnsi="Times New Roman" w:cs="Times New Roman"/>
          <w:sz w:val="28"/>
          <w:szCs w:val="28"/>
          <w:lang w:eastAsia="ru-RU"/>
        </w:rPr>
        <w:t xml:space="preserve"> остается</w:t>
      </w:r>
      <w:r w:rsidR="00B62883" w:rsidRPr="00E31A93">
        <w:rPr>
          <w:rFonts w:ascii="Times New Roman" w:eastAsia="Times New Roman" w:hAnsi="Times New Roman" w:cs="Times New Roman"/>
          <w:sz w:val="28"/>
          <w:szCs w:val="28"/>
          <w:lang w:eastAsia="ru-RU"/>
        </w:rPr>
        <w:t xml:space="preserve"> </w:t>
      </w:r>
      <w:r w:rsidR="00D80243" w:rsidRPr="00E31A93">
        <w:rPr>
          <w:rFonts w:ascii="Times New Roman" w:eastAsia="Times New Roman" w:hAnsi="Times New Roman" w:cs="Times New Roman"/>
          <w:sz w:val="28"/>
          <w:szCs w:val="28"/>
          <w:lang w:eastAsia="ru-RU"/>
        </w:rPr>
        <w:t xml:space="preserve">одной из </w:t>
      </w:r>
      <w:r w:rsidR="00B62883" w:rsidRPr="00E31A93">
        <w:rPr>
          <w:rFonts w:ascii="Times New Roman" w:eastAsia="Times New Roman" w:hAnsi="Times New Roman" w:cs="Times New Roman"/>
          <w:sz w:val="28"/>
          <w:szCs w:val="28"/>
          <w:lang w:eastAsia="ru-RU"/>
        </w:rPr>
        <w:t xml:space="preserve">самых актуальных </w:t>
      </w:r>
      <w:r w:rsidR="00D80243" w:rsidRPr="00E31A93">
        <w:rPr>
          <w:rFonts w:ascii="Times New Roman" w:eastAsia="Times New Roman" w:hAnsi="Times New Roman" w:cs="Times New Roman"/>
          <w:sz w:val="28"/>
          <w:szCs w:val="28"/>
          <w:lang w:eastAsia="ru-RU"/>
        </w:rPr>
        <w:t>проблем современно</w:t>
      </w:r>
      <w:r w:rsidR="00B62883" w:rsidRPr="00E31A93">
        <w:rPr>
          <w:rFonts w:ascii="Times New Roman" w:eastAsia="Times New Roman" w:hAnsi="Times New Roman" w:cs="Times New Roman"/>
          <w:sz w:val="28"/>
          <w:szCs w:val="28"/>
          <w:lang w:eastAsia="ru-RU"/>
        </w:rPr>
        <w:t>сти</w:t>
      </w:r>
      <w:r w:rsidR="00D80243" w:rsidRPr="00E31A93">
        <w:rPr>
          <w:rFonts w:ascii="Times New Roman" w:eastAsia="Times New Roman" w:hAnsi="Times New Roman" w:cs="Times New Roman"/>
          <w:sz w:val="28"/>
          <w:szCs w:val="28"/>
          <w:lang w:eastAsia="ru-RU"/>
        </w:rPr>
        <w:t xml:space="preserve"> </w:t>
      </w:r>
      <w:r w:rsidR="00D80243" w:rsidRPr="00C9233A">
        <w:rPr>
          <w:rFonts w:ascii="Times New Roman" w:eastAsia="Times New Roman" w:hAnsi="Times New Roman" w:cs="Times New Roman"/>
          <w:sz w:val="28"/>
          <w:szCs w:val="28"/>
          <w:lang w:eastAsia="ru-RU"/>
        </w:rPr>
        <w:t>[1</w:t>
      </w:r>
      <w:r w:rsidR="005A698C">
        <w:rPr>
          <w:rFonts w:ascii="Times New Roman" w:eastAsia="Times New Roman" w:hAnsi="Times New Roman" w:cs="Times New Roman"/>
          <w:sz w:val="28"/>
          <w:szCs w:val="28"/>
          <w:lang w:eastAsia="ru-RU"/>
        </w:rPr>
        <w:t>,</w:t>
      </w:r>
      <w:r w:rsidR="00F40A22" w:rsidRPr="00C9233A">
        <w:rPr>
          <w:rFonts w:ascii="Times New Roman" w:eastAsia="Times New Roman" w:hAnsi="Times New Roman" w:cs="Times New Roman"/>
          <w:sz w:val="28"/>
          <w:szCs w:val="28"/>
          <w:lang w:eastAsia="ru-RU"/>
        </w:rPr>
        <w:t>2,3</w:t>
      </w:r>
      <w:r w:rsidR="00D80243" w:rsidRPr="00C9233A">
        <w:rPr>
          <w:rFonts w:ascii="Times New Roman" w:eastAsia="Times New Roman" w:hAnsi="Times New Roman" w:cs="Times New Roman"/>
          <w:sz w:val="28"/>
          <w:szCs w:val="28"/>
          <w:lang w:eastAsia="ru-RU"/>
        </w:rPr>
        <w:t>].</w:t>
      </w:r>
      <w:r w:rsidR="00B62883" w:rsidRPr="00E31A93">
        <w:rPr>
          <w:rFonts w:ascii="Times New Roman" w:eastAsia="Times New Roman" w:hAnsi="Times New Roman" w:cs="Times New Roman"/>
          <w:sz w:val="28"/>
          <w:szCs w:val="28"/>
          <w:lang w:eastAsia="ru-RU"/>
        </w:rPr>
        <w:t xml:space="preserve"> </w:t>
      </w:r>
      <w:r w:rsidR="00377776" w:rsidRPr="00E31A93">
        <w:rPr>
          <w:rFonts w:ascii="Times New Roman" w:eastAsia="Times New Roman" w:hAnsi="Times New Roman" w:cs="Times New Roman"/>
          <w:color w:val="000000"/>
          <w:sz w:val="28"/>
          <w:szCs w:val="28"/>
          <w:lang w:eastAsia="ru-RU"/>
        </w:rPr>
        <w:t xml:space="preserve">В контексте последних </w:t>
      </w:r>
      <w:r w:rsidR="0087342D" w:rsidRPr="00E31A93">
        <w:rPr>
          <w:rFonts w:ascii="Times New Roman" w:eastAsia="Times New Roman" w:hAnsi="Times New Roman" w:cs="Times New Roman"/>
          <w:color w:val="000000"/>
          <w:sz w:val="28"/>
          <w:szCs w:val="28"/>
          <w:lang w:eastAsia="ru-RU"/>
        </w:rPr>
        <w:t>Е</w:t>
      </w:r>
      <w:r w:rsidR="00377776" w:rsidRPr="00E31A93">
        <w:rPr>
          <w:rFonts w:ascii="Times New Roman" w:eastAsia="Times New Roman" w:hAnsi="Times New Roman" w:cs="Times New Roman"/>
          <w:color w:val="000000"/>
          <w:sz w:val="28"/>
          <w:szCs w:val="28"/>
          <w:lang w:eastAsia="ru-RU"/>
        </w:rPr>
        <w:t xml:space="preserve">вропейских </w:t>
      </w:r>
      <w:r w:rsidR="0087342D" w:rsidRPr="00E31A93">
        <w:rPr>
          <w:rFonts w:ascii="Times New Roman" w:eastAsia="Times New Roman" w:hAnsi="Times New Roman" w:cs="Times New Roman"/>
          <w:color w:val="000000"/>
          <w:sz w:val="28"/>
          <w:szCs w:val="28"/>
          <w:lang w:eastAsia="ru-RU"/>
        </w:rPr>
        <w:t>Р</w:t>
      </w:r>
      <w:r w:rsidR="00377776" w:rsidRPr="00E31A93">
        <w:rPr>
          <w:rFonts w:ascii="Times New Roman" w:eastAsia="Times New Roman" w:hAnsi="Times New Roman" w:cs="Times New Roman"/>
          <w:color w:val="000000"/>
          <w:sz w:val="28"/>
          <w:szCs w:val="28"/>
          <w:lang w:eastAsia="ru-RU"/>
        </w:rPr>
        <w:t xml:space="preserve">екомендаций по диагностике и лечению </w:t>
      </w:r>
      <w:r w:rsidR="005A698C">
        <w:rPr>
          <w:rFonts w:ascii="Times New Roman" w:eastAsia="Times New Roman" w:hAnsi="Times New Roman" w:cs="Times New Roman"/>
          <w:color w:val="000000"/>
          <w:sz w:val="28"/>
          <w:szCs w:val="28"/>
          <w:lang w:eastAsia="ru-RU"/>
        </w:rPr>
        <w:t>АГ</w:t>
      </w:r>
      <w:r w:rsidR="00377776" w:rsidRPr="00E31A93">
        <w:rPr>
          <w:rFonts w:ascii="Times New Roman" w:eastAsia="Times New Roman" w:hAnsi="Times New Roman" w:cs="Times New Roman"/>
          <w:color w:val="000000"/>
          <w:sz w:val="28"/>
          <w:szCs w:val="28"/>
          <w:lang w:eastAsia="ru-RU"/>
        </w:rPr>
        <w:t xml:space="preserve"> 2018 </w:t>
      </w:r>
      <w:r w:rsidR="005A698C">
        <w:rPr>
          <w:rFonts w:ascii="Times New Roman" w:eastAsia="Times New Roman" w:hAnsi="Times New Roman" w:cs="Times New Roman"/>
          <w:color w:val="000000"/>
          <w:sz w:val="28"/>
          <w:szCs w:val="28"/>
          <w:lang w:eastAsia="ru-RU"/>
        </w:rPr>
        <w:t>года</w:t>
      </w:r>
      <w:r w:rsidR="00377776" w:rsidRPr="00E31A93">
        <w:rPr>
          <w:rFonts w:ascii="Times New Roman" w:eastAsia="Times New Roman" w:hAnsi="Times New Roman" w:cs="Times New Roman"/>
          <w:color w:val="000000"/>
          <w:sz w:val="28"/>
          <w:szCs w:val="28"/>
          <w:lang w:eastAsia="ru-RU"/>
        </w:rPr>
        <w:t xml:space="preserve"> основными антигипертензивными препаратами</w:t>
      </w:r>
      <w:r w:rsidR="005A698C">
        <w:rPr>
          <w:rFonts w:ascii="Times New Roman" w:eastAsia="Times New Roman" w:hAnsi="Times New Roman" w:cs="Times New Roman"/>
          <w:color w:val="000000"/>
          <w:sz w:val="28"/>
          <w:szCs w:val="28"/>
          <w:lang w:eastAsia="ru-RU"/>
        </w:rPr>
        <w:t>,</w:t>
      </w:r>
      <w:r w:rsidR="00377776" w:rsidRPr="00E31A93">
        <w:rPr>
          <w:rFonts w:ascii="Times New Roman" w:eastAsia="Times New Roman" w:hAnsi="Times New Roman" w:cs="Times New Roman"/>
          <w:color w:val="000000"/>
          <w:sz w:val="28"/>
          <w:szCs w:val="28"/>
          <w:lang w:eastAsia="ru-RU"/>
        </w:rPr>
        <w:t xml:space="preserve"> являются </w:t>
      </w:r>
      <w:r w:rsidR="00377776" w:rsidRPr="00E31A93">
        <w:rPr>
          <w:rFonts w:ascii="Times New Roman" w:hAnsi="Times New Roman" w:cs="Times New Roman"/>
          <w:sz w:val="28"/>
          <w:szCs w:val="28"/>
        </w:rPr>
        <w:t>ингибиторы ангиотензинпревращающего фермента, антагонисты рецепторов ангиотензина, диуретики, бета-адреноблокаторы</w:t>
      </w:r>
      <w:r w:rsidR="00B62883" w:rsidRPr="00E31A93">
        <w:rPr>
          <w:rFonts w:ascii="Times New Roman" w:hAnsi="Times New Roman" w:cs="Times New Roman"/>
          <w:sz w:val="28"/>
          <w:szCs w:val="28"/>
        </w:rPr>
        <w:t xml:space="preserve"> и антагонисты кальция (АК)</w:t>
      </w:r>
      <w:r w:rsidR="00166E76">
        <w:rPr>
          <w:rFonts w:ascii="Times New Roman" w:hAnsi="Times New Roman" w:cs="Times New Roman"/>
          <w:sz w:val="28"/>
          <w:szCs w:val="28"/>
        </w:rPr>
        <w:t xml:space="preserve"> </w:t>
      </w:r>
      <w:r w:rsidR="00166E76" w:rsidRPr="00E31A93">
        <w:rPr>
          <w:rFonts w:ascii="Times New Roman" w:eastAsia="Times New Roman" w:hAnsi="Times New Roman" w:cs="Times New Roman"/>
          <w:sz w:val="28"/>
          <w:szCs w:val="28"/>
          <w:lang w:eastAsia="ru-RU"/>
        </w:rPr>
        <w:t>[</w:t>
      </w:r>
      <w:r w:rsidR="00166E76">
        <w:rPr>
          <w:rFonts w:ascii="Times New Roman" w:eastAsia="Times New Roman" w:hAnsi="Times New Roman" w:cs="Times New Roman"/>
          <w:sz w:val="28"/>
          <w:szCs w:val="28"/>
          <w:lang w:eastAsia="ru-RU"/>
        </w:rPr>
        <w:t>4</w:t>
      </w:r>
      <w:r w:rsidR="00166E76" w:rsidRPr="00E31A93">
        <w:rPr>
          <w:rFonts w:ascii="Times New Roman" w:eastAsia="Times New Roman" w:hAnsi="Times New Roman" w:cs="Times New Roman"/>
          <w:sz w:val="28"/>
          <w:szCs w:val="28"/>
          <w:lang w:eastAsia="ru-RU"/>
        </w:rPr>
        <w:t>].</w:t>
      </w:r>
    </w:p>
    <w:p w:rsidR="00C85B21" w:rsidRPr="007C2FFE" w:rsidRDefault="004242E5" w:rsidP="007C2FF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АК, </w:t>
      </w:r>
      <w:r w:rsidR="00377776" w:rsidRPr="00E31A93">
        <w:rPr>
          <w:rFonts w:ascii="Times New Roman" w:hAnsi="Times New Roman" w:cs="Times New Roman"/>
          <w:sz w:val="28"/>
          <w:szCs w:val="28"/>
        </w:rPr>
        <w:t xml:space="preserve"> используемые в клинической практике с конца 60-х</w:t>
      </w:r>
      <w:r>
        <w:rPr>
          <w:rFonts w:ascii="Times New Roman" w:hAnsi="Times New Roman" w:cs="Times New Roman"/>
          <w:sz w:val="28"/>
          <w:szCs w:val="28"/>
        </w:rPr>
        <w:t xml:space="preserve"> </w:t>
      </w:r>
      <w:r w:rsidR="00377776" w:rsidRPr="00E31A93">
        <w:rPr>
          <w:rFonts w:ascii="Times New Roman" w:hAnsi="Times New Roman" w:cs="Times New Roman"/>
          <w:sz w:val="28"/>
          <w:szCs w:val="28"/>
        </w:rPr>
        <w:t>–</w:t>
      </w:r>
      <w:r>
        <w:rPr>
          <w:rFonts w:ascii="Times New Roman" w:hAnsi="Times New Roman" w:cs="Times New Roman"/>
          <w:sz w:val="28"/>
          <w:szCs w:val="28"/>
        </w:rPr>
        <w:t xml:space="preserve"> </w:t>
      </w:r>
      <w:r w:rsidR="00377776" w:rsidRPr="00E31A93">
        <w:rPr>
          <w:rFonts w:ascii="Times New Roman" w:hAnsi="Times New Roman" w:cs="Times New Roman"/>
          <w:sz w:val="28"/>
          <w:szCs w:val="28"/>
        </w:rPr>
        <w:t xml:space="preserve">начала 70-х годов прошлого века, в значительной степени расширили </w:t>
      </w:r>
      <w:r w:rsidR="0087342D" w:rsidRPr="00E31A93">
        <w:rPr>
          <w:rFonts w:ascii="Times New Roman" w:hAnsi="Times New Roman" w:cs="Times New Roman"/>
          <w:sz w:val="28"/>
          <w:szCs w:val="28"/>
        </w:rPr>
        <w:t xml:space="preserve">область своего применения, продемонстрировав широкие </w:t>
      </w:r>
      <w:r w:rsidR="00377776" w:rsidRPr="00E31A93">
        <w:rPr>
          <w:rFonts w:ascii="Times New Roman" w:hAnsi="Times New Roman" w:cs="Times New Roman"/>
          <w:sz w:val="28"/>
          <w:szCs w:val="28"/>
        </w:rPr>
        <w:t xml:space="preserve">возможности </w:t>
      </w:r>
      <w:r w:rsidR="0087342D" w:rsidRPr="00E31A93">
        <w:rPr>
          <w:rFonts w:ascii="Times New Roman" w:hAnsi="Times New Roman" w:cs="Times New Roman"/>
          <w:sz w:val="28"/>
          <w:szCs w:val="28"/>
        </w:rPr>
        <w:t xml:space="preserve">в </w:t>
      </w:r>
      <w:r w:rsidR="00377776" w:rsidRPr="00E31A93">
        <w:rPr>
          <w:rFonts w:ascii="Times New Roman" w:hAnsi="Times New Roman" w:cs="Times New Roman"/>
          <w:sz w:val="28"/>
          <w:szCs w:val="28"/>
        </w:rPr>
        <w:t>лечени</w:t>
      </w:r>
      <w:r w:rsidR="0087342D" w:rsidRPr="00E31A93">
        <w:rPr>
          <w:rFonts w:ascii="Times New Roman" w:hAnsi="Times New Roman" w:cs="Times New Roman"/>
          <w:sz w:val="28"/>
          <w:szCs w:val="28"/>
        </w:rPr>
        <w:t>и</w:t>
      </w:r>
      <w:r w:rsidR="00377776" w:rsidRPr="00E31A93">
        <w:rPr>
          <w:rFonts w:ascii="Times New Roman" w:hAnsi="Times New Roman" w:cs="Times New Roman"/>
          <w:sz w:val="28"/>
          <w:szCs w:val="28"/>
        </w:rPr>
        <w:t xml:space="preserve"> </w:t>
      </w:r>
      <w:r w:rsidR="0087342D" w:rsidRPr="00E31A93">
        <w:rPr>
          <w:rFonts w:ascii="Times New Roman" w:hAnsi="Times New Roman" w:cs="Times New Roman"/>
          <w:sz w:val="28"/>
          <w:szCs w:val="28"/>
        </w:rPr>
        <w:t>пациентов</w:t>
      </w:r>
      <w:r w:rsidR="00B07307">
        <w:rPr>
          <w:rFonts w:ascii="Times New Roman" w:hAnsi="Times New Roman" w:cs="Times New Roman"/>
          <w:sz w:val="28"/>
          <w:szCs w:val="28"/>
        </w:rPr>
        <w:t xml:space="preserve"> высокого сердечно-сосудистого риска.</w:t>
      </w:r>
      <w:r w:rsidR="00E31A93" w:rsidRPr="00E31A93">
        <w:rPr>
          <w:rFonts w:ascii="Times New Roman" w:hAnsi="Times New Roman" w:cs="Times New Roman"/>
          <w:sz w:val="28"/>
          <w:szCs w:val="28"/>
        </w:rPr>
        <w:t xml:space="preserve"> </w:t>
      </w:r>
      <w:r w:rsidR="00D22B78" w:rsidRPr="00E31A93">
        <w:rPr>
          <w:rFonts w:ascii="Times New Roman" w:hAnsi="Times New Roman" w:cs="Times New Roman"/>
          <w:sz w:val="28"/>
          <w:szCs w:val="28"/>
        </w:rPr>
        <w:t xml:space="preserve">АК </w:t>
      </w:r>
      <w:r w:rsidR="00C95401">
        <w:rPr>
          <w:rFonts w:ascii="Times New Roman" w:hAnsi="Times New Roman" w:cs="Times New Roman"/>
          <w:sz w:val="28"/>
          <w:szCs w:val="28"/>
        </w:rPr>
        <w:t>до сих пор</w:t>
      </w:r>
      <w:r w:rsidR="00D22B78" w:rsidRPr="00E31A93">
        <w:rPr>
          <w:rFonts w:ascii="Times New Roman" w:hAnsi="Times New Roman" w:cs="Times New Roman"/>
          <w:sz w:val="28"/>
          <w:szCs w:val="28"/>
        </w:rPr>
        <w:t xml:space="preserve"> рекомендованы как препараты первой линии для лечения АГ и в качестве одного из базовых средств </w:t>
      </w:r>
      <w:r w:rsidR="00D22B78">
        <w:rPr>
          <w:rFonts w:ascii="Times New Roman" w:hAnsi="Times New Roman" w:cs="Times New Roman"/>
          <w:sz w:val="28"/>
          <w:szCs w:val="28"/>
        </w:rPr>
        <w:t>в</w:t>
      </w:r>
      <w:r w:rsidR="00D22B78" w:rsidRPr="00E31A93">
        <w:rPr>
          <w:rFonts w:ascii="Times New Roman" w:hAnsi="Times New Roman" w:cs="Times New Roman"/>
          <w:sz w:val="28"/>
          <w:szCs w:val="28"/>
        </w:rPr>
        <w:t xml:space="preserve"> лечении стабильной стенокардии</w:t>
      </w:r>
      <w:r w:rsidR="00D22B78">
        <w:rPr>
          <w:rFonts w:ascii="Times New Roman" w:hAnsi="Times New Roman" w:cs="Times New Roman"/>
          <w:sz w:val="28"/>
          <w:szCs w:val="28"/>
        </w:rPr>
        <w:t>.</w:t>
      </w:r>
      <w:r w:rsidR="00D22B78" w:rsidRPr="00E31A93">
        <w:rPr>
          <w:rFonts w:ascii="Times New Roman" w:hAnsi="Times New Roman" w:cs="Times New Roman"/>
          <w:sz w:val="28"/>
          <w:szCs w:val="28"/>
        </w:rPr>
        <w:t xml:space="preserve"> </w:t>
      </w:r>
      <w:r w:rsidR="0087044A">
        <w:rPr>
          <w:rFonts w:ascii="Times New Roman" w:hAnsi="Times New Roman" w:cs="Times New Roman"/>
          <w:sz w:val="28"/>
          <w:szCs w:val="28"/>
        </w:rPr>
        <w:t>Р</w:t>
      </w:r>
      <w:r w:rsidR="0087044A" w:rsidRPr="00E31A93">
        <w:rPr>
          <w:rFonts w:ascii="Times New Roman" w:hAnsi="Times New Roman" w:cs="Times New Roman"/>
          <w:sz w:val="28"/>
          <w:szCs w:val="28"/>
        </w:rPr>
        <w:t>езультат</w:t>
      </w:r>
      <w:r w:rsidR="0087044A">
        <w:rPr>
          <w:rFonts w:ascii="Times New Roman" w:hAnsi="Times New Roman" w:cs="Times New Roman"/>
          <w:sz w:val="28"/>
          <w:szCs w:val="28"/>
        </w:rPr>
        <w:t>ы исследования прошлых лет показывают</w:t>
      </w:r>
      <w:r w:rsidR="0087342D" w:rsidRPr="00E31A93">
        <w:rPr>
          <w:rFonts w:ascii="Times New Roman" w:hAnsi="Times New Roman" w:cs="Times New Roman"/>
          <w:sz w:val="28"/>
          <w:szCs w:val="28"/>
        </w:rPr>
        <w:t xml:space="preserve"> высок</w:t>
      </w:r>
      <w:r w:rsidR="0087044A">
        <w:rPr>
          <w:rFonts w:ascii="Times New Roman" w:hAnsi="Times New Roman" w:cs="Times New Roman"/>
          <w:sz w:val="28"/>
          <w:szCs w:val="28"/>
        </w:rPr>
        <w:t>ую</w:t>
      </w:r>
      <w:r w:rsidR="0087342D" w:rsidRPr="00E31A93">
        <w:rPr>
          <w:rFonts w:ascii="Times New Roman" w:hAnsi="Times New Roman" w:cs="Times New Roman"/>
          <w:sz w:val="28"/>
          <w:szCs w:val="28"/>
        </w:rPr>
        <w:t xml:space="preserve"> </w:t>
      </w:r>
      <w:r w:rsidR="00DB17A4" w:rsidRPr="00E31A93">
        <w:rPr>
          <w:rFonts w:ascii="Times New Roman" w:hAnsi="Times New Roman" w:cs="Times New Roman"/>
          <w:sz w:val="28"/>
          <w:szCs w:val="28"/>
        </w:rPr>
        <w:t>антигипертензивн</w:t>
      </w:r>
      <w:r w:rsidR="0087044A">
        <w:rPr>
          <w:rFonts w:ascii="Times New Roman" w:hAnsi="Times New Roman" w:cs="Times New Roman"/>
          <w:sz w:val="28"/>
          <w:szCs w:val="28"/>
        </w:rPr>
        <w:t>ую</w:t>
      </w:r>
      <w:r w:rsidR="00DB17A4" w:rsidRPr="00E31A93">
        <w:rPr>
          <w:rFonts w:ascii="Times New Roman" w:hAnsi="Times New Roman" w:cs="Times New Roman"/>
          <w:sz w:val="28"/>
          <w:szCs w:val="28"/>
        </w:rPr>
        <w:t xml:space="preserve"> и </w:t>
      </w:r>
      <w:r w:rsidR="0087342D" w:rsidRPr="00E31A93">
        <w:rPr>
          <w:rFonts w:ascii="Times New Roman" w:hAnsi="Times New Roman" w:cs="Times New Roman"/>
          <w:sz w:val="28"/>
          <w:szCs w:val="28"/>
        </w:rPr>
        <w:t>антиангинальн</w:t>
      </w:r>
      <w:r w:rsidR="0087044A">
        <w:rPr>
          <w:rFonts w:ascii="Times New Roman" w:hAnsi="Times New Roman" w:cs="Times New Roman"/>
          <w:sz w:val="28"/>
          <w:szCs w:val="28"/>
        </w:rPr>
        <w:t>ую</w:t>
      </w:r>
      <w:r w:rsidR="0087342D" w:rsidRPr="00E31A93">
        <w:rPr>
          <w:rFonts w:ascii="Times New Roman" w:hAnsi="Times New Roman" w:cs="Times New Roman"/>
          <w:sz w:val="28"/>
          <w:szCs w:val="28"/>
        </w:rPr>
        <w:t xml:space="preserve"> </w:t>
      </w:r>
      <w:r w:rsidR="00E114BF">
        <w:rPr>
          <w:rFonts w:ascii="Times New Roman" w:hAnsi="Times New Roman" w:cs="Times New Roman"/>
          <w:sz w:val="28"/>
          <w:szCs w:val="28"/>
        </w:rPr>
        <w:t xml:space="preserve">активность </w:t>
      </w:r>
      <w:r w:rsidR="0087342D" w:rsidRPr="00E31A93">
        <w:rPr>
          <w:rFonts w:ascii="Times New Roman" w:hAnsi="Times New Roman" w:cs="Times New Roman"/>
          <w:sz w:val="28"/>
          <w:szCs w:val="28"/>
        </w:rPr>
        <w:t>АК I поколения. Однако</w:t>
      </w:r>
      <w:r w:rsidR="00790F66" w:rsidRPr="00E31A93">
        <w:rPr>
          <w:rFonts w:ascii="Times New Roman" w:hAnsi="Times New Roman" w:cs="Times New Roman"/>
          <w:sz w:val="28"/>
          <w:szCs w:val="28"/>
        </w:rPr>
        <w:t xml:space="preserve">, у представителей этого поколения </w:t>
      </w:r>
      <w:r w:rsidR="0087342D" w:rsidRPr="00E31A93">
        <w:rPr>
          <w:rFonts w:ascii="Times New Roman" w:hAnsi="Times New Roman" w:cs="Times New Roman"/>
          <w:sz w:val="28"/>
          <w:szCs w:val="28"/>
        </w:rPr>
        <w:t xml:space="preserve">обнаружены существенные недостатки – </w:t>
      </w:r>
      <w:r w:rsidR="00DB17A4" w:rsidRPr="00E31A93">
        <w:rPr>
          <w:rFonts w:ascii="Times New Roman" w:hAnsi="Times New Roman" w:cs="Times New Roman"/>
          <w:sz w:val="28"/>
          <w:szCs w:val="28"/>
        </w:rPr>
        <w:t xml:space="preserve">быстрая элиминация, </w:t>
      </w:r>
      <w:r w:rsidR="0087342D" w:rsidRPr="00E31A93">
        <w:rPr>
          <w:rFonts w:ascii="Times New Roman" w:hAnsi="Times New Roman" w:cs="Times New Roman"/>
          <w:sz w:val="28"/>
          <w:szCs w:val="28"/>
        </w:rPr>
        <w:t>низкая биодоступность, недостаточная тканевая селективность</w:t>
      </w:r>
      <w:r w:rsidR="00DB17A4" w:rsidRPr="00E31A93">
        <w:rPr>
          <w:rFonts w:ascii="Times New Roman" w:hAnsi="Times New Roman" w:cs="Times New Roman"/>
          <w:sz w:val="28"/>
          <w:szCs w:val="28"/>
        </w:rPr>
        <w:t>,</w:t>
      </w:r>
      <w:r w:rsidR="0087342D" w:rsidRPr="00E31A93">
        <w:rPr>
          <w:rFonts w:ascii="Times New Roman" w:hAnsi="Times New Roman" w:cs="Times New Roman"/>
          <w:sz w:val="28"/>
          <w:szCs w:val="28"/>
        </w:rPr>
        <w:t xml:space="preserve"> </w:t>
      </w:r>
      <w:r w:rsidR="00DB17A4" w:rsidRPr="00E31A93">
        <w:rPr>
          <w:rFonts w:ascii="Times New Roman" w:hAnsi="Times New Roman" w:cs="Times New Roman"/>
          <w:sz w:val="28"/>
          <w:szCs w:val="28"/>
        </w:rPr>
        <w:t>частые</w:t>
      </w:r>
      <w:r w:rsidR="00377776" w:rsidRPr="00E31A93">
        <w:rPr>
          <w:rFonts w:ascii="Times New Roman" w:hAnsi="Times New Roman" w:cs="Times New Roman"/>
          <w:sz w:val="28"/>
          <w:szCs w:val="28"/>
        </w:rPr>
        <w:t xml:space="preserve"> побочные эффекты</w:t>
      </w:r>
      <w:r w:rsidR="00D22B78">
        <w:rPr>
          <w:rFonts w:ascii="Times New Roman" w:hAnsi="Times New Roman" w:cs="Times New Roman"/>
          <w:sz w:val="28"/>
          <w:szCs w:val="28"/>
        </w:rPr>
        <w:t xml:space="preserve">, </w:t>
      </w:r>
      <w:r w:rsidR="00DB17A4" w:rsidRPr="00E31A93">
        <w:rPr>
          <w:rFonts w:ascii="Times New Roman" w:hAnsi="Times New Roman" w:cs="Times New Roman"/>
          <w:sz w:val="28"/>
          <w:szCs w:val="28"/>
        </w:rPr>
        <w:t xml:space="preserve">что </w:t>
      </w:r>
      <w:r w:rsidR="0087044A" w:rsidRPr="00FE486D">
        <w:rPr>
          <w:rFonts w:ascii="Times New Roman" w:hAnsi="Times New Roman" w:cs="Times New Roman"/>
          <w:sz w:val="28"/>
          <w:szCs w:val="28"/>
        </w:rPr>
        <w:t>кардинально</w:t>
      </w:r>
      <w:r w:rsidR="00DB17A4" w:rsidRPr="00FE486D">
        <w:rPr>
          <w:rFonts w:ascii="Times New Roman" w:hAnsi="Times New Roman" w:cs="Times New Roman"/>
          <w:sz w:val="28"/>
          <w:szCs w:val="28"/>
        </w:rPr>
        <w:t xml:space="preserve"> отлич</w:t>
      </w:r>
      <w:r w:rsidR="00790F66" w:rsidRPr="00FE486D">
        <w:rPr>
          <w:rFonts w:ascii="Times New Roman" w:hAnsi="Times New Roman" w:cs="Times New Roman"/>
          <w:sz w:val="28"/>
          <w:szCs w:val="28"/>
        </w:rPr>
        <w:t>а</w:t>
      </w:r>
      <w:r w:rsidR="00C95401">
        <w:rPr>
          <w:rFonts w:ascii="Times New Roman" w:hAnsi="Times New Roman" w:cs="Times New Roman"/>
          <w:sz w:val="28"/>
          <w:szCs w:val="28"/>
        </w:rPr>
        <w:t>е</w:t>
      </w:r>
      <w:r w:rsidR="00790F66" w:rsidRPr="00FE486D">
        <w:rPr>
          <w:rFonts w:ascii="Times New Roman" w:hAnsi="Times New Roman" w:cs="Times New Roman"/>
          <w:sz w:val="28"/>
          <w:szCs w:val="28"/>
        </w:rPr>
        <w:t xml:space="preserve">т их от представителей </w:t>
      </w:r>
      <w:r w:rsidR="0087044A" w:rsidRPr="00FE486D">
        <w:rPr>
          <w:rFonts w:ascii="Times New Roman" w:hAnsi="Times New Roman" w:cs="Times New Roman"/>
          <w:sz w:val="28"/>
          <w:szCs w:val="28"/>
        </w:rPr>
        <w:t xml:space="preserve">II и особенно </w:t>
      </w:r>
      <w:r w:rsidR="00790F66" w:rsidRPr="00FE486D">
        <w:rPr>
          <w:rFonts w:ascii="Times New Roman" w:hAnsi="Times New Roman" w:cs="Times New Roman"/>
          <w:sz w:val="28"/>
          <w:szCs w:val="28"/>
        </w:rPr>
        <w:t>III поколени</w:t>
      </w:r>
      <w:r w:rsidR="00E114BF">
        <w:rPr>
          <w:rFonts w:ascii="Times New Roman" w:hAnsi="Times New Roman" w:cs="Times New Roman"/>
          <w:sz w:val="28"/>
          <w:szCs w:val="28"/>
        </w:rPr>
        <w:t xml:space="preserve">я </w:t>
      </w:r>
      <w:r w:rsidR="00377776" w:rsidRPr="00FE486D">
        <w:rPr>
          <w:rFonts w:ascii="Times New Roman" w:hAnsi="Times New Roman" w:cs="Times New Roman"/>
          <w:sz w:val="28"/>
          <w:szCs w:val="28"/>
        </w:rPr>
        <w:t xml:space="preserve"> [</w:t>
      </w:r>
      <w:r w:rsidR="00AB7324">
        <w:rPr>
          <w:rFonts w:ascii="Times New Roman" w:hAnsi="Times New Roman" w:cs="Times New Roman"/>
          <w:sz w:val="28"/>
          <w:szCs w:val="28"/>
        </w:rPr>
        <w:t>5</w:t>
      </w:r>
      <w:r w:rsidR="00377776" w:rsidRPr="00FE486D">
        <w:rPr>
          <w:rFonts w:ascii="Times New Roman" w:hAnsi="Times New Roman" w:cs="Times New Roman"/>
          <w:sz w:val="28"/>
          <w:szCs w:val="28"/>
        </w:rPr>
        <w:t>].</w:t>
      </w:r>
      <w:r w:rsidR="00D22B78" w:rsidRPr="00FE486D">
        <w:rPr>
          <w:rFonts w:ascii="Times New Roman" w:hAnsi="Times New Roman" w:cs="Times New Roman"/>
          <w:sz w:val="28"/>
          <w:szCs w:val="28"/>
        </w:rPr>
        <w:t xml:space="preserve"> Важной отличительной особенностью препаратов последнего поколения является уникальная вазоселективность, более выраженная у </w:t>
      </w:r>
      <w:r w:rsidR="00C85B21">
        <w:rPr>
          <w:rFonts w:ascii="Times New Roman" w:hAnsi="Times New Roman" w:cs="Times New Roman"/>
          <w:sz w:val="28"/>
          <w:szCs w:val="28"/>
        </w:rPr>
        <w:t xml:space="preserve">дигидропиридинового блокатора кальциевых каналов </w:t>
      </w:r>
      <w:r w:rsidR="00FE486D" w:rsidRPr="00FE486D">
        <w:rPr>
          <w:rFonts w:ascii="Times New Roman" w:hAnsi="Times New Roman" w:cs="Times New Roman"/>
          <w:sz w:val="28"/>
          <w:szCs w:val="28"/>
        </w:rPr>
        <w:t>III поколения</w:t>
      </w:r>
      <w:r w:rsidR="008F5946">
        <w:rPr>
          <w:rFonts w:ascii="Times New Roman" w:hAnsi="Times New Roman" w:cs="Times New Roman"/>
          <w:sz w:val="28"/>
          <w:szCs w:val="28"/>
        </w:rPr>
        <w:t xml:space="preserve"> (</w:t>
      </w:r>
      <w:r w:rsidR="00C85B21" w:rsidRPr="00E31A93">
        <w:rPr>
          <w:rFonts w:ascii="Times New Roman" w:hAnsi="Times New Roman" w:cs="Times New Roman"/>
          <w:vanish/>
          <w:color w:val="000000"/>
          <w:sz w:val="28"/>
          <w:szCs w:val="28"/>
        </w:rPr>
        <w:t>ДГП-БКК</w:t>
      </w:r>
      <w:r w:rsidR="008F5946">
        <w:rPr>
          <w:rFonts w:ascii="Times New Roman" w:hAnsi="Times New Roman" w:cs="Times New Roman"/>
          <w:vanish/>
          <w:color w:val="000000"/>
          <w:sz w:val="28"/>
          <w:szCs w:val="28"/>
        </w:rPr>
        <w:t>)</w:t>
      </w:r>
      <w:r w:rsidR="00C85B21">
        <w:rPr>
          <w:rFonts w:ascii="Times New Roman" w:hAnsi="Times New Roman" w:cs="Times New Roman"/>
          <w:sz w:val="28"/>
          <w:szCs w:val="28"/>
        </w:rPr>
        <w:t xml:space="preserve"> </w:t>
      </w:r>
      <w:r w:rsidR="007056FE">
        <w:rPr>
          <w:rFonts w:ascii="Times New Roman" w:hAnsi="Times New Roman" w:cs="Times New Roman"/>
          <w:sz w:val="28"/>
          <w:szCs w:val="28"/>
        </w:rPr>
        <w:t>–</w:t>
      </w:r>
      <w:r w:rsidR="00FE486D" w:rsidRPr="00FE486D">
        <w:rPr>
          <w:rFonts w:ascii="Times New Roman" w:hAnsi="Times New Roman" w:cs="Times New Roman"/>
          <w:sz w:val="28"/>
          <w:szCs w:val="28"/>
        </w:rPr>
        <w:t xml:space="preserve"> </w:t>
      </w:r>
      <w:r w:rsidR="00D12881">
        <w:rPr>
          <w:rFonts w:ascii="Times New Roman" w:hAnsi="Times New Roman" w:cs="Times New Roman"/>
          <w:sz w:val="28"/>
          <w:szCs w:val="28"/>
        </w:rPr>
        <w:t>лерка</w:t>
      </w:r>
      <w:r w:rsidR="00D22B78" w:rsidRPr="00C9233A">
        <w:rPr>
          <w:rFonts w:ascii="Times New Roman" w:hAnsi="Times New Roman" w:cs="Times New Roman"/>
          <w:sz w:val="28"/>
          <w:szCs w:val="28"/>
        </w:rPr>
        <w:t>нидипина</w:t>
      </w:r>
      <w:r w:rsidR="007056FE" w:rsidRPr="00C9233A">
        <w:rPr>
          <w:rFonts w:ascii="Times New Roman" w:hAnsi="Times New Roman" w:cs="Times New Roman"/>
          <w:sz w:val="28"/>
          <w:szCs w:val="28"/>
        </w:rPr>
        <w:t xml:space="preserve"> [6</w:t>
      </w:r>
      <w:r w:rsidR="007056FE" w:rsidRPr="007C2FFE">
        <w:rPr>
          <w:rFonts w:ascii="Times New Roman" w:hAnsi="Times New Roman" w:cs="Times New Roman"/>
          <w:sz w:val="28"/>
          <w:szCs w:val="28"/>
        </w:rPr>
        <w:t>].</w:t>
      </w:r>
      <w:r w:rsidR="007C2FFE" w:rsidRPr="007C2FFE">
        <w:rPr>
          <w:rFonts w:ascii="Times New Roman" w:hAnsi="Times New Roman" w:cs="Times New Roman"/>
          <w:sz w:val="28"/>
          <w:szCs w:val="28"/>
        </w:rPr>
        <w:t xml:space="preserve"> </w:t>
      </w:r>
      <w:r w:rsidR="00C85B21" w:rsidRPr="007C2FFE">
        <w:rPr>
          <w:rFonts w:ascii="Times New Roman" w:hAnsi="Times New Roman" w:cs="Times New Roman"/>
          <w:sz w:val="28"/>
          <w:szCs w:val="28"/>
        </w:rPr>
        <w:t xml:space="preserve">Как и </w:t>
      </w:r>
      <w:r w:rsidR="00E114BF" w:rsidRPr="007C2FFE">
        <w:rPr>
          <w:rFonts w:ascii="Times New Roman" w:hAnsi="Times New Roman" w:cs="Times New Roman"/>
          <w:sz w:val="28"/>
          <w:szCs w:val="28"/>
        </w:rPr>
        <w:t xml:space="preserve"> у </w:t>
      </w:r>
      <w:r w:rsidR="00C85B21" w:rsidRPr="007C2FFE">
        <w:rPr>
          <w:rFonts w:ascii="Times New Roman" w:hAnsi="Times New Roman" w:cs="Times New Roman"/>
          <w:sz w:val="28"/>
          <w:szCs w:val="28"/>
        </w:rPr>
        <w:t xml:space="preserve">других представителей этого класса антигипертензивный эффект лерканидипина проявляется периферической вазодилатацией </w:t>
      </w:r>
      <w:r w:rsidR="007056FE" w:rsidRPr="007C2FFE">
        <w:rPr>
          <w:rFonts w:ascii="Times New Roman" w:hAnsi="Times New Roman" w:cs="Times New Roman"/>
          <w:sz w:val="28"/>
          <w:szCs w:val="28"/>
        </w:rPr>
        <w:t xml:space="preserve">[7] </w:t>
      </w:r>
      <w:r w:rsidR="00C85B21" w:rsidRPr="007C2FFE">
        <w:rPr>
          <w:rFonts w:ascii="Times New Roman" w:hAnsi="Times New Roman" w:cs="Times New Roman"/>
          <w:sz w:val="28"/>
          <w:szCs w:val="28"/>
        </w:rPr>
        <w:t xml:space="preserve">и снижением общего сосудистого сопротивления при </w:t>
      </w:r>
      <w:r w:rsidR="00C85B21" w:rsidRPr="007C2FFE">
        <w:rPr>
          <w:rFonts w:ascii="Times New Roman" w:hAnsi="Times New Roman" w:cs="Times New Roman"/>
          <w:sz w:val="28"/>
          <w:szCs w:val="28"/>
        </w:rPr>
        <w:lastRenderedPageBreak/>
        <w:t xml:space="preserve">минимальном влиянии на проводящую систему сердца и сократимость кардиомиоцитов. Обладая высокой липофильностью, лерканидипин способен накапливаться в фосфолипидном слое клеточных мембран, конкурентно связываться с дигидропиридиновыми локусами кальциевых каналов L-типа и, ингибируя трансмембранный ток ионов кальция, </w:t>
      </w:r>
      <w:r w:rsidR="00E114BF" w:rsidRPr="007C2FFE">
        <w:rPr>
          <w:rFonts w:ascii="Times New Roman" w:hAnsi="Times New Roman" w:cs="Times New Roman"/>
          <w:sz w:val="28"/>
          <w:szCs w:val="28"/>
        </w:rPr>
        <w:t>что</w:t>
      </w:r>
      <w:r w:rsidR="00D12881" w:rsidRPr="007C2FFE">
        <w:rPr>
          <w:rFonts w:ascii="Times New Roman" w:hAnsi="Times New Roman" w:cs="Times New Roman"/>
          <w:sz w:val="28"/>
          <w:szCs w:val="28"/>
        </w:rPr>
        <w:t xml:space="preserve"> </w:t>
      </w:r>
      <w:r w:rsidR="00C85B21" w:rsidRPr="007C2FFE">
        <w:rPr>
          <w:rFonts w:ascii="Times New Roman" w:hAnsi="Times New Roman" w:cs="Times New Roman"/>
          <w:sz w:val="28"/>
          <w:szCs w:val="28"/>
        </w:rPr>
        <w:t>приводит к расслаблени</w:t>
      </w:r>
      <w:r w:rsidR="005808AD" w:rsidRPr="007C2FFE">
        <w:rPr>
          <w:rFonts w:ascii="Times New Roman" w:hAnsi="Times New Roman" w:cs="Times New Roman"/>
          <w:sz w:val="28"/>
          <w:szCs w:val="28"/>
        </w:rPr>
        <w:t>ю</w:t>
      </w:r>
      <w:r w:rsidR="00C85B21" w:rsidRPr="007C2FFE">
        <w:rPr>
          <w:rFonts w:ascii="Times New Roman" w:hAnsi="Times New Roman" w:cs="Times New Roman"/>
          <w:sz w:val="28"/>
          <w:szCs w:val="28"/>
        </w:rPr>
        <w:t xml:space="preserve"> гладкой мускулатуры</w:t>
      </w:r>
      <w:r w:rsidR="00C9233A">
        <w:rPr>
          <w:sz w:val="28"/>
          <w:szCs w:val="28"/>
        </w:rPr>
        <w:t xml:space="preserve"> </w:t>
      </w:r>
      <w:r w:rsidR="00C9233A" w:rsidRPr="00C9233A">
        <w:rPr>
          <w:sz w:val="28"/>
          <w:szCs w:val="28"/>
        </w:rPr>
        <w:t>[8]</w:t>
      </w:r>
      <w:r w:rsidR="00900272" w:rsidRPr="00FE486D">
        <w:rPr>
          <w:sz w:val="28"/>
          <w:szCs w:val="28"/>
        </w:rPr>
        <w:t>.</w:t>
      </w:r>
      <w:r w:rsidR="00C85B21" w:rsidRPr="00355096">
        <w:rPr>
          <w:sz w:val="28"/>
          <w:szCs w:val="28"/>
        </w:rPr>
        <w:t xml:space="preserve"> </w:t>
      </w:r>
    </w:p>
    <w:p w:rsidR="000C18FF" w:rsidRPr="00C10AAF" w:rsidRDefault="00D85D90" w:rsidP="000C18FF">
      <w:pPr>
        <w:spacing w:after="0" w:line="360" w:lineRule="auto"/>
        <w:ind w:firstLine="709"/>
        <w:jc w:val="both"/>
        <w:rPr>
          <w:rFonts w:ascii="Times New Roman" w:hAnsi="Times New Roman" w:cs="Times New Roman"/>
          <w:sz w:val="28"/>
          <w:szCs w:val="28"/>
          <w:lang w:eastAsia="ru-RU"/>
        </w:rPr>
      </w:pPr>
      <w:r w:rsidRPr="008A1620">
        <w:rPr>
          <w:rFonts w:ascii="Times New Roman" w:hAnsi="Times New Roman" w:cs="Times New Roman"/>
          <w:sz w:val="28"/>
          <w:szCs w:val="28"/>
          <w:lang w:eastAsia="ru-RU"/>
        </w:rPr>
        <w:t xml:space="preserve">Клиническая эффективность </w:t>
      </w:r>
      <w:r w:rsidR="00F42487" w:rsidRPr="008A1620">
        <w:rPr>
          <w:rFonts w:ascii="Times New Roman" w:hAnsi="Times New Roman" w:cs="Times New Roman"/>
          <w:sz w:val="28"/>
          <w:szCs w:val="28"/>
        </w:rPr>
        <w:t xml:space="preserve">и безопасность лерканидипина продемонстрированы в </w:t>
      </w:r>
      <w:r w:rsidR="00F42487" w:rsidRPr="00C9233A">
        <w:rPr>
          <w:rFonts w:ascii="Times New Roman" w:hAnsi="Times New Roman" w:cs="Times New Roman"/>
          <w:sz w:val="28"/>
          <w:szCs w:val="28"/>
        </w:rPr>
        <w:t>нескольких рандомизированных многоцентровых сравнительных исследованиях</w:t>
      </w:r>
      <w:r w:rsidR="007056FE" w:rsidRPr="00C9233A">
        <w:rPr>
          <w:rFonts w:ascii="Times New Roman" w:hAnsi="Times New Roman" w:cs="Times New Roman"/>
          <w:sz w:val="28"/>
          <w:szCs w:val="28"/>
        </w:rPr>
        <w:t xml:space="preserve"> [</w:t>
      </w:r>
      <w:r w:rsidR="008D257E">
        <w:rPr>
          <w:rFonts w:ascii="Times New Roman" w:hAnsi="Times New Roman" w:cs="Times New Roman"/>
          <w:sz w:val="28"/>
          <w:szCs w:val="28"/>
        </w:rPr>
        <w:t>9,10,11,</w:t>
      </w:r>
      <w:r w:rsidR="007056FE" w:rsidRPr="00C9233A">
        <w:rPr>
          <w:rFonts w:ascii="Times New Roman" w:hAnsi="Times New Roman" w:cs="Times New Roman"/>
          <w:sz w:val="28"/>
          <w:szCs w:val="28"/>
        </w:rPr>
        <w:t>12].</w:t>
      </w:r>
      <w:r w:rsidR="00F42487" w:rsidRPr="00C9233A">
        <w:rPr>
          <w:rFonts w:ascii="Times New Roman" w:hAnsi="Times New Roman" w:cs="Times New Roman"/>
          <w:sz w:val="28"/>
          <w:szCs w:val="28"/>
        </w:rPr>
        <w:t xml:space="preserve"> В исследовании LEAD лерканидипин сравнивался с фелодипином и нифедипином</w:t>
      </w:r>
      <w:r w:rsidR="008D257E">
        <w:rPr>
          <w:rFonts w:ascii="Times New Roman" w:hAnsi="Times New Roman" w:cs="Times New Roman"/>
          <w:sz w:val="28"/>
          <w:szCs w:val="28"/>
        </w:rPr>
        <w:t xml:space="preserve"> </w:t>
      </w:r>
      <w:r w:rsidR="00973FB1" w:rsidRPr="008A1620">
        <w:rPr>
          <w:rFonts w:ascii="Times New Roman" w:hAnsi="Times New Roman" w:cs="Times New Roman"/>
          <w:i/>
          <w:sz w:val="28"/>
          <w:szCs w:val="28"/>
          <w:lang w:eastAsia="ru-RU"/>
        </w:rPr>
        <w:t xml:space="preserve"> </w:t>
      </w:r>
      <w:r w:rsidR="00973FB1" w:rsidRPr="008A1620">
        <w:rPr>
          <w:rFonts w:ascii="Times New Roman" w:hAnsi="Times New Roman" w:cs="Times New Roman"/>
          <w:sz w:val="28"/>
          <w:szCs w:val="28"/>
          <w:lang w:eastAsia="ru-RU"/>
        </w:rPr>
        <w:t>GITS</w:t>
      </w:r>
      <w:r w:rsidR="005469C6">
        <w:rPr>
          <w:rFonts w:ascii="Times New Roman" w:hAnsi="Times New Roman" w:cs="Times New Roman"/>
          <w:sz w:val="28"/>
          <w:szCs w:val="28"/>
          <w:lang w:eastAsia="ru-RU"/>
        </w:rPr>
        <w:t xml:space="preserve">, </w:t>
      </w:r>
      <w:r w:rsidR="00F42487" w:rsidRPr="008A1620">
        <w:rPr>
          <w:rFonts w:ascii="Times New Roman" w:hAnsi="Times New Roman" w:cs="Times New Roman"/>
          <w:sz w:val="28"/>
          <w:szCs w:val="28"/>
        </w:rPr>
        <w:t xml:space="preserve"> результаты которого показали сопоставимый антигипертензивный эффект всех представителей и превосходст</w:t>
      </w:r>
      <w:r w:rsidR="00D12881">
        <w:rPr>
          <w:rFonts w:ascii="Times New Roman" w:hAnsi="Times New Roman" w:cs="Times New Roman"/>
          <w:sz w:val="28"/>
          <w:szCs w:val="28"/>
        </w:rPr>
        <w:t>во лерка</w:t>
      </w:r>
      <w:r w:rsidR="00F42487" w:rsidRPr="008A1620">
        <w:rPr>
          <w:rFonts w:ascii="Times New Roman" w:hAnsi="Times New Roman" w:cs="Times New Roman"/>
          <w:sz w:val="28"/>
          <w:szCs w:val="28"/>
        </w:rPr>
        <w:t>нидипина в плане безопасности</w:t>
      </w:r>
      <w:r w:rsidR="008A1620">
        <w:rPr>
          <w:rFonts w:ascii="Times New Roman" w:hAnsi="Times New Roman" w:cs="Times New Roman"/>
          <w:sz w:val="28"/>
          <w:szCs w:val="28"/>
        </w:rPr>
        <w:t xml:space="preserve"> использования</w:t>
      </w:r>
      <w:r w:rsidR="00DB25E4">
        <w:rPr>
          <w:rFonts w:ascii="Times New Roman" w:hAnsi="Times New Roman" w:cs="Times New Roman"/>
          <w:sz w:val="28"/>
          <w:szCs w:val="28"/>
        </w:rPr>
        <w:t xml:space="preserve"> </w:t>
      </w:r>
      <w:r w:rsidR="00DB25E4" w:rsidRPr="00C9233A">
        <w:rPr>
          <w:rFonts w:ascii="Times New Roman" w:hAnsi="Times New Roman" w:cs="Times New Roman"/>
          <w:sz w:val="28"/>
          <w:szCs w:val="28"/>
        </w:rPr>
        <w:t>[</w:t>
      </w:r>
      <w:r w:rsidR="00E35270">
        <w:rPr>
          <w:rFonts w:ascii="Times New Roman" w:hAnsi="Times New Roman" w:cs="Times New Roman"/>
          <w:sz w:val="28"/>
          <w:szCs w:val="28"/>
        </w:rPr>
        <w:t>13</w:t>
      </w:r>
      <w:r w:rsidR="008D257E">
        <w:rPr>
          <w:rFonts w:ascii="Times New Roman" w:hAnsi="Times New Roman" w:cs="Times New Roman"/>
          <w:sz w:val="28"/>
          <w:szCs w:val="28"/>
        </w:rPr>
        <w:t>,</w:t>
      </w:r>
      <w:r w:rsidR="00DB25E4" w:rsidRPr="00C9233A">
        <w:rPr>
          <w:rFonts w:ascii="Times New Roman" w:hAnsi="Times New Roman" w:cs="Times New Roman"/>
          <w:sz w:val="28"/>
          <w:szCs w:val="28"/>
        </w:rPr>
        <w:t>1</w:t>
      </w:r>
      <w:r w:rsidR="00E35270">
        <w:rPr>
          <w:rFonts w:ascii="Times New Roman" w:hAnsi="Times New Roman" w:cs="Times New Roman"/>
          <w:sz w:val="28"/>
          <w:szCs w:val="28"/>
        </w:rPr>
        <w:t>4</w:t>
      </w:r>
      <w:r w:rsidR="008D257E">
        <w:rPr>
          <w:rFonts w:ascii="Times New Roman" w:hAnsi="Times New Roman" w:cs="Times New Roman"/>
          <w:sz w:val="28"/>
          <w:szCs w:val="28"/>
        </w:rPr>
        <w:t>,</w:t>
      </w:r>
      <w:r w:rsidR="00DB25E4" w:rsidRPr="00C9233A">
        <w:rPr>
          <w:rFonts w:ascii="Times New Roman" w:hAnsi="Times New Roman" w:cs="Times New Roman"/>
          <w:sz w:val="28"/>
          <w:szCs w:val="28"/>
        </w:rPr>
        <w:t>1</w:t>
      </w:r>
      <w:r w:rsidR="00E35270">
        <w:rPr>
          <w:rFonts w:ascii="Times New Roman" w:hAnsi="Times New Roman" w:cs="Times New Roman"/>
          <w:sz w:val="28"/>
          <w:szCs w:val="28"/>
        </w:rPr>
        <w:t>5</w:t>
      </w:r>
      <w:r w:rsidR="00DB25E4" w:rsidRPr="00C9233A">
        <w:rPr>
          <w:rFonts w:ascii="Times New Roman" w:hAnsi="Times New Roman" w:cs="Times New Roman"/>
          <w:sz w:val="28"/>
          <w:szCs w:val="28"/>
        </w:rPr>
        <w:t>]</w:t>
      </w:r>
      <w:r w:rsidR="00F42487" w:rsidRPr="008A1620">
        <w:rPr>
          <w:rFonts w:ascii="Times New Roman" w:hAnsi="Times New Roman" w:cs="Times New Roman"/>
          <w:sz w:val="28"/>
          <w:szCs w:val="28"/>
        </w:rPr>
        <w:t>.</w:t>
      </w:r>
      <w:r w:rsidR="00973FB1" w:rsidRPr="008A1620">
        <w:rPr>
          <w:rFonts w:ascii="Times New Roman" w:hAnsi="Times New Roman" w:cs="Times New Roman"/>
          <w:sz w:val="28"/>
          <w:szCs w:val="28"/>
        </w:rPr>
        <w:t xml:space="preserve"> </w:t>
      </w:r>
      <w:r w:rsidR="008F5946">
        <w:rPr>
          <w:rFonts w:ascii="Times New Roman" w:hAnsi="Times New Roman" w:cs="Times New Roman"/>
          <w:sz w:val="28"/>
          <w:szCs w:val="28"/>
        </w:rPr>
        <w:t>Интересно отметить, что о</w:t>
      </w:r>
      <w:r w:rsidR="000C18FF" w:rsidRPr="00E31A93">
        <w:rPr>
          <w:rFonts w:ascii="Times New Roman" w:hAnsi="Times New Roman" w:cs="Times New Roman"/>
          <w:sz w:val="28"/>
          <w:szCs w:val="28"/>
          <w:lang w:eastAsia="ru-RU"/>
        </w:rPr>
        <w:t xml:space="preserve">цениваемая </w:t>
      </w:r>
      <w:r w:rsidR="008D257E">
        <w:rPr>
          <w:rFonts w:ascii="Times New Roman" w:hAnsi="Times New Roman" w:cs="Times New Roman"/>
          <w:sz w:val="28"/>
          <w:szCs w:val="28"/>
          <w:lang w:eastAsia="ru-RU"/>
        </w:rPr>
        <w:t>гипотен</w:t>
      </w:r>
      <w:r w:rsidR="00E44012">
        <w:rPr>
          <w:rFonts w:ascii="Times New Roman" w:hAnsi="Times New Roman" w:cs="Times New Roman"/>
          <w:sz w:val="28"/>
          <w:szCs w:val="28"/>
          <w:lang w:eastAsia="ru-RU"/>
        </w:rPr>
        <w:t>-</w:t>
      </w:r>
      <w:r w:rsidR="008D257E">
        <w:rPr>
          <w:rFonts w:ascii="Times New Roman" w:hAnsi="Times New Roman" w:cs="Times New Roman"/>
          <w:sz w:val="28"/>
          <w:szCs w:val="28"/>
          <w:lang w:eastAsia="ru-RU"/>
        </w:rPr>
        <w:t>зивная</w:t>
      </w:r>
      <w:r w:rsidR="000C18FF" w:rsidRPr="00E31A93">
        <w:rPr>
          <w:rFonts w:ascii="Times New Roman" w:hAnsi="Times New Roman" w:cs="Times New Roman"/>
          <w:sz w:val="28"/>
          <w:szCs w:val="28"/>
          <w:lang w:eastAsia="ru-RU"/>
        </w:rPr>
        <w:t xml:space="preserve"> эффективность лерканидипина </w:t>
      </w:r>
      <w:r w:rsidR="00C95401">
        <w:rPr>
          <w:rFonts w:ascii="Times New Roman" w:hAnsi="Times New Roman" w:cs="Times New Roman"/>
          <w:sz w:val="28"/>
          <w:szCs w:val="28"/>
          <w:lang w:eastAsia="ru-RU"/>
        </w:rPr>
        <w:t>в</w:t>
      </w:r>
      <w:r w:rsidR="005808AD" w:rsidRPr="00E31A93">
        <w:rPr>
          <w:rFonts w:ascii="Times New Roman" w:hAnsi="Times New Roman" w:cs="Times New Roman"/>
          <w:sz w:val="28"/>
          <w:szCs w:val="28"/>
          <w:lang w:eastAsia="ru-RU"/>
        </w:rPr>
        <w:t xml:space="preserve"> двух метаанализ</w:t>
      </w:r>
      <w:r w:rsidR="00C95401">
        <w:rPr>
          <w:rFonts w:ascii="Times New Roman" w:hAnsi="Times New Roman" w:cs="Times New Roman"/>
          <w:sz w:val="28"/>
          <w:szCs w:val="28"/>
          <w:lang w:eastAsia="ru-RU"/>
        </w:rPr>
        <w:t>ах</w:t>
      </w:r>
      <w:r w:rsidR="005808AD" w:rsidRPr="00E31A93">
        <w:rPr>
          <w:rFonts w:ascii="Times New Roman" w:hAnsi="Times New Roman" w:cs="Times New Roman"/>
          <w:sz w:val="28"/>
          <w:szCs w:val="28"/>
          <w:lang w:eastAsia="ru-RU"/>
        </w:rPr>
        <w:t>, статистически не отличалась от других</w:t>
      </w:r>
      <w:r w:rsidR="00C95401">
        <w:rPr>
          <w:rFonts w:ascii="Times New Roman" w:hAnsi="Times New Roman" w:cs="Times New Roman"/>
          <w:sz w:val="28"/>
          <w:szCs w:val="28"/>
          <w:lang w:eastAsia="ru-RU"/>
        </w:rPr>
        <w:t xml:space="preserve"> препаратов</w:t>
      </w:r>
      <w:r w:rsidR="008F5946">
        <w:rPr>
          <w:rFonts w:ascii="Times New Roman" w:hAnsi="Times New Roman" w:cs="Times New Roman"/>
          <w:sz w:val="28"/>
          <w:szCs w:val="28"/>
          <w:lang w:eastAsia="ru-RU"/>
        </w:rPr>
        <w:t xml:space="preserve"> </w:t>
      </w:r>
      <w:r w:rsidR="005808AD" w:rsidRPr="00E31A93">
        <w:rPr>
          <w:rFonts w:ascii="Times New Roman" w:hAnsi="Times New Roman" w:cs="Times New Roman"/>
          <w:vanish/>
          <w:color w:val="000000"/>
          <w:sz w:val="28"/>
          <w:szCs w:val="28"/>
        </w:rPr>
        <w:t>ДГП-БКК</w:t>
      </w:r>
      <w:r w:rsidR="005808AD" w:rsidRPr="00E31A93">
        <w:rPr>
          <w:rFonts w:ascii="Times New Roman" w:hAnsi="Times New Roman" w:cs="Times New Roman"/>
          <w:sz w:val="28"/>
          <w:szCs w:val="28"/>
          <w:lang w:eastAsia="ru-RU"/>
        </w:rPr>
        <w:t>, таких как амлодипин, фелодипин, нифедепин,</w:t>
      </w:r>
      <w:r w:rsidR="005808AD" w:rsidRPr="00FF048E">
        <w:rPr>
          <w:rFonts w:ascii="Times New Roman" w:hAnsi="Times New Roman" w:cs="Times New Roman"/>
          <w:sz w:val="28"/>
          <w:szCs w:val="28"/>
          <w:lang w:eastAsia="ru-RU"/>
        </w:rPr>
        <w:t xml:space="preserve"> лацидипин и манидипин [</w:t>
      </w:r>
      <w:r w:rsidR="007056FE">
        <w:rPr>
          <w:rFonts w:ascii="Times New Roman" w:hAnsi="Times New Roman" w:cs="Times New Roman"/>
          <w:sz w:val="28"/>
          <w:szCs w:val="28"/>
          <w:lang w:eastAsia="ru-RU"/>
        </w:rPr>
        <w:t>1</w:t>
      </w:r>
      <w:r w:rsidR="00E35270">
        <w:rPr>
          <w:rFonts w:ascii="Times New Roman" w:hAnsi="Times New Roman" w:cs="Times New Roman"/>
          <w:sz w:val="28"/>
          <w:szCs w:val="28"/>
          <w:lang w:eastAsia="ru-RU"/>
        </w:rPr>
        <w:t>6, 17</w:t>
      </w:r>
      <w:r w:rsidR="005808AD" w:rsidRPr="00FF048E">
        <w:rPr>
          <w:rFonts w:ascii="Times New Roman" w:hAnsi="Times New Roman" w:cs="Times New Roman"/>
          <w:sz w:val="28"/>
          <w:szCs w:val="28"/>
          <w:lang w:eastAsia="ru-RU"/>
        </w:rPr>
        <w:t xml:space="preserve">]. </w:t>
      </w:r>
    </w:p>
    <w:p w:rsidR="000C18FF" w:rsidRDefault="000C18FF" w:rsidP="000C18FF">
      <w:pPr>
        <w:spacing w:after="0"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rPr>
        <w:t xml:space="preserve">В </w:t>
      </w:r>
      <w:r w:rsidRPr="00973FB1">
        <w:rPr>
          <w:rFonts w:ascii="Times New Roman" w:hAnsi="Times New Roman" w:cs="Times New Roman"/>
          <w:sz w:val="28"/>
          <w:szCs w:val="28"/>
        </w:rPr>
        <w:t>сравнительном исследовании COHORT определена гипотензивная сопоставимость</w:t>
      </w:r>
      <w:r w:rsidR="00D12881">
        <w:rPr>
          <w:rFonts w:ascii="Times New Roman" w:hAnsi="Times New Roman" w:cs="Times New Roman"/>
          <w:sz w:val="28"/>
          <w:szCs w:val="28"/>
        </w:rPr>
        <w:t xml:space="preserve"> амлодипина, лацидипина и лерка</w:t>
      </w:r>
      <w:r w:rsidRPr="00973FB1">
        <w:rPr>
          <w:rFonts w:ascii="Times New Roman" w:hAnsi="Times New Roman" w:cs="Times New Roman"/>
          <w:sz w:val="28"/>
          <w:szCs w:val="28"/>
        </w:rPr>
        <w:t>нидипина у пациентов старше</w:t>
      </w:r>
      <w:r>
        <w:rPr>
          <w:rFonts w:ascii="Times New Roman" w:hAnsi="Times New Roman" w:cs="Times New Roman"/>
          <w:sz w:val="28"/>
          <w:szCs w:val="28"/>
        </w:rPr>
        <w:t>й возрастной группы</w:t>
      </w:r>
      <w:r w:rsidRPr="00973FB1">
        <w:rPr>
          <w:rFonts w:ascii="Times New Roman" w:hAnsi="Times New Roman" w:cs="Times New Roman"/>
          <w:sz w:val="28"/>
          <w:szCs w:val="28"/>
        </w:rPr>
        <w:t>.</w:t>
      </w:r>
      <w:r w:rsidRPr="000C18FF">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П</w:t>
      </w:r>
      <w:r w:rsidRPr="00FF048E">
        <w:rPr>
          <w:rFonts w:ascii="Times New Roman" w:hAnsi="Times New Roman" w:cs="Times New Roman"/>
          <w:sz w:val="28"/>
          <w:szCs w:val="28"/>
          <w:lang w:eastAsia="ru-RU"/>
        </w:rPr>
        <w:t xml:space="preserve">рямые сравнительные исследования с амлодипином </w:t>
      </w:r>
      <w:r>
        <w:rPr>
          <w:rFonts w:ascii="Times New Roman" w:hAnsi="Times New Roman" w:cs="Times New Roman"/>
          <w:sz w:val="28"/>
          <w:szCs w:val="28"/>
          <w:lang w:eastAsia="ru-RU"/>
        </w:rPr>
        <w:t xml:space="preserve">и лерканидипином демонстрируют </w:t>
      </w:r>
      <w:r w:rsidRPr="00FF048E">
        <w:rPr>
          <w:rFonts w:ascii="Times New Roman" w:hAnsi="Times New Roman" w:cs="Times New Roman"/>
          <w:sz w:val="28"/>
          <w:szCs w:val="28"/>
          <w:lang w:eastAsia="ru-RU"/>
        </w:rPr>
        <w:t xml:space="preserve">эквивалентность </w:t>
      </w:r>
      <w:r>
        <w:rPr>
          <w:rFonts w:ascii="Times New Roman" w:hAnsi="Times New Roman" w:cs="Times New Roman"/>
          <w:sz w:val="28"/>
          <w:szCs w:val="28"/>
          <w:lang w:eastAsia="ru-RU"/>
        </w:rPr>
        <w:t xml:space="preserve">гипотензивного эффекта двух </w:t>
      </w:r>
      <w:r w:rsidRPr="00FF048E">
        <w:rPr>
          <w:rFonts w:ascii="Times New Roman" w:hAnsi="Times New Roman" w:cs="Times New Roman"/>
          <w:sz w:val="28"/>
          <w:szCs w:val="28"/>
          <w:lang w:eastAsia="ru-RU"/>
        </w:rPr>
        <w:t>препарат</w:t>
      </w:r>
      <w:r>
        <w:rPr>
          <w:rFonts w:ascii="Times New Roman" w:hAnsi="Times New Roman" w:cs="Times New Roman"/>
          <w:sz w:val="28"/>
          <w:szCs w:val="28"/>
          <w:lang w:eastAsia="ru-RU"/>
        </w:rPr>
        <w:t>ов</w:t>
      </w:r>
      <w:r w:rsidRPr="00FF048E">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у женщин в постменопаузальном периоде </w:t>
      </w:r>
      <w:r w:rsidRPr="00FF048E">
        <w:rPr>
          <w:rFonts w:ascii="Times New Roman" w:hAnsi="Times New Roman" w:cs="Times New Roman"/>
          <w:sz w:val="28"/>
          <w:szCs w:val="28"/>
          <w:lang w:eastAsia="ru-RU"/>
        </w:rPr>
        <w:t>[</w:t>
      </w:r>
      <w:r w:rsidR="00AB7324">
        <w:rPr>
          <w:rFonts w:ascii="Times New Roman" w:hAnsi="Times New Roman" w:cs="Times New Roman"/>
          <w:sz w:val="28"/>
          <w:szCs w:val="28"/>
          <w:lang w:eastAsia="ru-RU"/>
        </w:rPr>
        <w:t>1</w:t>
      </w:r>
      <w:r w:rsidR="00D62D29">
        <w:rPr>
          <w:rFonts w:ascii="Times New Roman" w:hAnsi="Times New Roman" w:cs="Times New Roman"/>
          <w:sz w:val="28"/>
          <w:szCs w:val="28"/>
          <w:lang w:eastAsia="ru-RU"/>
        </w:rPr>
        <w:t>8</w:t>
      </w:r>
      <w:r>
        <w:rPr>
          <w:rFonts w:ascii="Times New Roman" w:hAnsi="Times New Roman" w:cs="Times New Roman"/>
          <w:sz w:val="28"/>
          <w:szCs w:val="28"/>
          <w:lang w:eastAsia="ru-RU"/>
        </w:rPr>
        <w:t xml:space="preserve">], а также у пациентов </w:t>
      </w:r>
      <w:r w:rsidRPr="00FF048E">
        <w:rPr>
          <w:rFonts w:ascii="Times New Roman" w:hAnsi="Times New Roman" w:cs="Times New Roman"/>
          <w:sz w:val="28"/>
          <w:szCs w:val="28"/>
          <w:lang w:eastAsia="ru-RU"/>
        </w:rPr>
        <w:t>с острым инсультом [</w:t>
      </w:r>
      <w:r w:rsidR="00D62D29">
        <w:rPr>
          <w:rFonts w:ascii="Times New Roman" w:hAnsi="Times New Roman" w:cs="Times New Roman"/>
          <w:sz w:val="28"/>
          <w:szCs w:val="28"/>
          <w:lang w:eastAsia="ru-RU"/>
        </w:rPr>
        <w:t>19</w:t>
      </w:r>
      <w:r w:rsidRPr="00FF048E">
        <w:rPr>
          <w:rFonts w:ascii="Times New Roman" w:hAnsi="Times New Roman" w:cs="Times New Roman"/>
          <w:sz w:val="28"/>
          <w:szCs w:val="28"/>
          <w:lang w:eastAsia="ru-RU"/>
        </w:rPr>
        <w:t>].</w:t>
      </w:r>
      <w:r w:rsidR="00C95401">
        <w:rPr>
          <w:rFonts w:ascii="Times New Roman" w:hAnsi="Times New Roman" w:cs="Times New Roman"/>
          <w:sz w:val="28"/>
          <w:szCs w:val="28"/>
          <w:lang w:eastAsia="ru-RU"/>
        </w:rPr>
        <w:t xml:space="preserve"> </w:t>
      </w:r>
      <w:r>
        <w:rPr>
          <w:rFonts w:ascii="Times New Roman" w:hAnsi="Times New Roman" w:cs="Times New Roman"/>
          <w:sz w:val="28"/>
          <w:szCs w:val="28"/>
        </w:rPr>
        <w:t>Кроме того, б</w:t>
      </w:r>
      <w:r w:rsidRPr="000C18FF">
        <w:rPr>
          <w:rFonts w:ascii="Times New Roman" w:hAnsi="Times New Roman" w:cs="Times New Roman"/>
          <w:sz w:val="28"/>
          <w:szCs w:val="28"/>
        </w:rPr>
        <w:t xml:space="preserve">езопасность применения лерканидипина </w:t>
      </w:r>
      <w:r w:rsidRPr="008A1620">
        <w:rPr>
          <w:rFonts w:ascii="Times New Roman" w:hAnsi="Times New Roman" w:cs="Times New Roman"/>
          <w:sz w:val="28"/>
          <w:szCs w:val="28"/>
        </w:rPr>
        <w:t xml:space="preserve">в составе комбинированной терапии </w:t>
      </w:r>
      <w:r w:rsidR="00973FB1" w:rsidRPr="008A1620">
        <w:rPr>
          <w:rFonts w:ascii="Times New Roman" w:hAnsi="Times New Roman" w:cs="Times New Roman"/>
          <w:sz w:val="28"/>
          <w:szCs w:val="28"/>
        </w:rPr>
        <w:t>доказана</w:t>
      </w:r>
      <w:r w:rsidR="00611EDA" w:rsidRPr="008A1620">
        <w:rPr>
          <w:rFonts w:ascii="Times New Roman" w:hAnsi="Times New Roman" w:cs="Times New Roman"/>
          <w:sz w:val="28"/>
          <w:szCs w:val="28"/>
        </w:rPr>
        <w:t xml:space="preserve"> и</w:t>
      </w:r>
      <w:r w:rsidR="00973FB1" w:rsidRPr="008A1620">
        <w:rPr>
          <w:rFonts w:ascii="Times New Roman" w:hAnsi="Times New Roman" w:cs="Times New Roman"/>
          <w:sz w:val="28"/>
          <w:szCs w:val="28"/>
        </w:rPr>
        <w:t xml:space="preserve"> у коморбидных пациентов, страдающих </w:t>
      </w:r>
      <w:r w:rsidR="00611EDA" w:rsidRPr="008A1620">
        <w:rPr>
          <w:rFonts w:ascii="Times New Roman" w:hAnsi="Times New Roman" w:cs="Times New Roman"/>
          <w:sz w:val="28"/>
          <w:szCs w:val="28"/>
        </w:rPr>
        <w:t xml:space="preserve">АГ </w:t>
      </w:r>
      <w:r w:rsidR="008A1620">
        <w:rPr>
          <w:rFonts w:ascii="Times New Roman" w:hAnsi="Times New Roman" w:cs="Times New Roman"/>
          <w:sz w:val="28"/>
          <w:szCs w:val="28"/>
        </w:rPr>
        <w:t>в сочетании с</w:t>
      </w:r>
      <w:r w:rsidR="00611EDA" w:rsidRPr="008A1620">
        <w:rPr>
          <w:rFonts w:ascii="Times New Roman" w:hAnsi="Times New Roman" w:cs="Times New Roman"/>
          <w:sz w:val="28"/>
          <w:szCs w:val="28"/>
        </w:rPr>
        <w:t xml:space="preserve"> сахарным диабетом</w:t>
      </w:r>
      <w:r w:rsidR="000A04F0" w:rsidRPr="008A1620">
        <w:rPr>
          <w:rFonts w:ascii="Times New Roman" w:hAnsi="Times New Roman" w:cs="Times New Roman"/>
          <w:sz w:val="28"/>
          <w:szCs w:val="28"/>
        </w:rPr>
        <w:t xml:space="preserve"> </w:t>
      </w:r>
      <w:r w:rsidR="00952D35" w:rsidRPr="00581980">
        <w:rPr>
          <w:rFonts w:ascii="Times New Roman" w:hAnsi="Times New Roman" w:cs="Times New Roman"/>
          <w:sz w:val="28"/>
          <w:szCs w:val="28"/>
          <w:lang w:eastAsia="ru-RU"/>
        </w:rPr>
        <w:t>[</w:t>
      </w:r>
      <w:r w:rsidR="007056FE">
        <w:rPr>
          <w:rFonts w:ascii="Times New Roman" w:hAnsi="Times New Roman" w:cs="Times New Roman"/>
          <w:sz w:val="28"/>
          <w:szCs w:val="28"/>
          <w:lang w:eastAsia="ru-RU"/>
        </w:rPr>
        <w:t>2</w:t>
      </w:r>
      <w:r w:rsidR="00D62D29">
        <w:rPr>
          <w:rFonts w:ascii="Times New Roman" w:hAnsi="Times New Roman" w:cs="Times New Roman"/>
          <w:sz w:val="28"/>
          <w:szCs w:val="28"/>
          <w:lang w:eastAsia="ru-RU"/>
        </w:rPr>
        <w:t>0</w:t>
      </w:r>
      <w:r w:rsidR="00952D35" w:rsidRPr="00581980">
        <w:rPr>
          <w:rFonts w:ascii="Times New Roman" w:hAnsi="Times New Roman" w:cs="Times New Roman"/>
          <w:sz w:val="28"/>
          <w:szCs w:val="28"/>
          <w:lang w:eastAsia="ru-RU"/>
        </w:rPr>
        <w:t>]</w:t>
      </w:r>
      <w:r w:rsidR="00973FB1" w:rsidRPr="008A1620">
        <w:rPr>
          <w:rFonts w:ascii="Times New Roman" w:hAnsi="Times New Roman" w:cs="Times New Roman"/>
          <w:sz w:val="28"/>
          <w:szCs w:val="28"/>
        </w:rPr>
        <w:t xml:space="preserve">. </w:t>
      </w:r>
      <w:r w:rsidR="00D7016E">
        <w:rPr>
          <w:rFonts w:ascii="Times New Roman" w:hAnsi="Times New Roman" w:cs="Times New Roman"/>
          <w:sz w:val="28"/>
          <w:szCs w:val="28"/>
        </w:rPr>
        <w:t>Л</w:t>
      </w:r>
      <w:r w:rsidR="000C3F94" w:rsidRPr="00581980">
        <w:rPr>
          <w:rFonts w:ascii="Times New Roman" w:hAnsi="Times New Roman" w:cs="Times New Roman"/>
          <w:sz w:val="28"/>
          <w:szCs w:val="28"/>
          <w:lang w:eastAsia="ru-RU"/>
        </w:rPr>
        <w:t xml:space="preserve">ерканидипин </w:t>
      </w:r>
      <w:r w:rsidR="00D7016E">
        <w:rPr>
          <w:rFonts w:ascii="Times New Roman" w:hAnsi="Times New Roman" w:cs="Times New Roman"/>
          <w:sz w:val="28"/>
          <w:szCs w:val="28"/>
          <w:lang w:eastAsia="ru-RU"/>
        </w:rPr>
        <w:t>продемонстрировал</w:t>
      </w:r>
      <w:r w:rsidR="000C3F94" w:rsidRPr="00581980">
        <w:rPr>
          <w:rFonts w:ascii="Times New Roman" w:hAnsi="Times New Roman" w:cs="Times New Roman"/>
          <w:sz w:val="28"/>
          <w:szCs w:val="28"/>
          <w:lang w:eastAsia="ru-RU"/>
        </w:rPr>
        <w:t xml:space="preserve"> </w:t>
      </w:r>
      <w:r w:rsidR="007166C3">
        <w:rPr>
          <w:rFonts w:ascii="Times New Roman" w:hAnsi="Times New Roman" w:cs="Times New Roman"/>
          <w:sz w:val="28"/>
          <w:szCs w:val="28"/>
        </w:rPr>
        <w:t>равнозначную</w:t>
      </w:r>
      <w:r w:rsidR="00581980" w:rsidRPr="00581980">
        <w:rPr>
          <w:rFonts w:ascii="Times New Roman" w:hAnsi="Times New Roman" w:cs="Times New Roman"/>
          <w:sz w:val="28"/>
          <w:szCs w:val="28"/>
          <w:lang w:eastAsia="ru-RU"/>
        </w:rPr>
        <w:t xml:space="preserve"> гипотензивную эффективность при сравнении с представителями других классов лекарственных препаратов, таких как</w:t>
      </w:r>
      <w:r w:rsidR="008156CA">
        <w:rPr>
          <w:rFonts w:ascii="Times New Roman" w:hAnsi="Times New Roman" w:cs="Times New Roman"/>
          <w:sz w:val="28"/>
          <w:szCs w:val="28"/>
          <w:lang w:eastAsia="ru-RU"/>
        </w:rPr>
        <w:t xml:space="preserve"> </w:t>
      </w:r>
      <w:r w:rsidR="00D62D29">
        <w:rPr>
          <w:rFonts w:ascii="Times New Roman" w:hAnsi="Times New Roman" w:cs="Times New Roman"/>
          <w:sz w:val="28"/>
          <w:szCs w:val="28"/>
          <w:lang w:eastAsia="ru-RU"/>
        </w:rPr>
        <w:t>эналаприл</w:t>
      </w:r>
      <w:r w:rsidR="00D62D29" w:rsidRPr="00D62D29">
        <w:rPr>
          <w:rFonts w:ascii="Times New Roman" w:hAnsi="Times New Roman" w:cs="Times New Roman"/>
          <w:sz w:val="28"/>
          <w:szCs w:val="28"/>
        </w:rPr>
        <w:t xml:space="preserve"> </w:t>
      </w:r>
      <w:r w:rsidR="00D62D29" w:rsidRPr="00581980">
        <w:rPr>
          <w:rFonts w:ascii="Times New Roman" w:hAnsi="Times New Roman" w:cs="Times New Roman"/>
          <w:sz w:val="28"/>
          <w:szCs w:val="28"/>
          <w:lang w:eastAsia="ru-RU"/>
        </w:rPr>
        <w:t>[</w:t>
      </w:r>
      <w:r w:rsidR="00D62D29">
        <w:rPr>
          <w:rFonts w:ascii="Times New Roman" w:hAnsi="Times New Roman" w:cs="Times New Roman"/>
          <w:sz w:val="28"/>
          <w:szCs w:val="28"/>
          <w:lang w:eastAsia="ru-RU"/>
        </w:rPr>
        <w:t>21</w:t>
      </w:r>
      <w:r w:rsidR="00D62D29" w:rsidRPr="00581980">
        <w:rPr>
          <w:rFonts w:ascii="Times New Roman" w:hAnsi="Times New Roman" w:cs="Times New Roman"/>
          <w:sz w:val="28"/>
          <w:szCs w:val="28"/>
          <w:lang w:eastAsia="ru-RU"/>
        </w:rPr>
        <w:t>]</w:t>
      </w:r>
      <w:r w:rsidR="00D62D29">
        <w:rPr>
          <w:rFonts w:ascii="Times New Roman" w:hAnsi="Times New Roman" w:cs="Times New Roman"/>
          <w:sz w:val="28"/>
          <w:szCs w:val="28"/>
          <w:lang w:eastAsia="ru-RU"/>
        </w:rPr>
        <w:t>,</w:t>
      </w:r>
      <w:r w:rsidR="00581980" w:rsidRPr="00581980">
        <w:rPr>
          <w:rFonts w:ascii="Times New Roman" w:hAnsi="Times New Roman" w:cs="Times New Roman"/>
          <w:sz w:val="28"/>
          <w:szCs w:val="28"/>
          <w:lang w:eastAsia="ru-RU"/>
        </w:rPr>
        <w:t xml:space="preserve"> атенолол [</w:t>
      </w:r>
      <w:r w:rsidR="007056FE">
        <w:rPr>
          <w:rFonts w:ascii="Times New Roman" w:hAnsi="Times New Roman" w:cs="Times New Roman"/>
          <w:sz w:val="28"/>
          <w:szCs w:val="28"/>
          <w:lang w:eastAsia="ru-RU"/>
        </w:rPr>
        <w:t>22</w:t>
      </w:r>
      <w:r w:rsidR="00581980" w:rsidRPr="00581980">
        <w:rPr>
          <w:rFonts w:ascii="Times New Roman" w:hAnsi="Times New Roman" w:cs="Times New Roman"/>
          <w:sz w:val="28"/>
          <w:szCs w:val="28"/>
          <w:lang w:eastAsia="ru-RU"/>
        </w:rPr>
        <w:t>], гидрохлоротиазид [</w:t>
      </w:r>
      <w:r w:rsidR="007056FE">
        <w:rPr>
          <w:rFonts w:ascii="Times New Roman" w:hAnsi="Times New Roman" w:cs="Times New Roman"/>
          <w:sz w:val="28"/>
          <w:szCs w:val="28"/>
          <w:lang w:eastAsia="ru-RU"/>
        </w:rPr>
        <w:t>23</w:t>
      </w:r>
      <w:r w:rsidR="00581980" w:rsidRPr="00581980">
        <w:rPr>
          <w:rFonts w:ascii="Times New Roman" w:hAnsi="Times New Roman" w:cs="Times New Roman"/>
          <w:sz w:val="28"/>
          <w:szCs w:val="28"/>
          <w:lang w:eastAsia="ru-RU"/>
        </w:rPr>
        <w:t>], каптоприл [</w:t>
      </w:r>
      <w:r w:rsidR="007056FE">
        <w:rPr>
          <w:rFonts w:ascii="Times New Roman" w:hAnsi="Times New Roman" w:cs="Times New Roman"/>
          <w:sz w:val="28"/>
          <w:szCs w:val="28"/>
          <w:lang w:eastAsia="ru-RU"/>
        </w:rPr>
        <w:t>24</w:t>
      </w:r>
      <w:r w:rsidR="00581980" w:rsidRPr="00581980">
        <w:rPr>
          <w:rFonts w:ascii="Times New Roman" w:hAnsi="Times New Roman" w:cs="Times New Roman"/>
          <w:sz w:val="28"/>
          <w:szCs w:val="28"/>
          <w:lang w:eastAsia="ru-RU"/>
        </w:rPr>
        <w:t>], лосартан [</w:t>
      </w:r>
      <w:r w:rsidR="00AB7324">
        <w:rPr>
          <w:rFonts w:ascii="Times New Roman" w:hAnsi="Times New Roman" w:cs="Times New Roman"/>
          <w:sz w:val="28"/>
          <w:szCs w:val="28"/>
          <w:lang w:eastAsia="ru-RU"/>
        </w:rPr>
        <w:t>2</w:t>
      </w:r>
      <w:r w:rsidR="007056FE">
        <w:rPr>
          <w:rFonts w:ascii="Times New Roman" w:hAnsi="Times New Roman" w:cs="Times New Roman"/>
          <w:sz w:val="28"/>
          <w:szCs w:val="28"/>
          <w:lang w:eastAsia="ru-RU"/>
        </w:rPr>
        <w:t>5</w:t>
      </w:r>
      <w:r w:rsidR="00581980" w:rsidRPr="00581980">
        <w:rPr>
          <w:rFonts w:ascii="Times New Roman" w:hAnsi="Times New Roman" w:cs="Times New Roman"/>
          <w:sz w:val="28"/>
          <w:szCs w:val="28"/>
          <w:lang w:eastAsia="ru-RU"/>
        </w:rPr>
        <w:t>] и кандесартан [</w:t>
      </w:r>
      <w:r w:rsidR="00AB7324">
        <w:rPr>
          <w:rFonts w:ascii="Times New Roman" w:hAnsi="Times New Roman" w:cs="Times New Roman"/>
          <w:sz w:val="28"/>
          <w:szCs w:val="28"/>
        </w:rPr>
        <w:t>2</w:t>
      </w:r>
      <w:r w:rsidR="007056FE">
        <w:rPr>
          <w:rFonts w:ascii="Times New Roman" w:hAnsi="Times New Roman" w:cs="Times New Roman"/>
          <w:sz w:val="28"/>
          <w:szCs w:val="28"/>
        </w:rPr>
        <w:t>6</w:t>
      </w:r>
      <w:r w:rsidR="00581980" w:rsidRPr="00581980">
        <w:rPr>
          <w:rFonts w:ascii="Times New Roman" w:hAnsi="Times New Roman" w:cs="Times New Roman"/>
          <w:sz w:val="28"/>
          <w:szCs w:val="28"/>
          <w:lang w:eastAsia="ru-RU"/>
        </w:rPr>
        <w:t xml:space="preserve">], что </w:t>
      </w:r>
      <w:r w:rsidR="00D7016E">
        <w:rPr>
          <w:rFonts w:ascii="Times New Roman" w:hAnsi="Times New Roman" w:cs="Times New Roman"/>
          <w:sz w:val="28"/>
          <w:szCs w:val="28"/>
          <w:lang w:eastAsia="ru-RU"/>
        </w:rPr>
        <w:t>свидетельствует об</w:t>
      </w:r>
      <w:r w:rsidR="00581980" w:rsidRPr="00581980">
        <w:rPr>
          <w:rFonts w:ascii="Times New Roman" w:hAnsi="Times New Roman" w:cs="Times New Roman"/>
          <w:sz w:val="28"/>
          <w:szCs w:val="28"/>
          <w:lang w:eastAsia="ru-RU"/>
        </w:rPr>
        <w:t xml:space="preserve"> уникальн</w:t>
      </w:r>
      <w:r w:rsidR="00D7016E">
        <w:rPr>
          <w:rFonts w:ascii="Times New Roman" w:hAnsi="Times New Roman" w:cs="Times New Roman"/>
          <w:sz w:val="28"/>
          <w:szCs w:val="28"/>
          <w:lang w:eastAsia="ru-RU"/>
        </w:rPr>
        <w:t>ом</w:t>
      </w:r>
      <w:r w:rsidR="00581980" w:rsidRPr="00581980">
        <w:rPr>
          <w:rFonts w:ascii="Times New Roman" w:hAnsi="Times New Roman" w:cs="Times New Roman"/>
          <w:sz w:val="28"/>
          <w:szCs w:val="28"/>
          <w:lang w:eastAsia="ru-RU"/>
        </w:rPr>
        <w:t xml:space="preserve"> терапевтическ</w:t>
      </w:r>
      <w:r w:rsidR="00D7016E">
        <w:rPr>
          <w:rFonts w:ascii="Times New Roman" w:hAnsi="Times New Roman" w:cs="Times New Roman"/>
          <w:sz w:val="28"/>
          <w:szCs w:val="28"/>
          <w:lang w:eastAsia="ru-RU"/>
        </w:rPr>
        <w:t>ом</w:t>
      </w:r>
      <w:r w:rsidR="00581980" w:rsidRPr="00581980">
        <w:rPr>
          <w:rFonts w:ascii="Times New Roman" w:hAnsi="Times New Roman" w:cs="Times New Roman"/>
          <w:sz w:val="28"/>
          <w:szCs w:val="28"/>
          <w:lang w:eastAsia="ru-RU"/>
        </w:rPr>
        <w:t xml:space="preserve"> </w:t>
      </w:r>
      <w:r w:rsidR="00581980" w:rsidRPr="00C95401">
        <w:rPr>
          <w:rFonts w:ascii="Times New Roman" w:hAnsi="Times New Roman" w:cs="Times New Roman"/>
          <w:sz w:val="28"/>
          <w:szCs w:val="28"/>
          <w:lang w:eastAsia="ru-RU"/>
        </w:rPr>
        <w:t>изоморфизм</w:t>
      </w:r>
      <w:r w:rsidR="00D7016E">
        <w:rPr>
          <w:rFonts w:ascii="Times New Roman" w:hAnsi="Times New Roman" w:cs="Times New Roman"/>
          <w:sz w:val="28"/>
          <w:szCs w:val="28"/>
          <w:lang w:eastAsia="ru-RU"/>
        </w:rPr>
        <w:t>е</w:t>
      </w:r>
      <w:r w:rsidR="00581980" w:rsidRPr="00C95401">
        <w:rPr>
          <w:rFonts w:ascii="Times New Roman" w:hAnsi="Times New Roman" w:cs="Times New Roman"/>
          <w:sz w:val="28"/>
          <w:szCs w:val="28"/>
          <w:lang w:eastAsia="ru-RU"/>
        </w:rPr>
        <w:t xml:space="preserve"> </w:t>
      </w:r>
      <w:r w:rsidR="007166C3" w:rsidRPr="00C95401">
        <w:rPr>
          <w:rFonts w:ascii="Times New Roman" w:hAnsi="Times New Roman" w:cs="Times New Roman"/>
          <w:sz w:val="28"/>
          <w:szCs w:val="28"/>
          <w:lang w:eastAsia="ru-RU"/>
        </w:rPr>
        <w:t xml:space="preserve">этого </w:t>
      </w:r>
      <w:r w:rsidR="00581980" w:rsidRPr="00C95401">
        <w:rPr>
          <w:rFonts w:ascii="Times New Roman" w:hAnsi="Times New Roman" w:cs="Times New Roman"/>
          <w:sz w:val="28"/>
          <w:szCs w:val="28"/>
          <w:lang w:eastAsia="ru-RU"/>
        </w:rPr>
        <w:t>препарата.</w:t>
      </w:r>
    </w:p>
    <w:p w:rsidR="00456C1F" w:rsidRPr="00C95401" w:rsidRDefault="00A847A5" w:rsidP="0085684B">
      <w:pPr>
        <w:spacing w:after="0" w:line="360" w:lineRule="auto"/>
        <w:ind w:firstLine="709"/>
        <w:jc w:val="both"/>
        <w:rPr>
          <w:rFonts w:ascii="Times New Roman" w:hAnsi="Times New Roman" w:cs="Times New Roman"/>
          <w:sz w:val="28"/>
          <w:szCs w:val="28"/>
          <w:lang w:eastAsia="ru-RU"/>
        </w:rPr>
      </w:pPr>
      <w:r w:rsidRPr="00C95401">
        <w:rPr>
          <w:rFonts w:ascii="Times New Roman" w:hAnsi="Times New Roman" w:cs="Times New Roman"/>
          <w:sz w:val="28"/>
          <w:szCs w:val="28"/>
          <w:lang w:eastAsia="ru-RU"/>
        </w:rPr>
        <w:lastRenderedPageBreak/>
        <w:t>С учетом вышеуказанного, осн</w:t>
      </w:r>
      <w:r w:rsidR="006F7279" w:rsidRPr="00C95401">
        <w:rPr>
          <w:rFonts w:ascii="Times New Roman" w:hAnsi="Times New Roman" w:cs="Times New Roman"/>
          <w:sz w:val="28"/>
          <w:szCs w:val="28"/>
          <w:lang w:eastAsia="ru-RU"/>
        </w:rPr>
        <w:t xml:space="preserve">овной целью настоящей работы явилось определение </w:t>
      </w:r>
      <w:r w:rsidR="00FF048E" w:rsidRPr="00C95401">
        <w:rPr>
          <w:rFonts w:ascii="Times New Roman" w:hAnsi="Times New Roman" w:cs="Times New Roman"/>
          <w:sz w:val="28"/>
          <w:szCs w:val="28"/>
          <w:lang w:eastAsia="ru-RU"/>
        </w:rPr>
        <w:t>эффективно</w:t>
      </w:r>
      <w:r w:rsidR="002F564B" w:rsidRPr="00C95401">
        <w:rPr>
          <w:rFonts w:ascii="Times New Roman" w:hAnsi="Times New Roman" w:cs="Times New Roman"/>
          <w:sz w:val="28"/>
          <w:szCs w:val="28"/>
          <w:lang w:eastAsia="ru-RU"/>
        </w:rPr>
        <w:t>сти</w:t>
      </w:r>
      <w:r w:rsidR="00FF048E" w:rsidRPr="00C95401">
        <w:rPr>
          <w:rFonts w:ascii="Times New Roman" w:hAnsi="Times New Roman" w:cs="Times New Roman"/>
          <w:sz w:val="28"/>
          <w:szCs w:val="28"/>
          <w:lang w:eastAsia="ru-RU"/>
        </w:rPr>
        <w:t xml:space="preserve"> </w:t>
      </w:r>
      <w:r w:rsidR="006F7279" w:rsidRPr="00C95401">
        <w:rPr>
          <w:rFonts w:ascii="Times New Roman" w:hAnsi="Times New Roman" w:cs="Times New Roman"/>
          <w:sz w:val="28"/>
          <w:szCs w:val="28"/>
          <w:lang w:eastAsia="ru-RU"/>
        </w:rPr>
        <w:t>терапии</w:t>
      </w:r>
      <w:r w:rsidR="00FF048E" w:rsidRPr="00C95401">
        <w:rPr>
          <w:rFonts w:ascii="Times New Roman" w:hAnsi="Times New Roman" w:cs="Times New Roman"/>
          <w:sz w:val="28"/>
          <w:szCs w:val="28"/>
          <w:lang w:eastAsia="ru-RU"/>
        </w:rPr>
        <w:t xml:space="preserve"> лерканидипином </w:t>
      </w:r>
      <w:r w:rsidR="002F564B" w:rsidRPr="00C95401">
        <w:rPr>
          <w:rFonts w:ascii="Times New Roman" w:hAnsi="Times New Roman" w:cs="Times New Roman"/>
          <w:sz w:val="28"/>
          <w:szCs w:val="28"/>
          <w:lang w:eastAsia="ru-RU"/>
        </w:rPr>
        <w:t xml:space="preserve">у </w:t>
      </w:r>
      <w:r w:rsidR="006F7279" w:rsidRPr="00C95401">
        <w:rPr>
          <w:rFonts w:ascii="Times New Roman" w:hAnsi="Times New Roman" w:cs="Times New Roman"/>
          <w:sz w:val="28"/>
          <w:szCs w:val="28"/>
          <w:lang w:eastAsia="ru-RU"/>
        </w:rPr>
        <w:t>больных</w:t>
      </w:r>
      <w:r w:rsidR="002F564B" w:rsidRPr="00C95401">
        <w:rPr>
          <w:rFonts w:ascii="Times New Roman" w:hAnsi="Times New Roman" w:cs="Times New Roman"/>
          <w:sz w:val="28"/>
          <w:szCs w:val="28"/>
          <w:lang w:eastAsia="ru-RU"/>
        </w:rPr>
        <w:t xml:space="preserve"> с </w:t>
      </w:r>
      <w:r w:rsidR="006F7279" w:rsidRPr="00C95401">
        <w:rPr>
          <w:rFonts w:ascii="Times New Roman" w:hAnsi="Times New Roman" w:cs="Times New Roman"/>
          <w:sz w:val="28"/>
          <w:szCs w:val="28"/>
          <w:lang w:eastAsia="ru-RU"/>
        </w:rPr>
        <w:t>АГ 1 и 2 степени</w:t>
      </w:r>
      <w:r w:rsidR="00EB1B09" w:rsidRPr="00C95401">
        <w:rPr>
          <w:rFonts w:ascii="Times New Roman" w:hAnsi="Times New Roman" w:cs="Times New Roman"/>
          <w:sz w:val="28"/>
          <w:szCs w:val="28"/>
          <w:lang w:eastAsia="ru-RU"/>
        </w:rPr>
        <w:t xml:space="preserve"> </w:t>
      </w:r>
      <w:r w:rsidR="00C95401" w:rsidRPr="00C95401">
        <w:rPr>
          <w:rFonts w:ascii="Times New Roman" w:hAnsi="Times New Roman" w:cs="Times New Roman"/>
          <w:sz w:val="28"/>
          <w:szCs w:val="28"/>
          <w:lang w:eastAsia="ru-RU"/>
        </w:rPr>
        <w:t xml:space="preserve">как в монотерапии, так </w:t>
      </w:r>
      <w:r w:rsidR="00EB1B09" w:rsidRPr="00C95401">
        <w:rPr>
          <w:rFonts w:ascii="Times New Roman" w:hAnsi="Times New Roman" w:cs="Times New Roman"/>
          <w:sz w:val="28"/>
          <w:szCs w:val="28"/>
          <w:lang w:eastAsia="ru-RU"/>
        </w:rPr>
        <w:t xml:space="preserve">и при ее комбинации с </w:t>
      </w:r>
      <w:r w:rsidR="00D238D3">
        <w:rPr>
          <w:rFonts w:ascii="Times New Roman" w:hAnsi="Times New Roman" w:cs="Times New Roman"/>
          <w:sz w:val="28"/>
          <w:szCs w:val="28"/>
          <w:lang w:eastAsia="ru-RU"/>
        </w:rPr>
        <w:t>телмисартаном</w:t>
      </w:r>
      <w:r w:rsidR="00DF2747" w:rsidRPr="00C95401">
        <w:rPr>
          <w:rFonts w:ascii="Times New Roman" w:hAnsi="Times New Roman" w:cs="Times New Roman"/>
          <w:sz w:val="28"/>
          <w:szCs w:val="28"/>
          <w:lang w:eastAsia="ru-RU"/>
        </w:rPr>
        <w:t xml:space="preserve"> при </w:t>
      </w:r>
      <w:r w:rsidR="00796363" w:rsidRPr="00C95401">
        <w:rPr>
          <w:rFonts w:ascii="Times New Roman" w:hAnsi="Times New Roman" w:cs="Times New Roman"/>
          <w:sz w:val="28"/>
          <w:szCs w:val="28"/>
          <w:lang w:eastAsia="ru-RU"/>
        </w:rPr>
        <w:t>ассоциации ее с внеорганными и органными факторами</w:t>
      </w:r>
      <w:r w:rsidR="00FF048E" w:rsidRPr="00C95401">
        <w:rPr>
          <w:rFonts w:ascii="Times New Roman" w:hAnsi="Times New Roman" w:cs="Times New Roman"/>
          <w:sz w:val="28"/>
          <w:szCs w:val="28"/>
          <w:lang w:eastAsia="ru-RU"/>
        </w:rPr>
        <w:t>.</w:t>
      </w:r>
      <w:r w:rsidR="00D238D3">
        <w:rPr>
          <w:rFonts w:ascii="Times New Roman" w:hAnsi="Times New Roman" w:cs="Times New Roman"/>
          <w:sz w:val="28"/>
          <w:szCs w:val="28"/>
          <w:lang w:eastAsia="ru-RU"/>
        </w:rPr>
        <w:t xml:space="preserve"> В качестве препаратов были выбраны российские  лекарственные средства Лерканидипин-СЗ и Телмисартан-СЗ, производимые компанией </w:t>
      </w:r>
      <w:r w:rsidR="00B342A5">
        <w:rPr>
          <w:rFonts w:ascii="Times New Roman" w:hAnsi="Times New Roman" w:cs="Times New Roman"/>
          <w:sz w:val="28"/>
          <w:szCs w:val="28"/>
          <w:lang w:eastAsia="ru-RU"/>
        </w:rPr>
        <w:t>НАО «</w:t>
      </w:r>
      <w:r w:rsidR="00D238D3">
        <w:rPr>
          <w:rFonts w:ascii="Times New Roman" w:hAnsi="Times New Roman" w:cs="Times New Roman"/>
          <w:sz w:val="28"/>
          <w:szCs w:val="28"/>
          <w:lang w:eastAsia="ru-RU"/>
        </w:rPr>
        <w:t>Северная Звезда</w:t>
      </w:r>
      <w:r w:rsidR="0090072C">
        <w:rPr>
          <w:rFonts w:ascii="Times New Roman" w:hAnsi="Times New Roman" w:cs="Times New Roman"/>
          <w:sz w:val="28"/>
          <w:szCs w:val="28"/>
          <w:lang w:eastAsia="ru-RU"/>
        </w:rPr>
        <w:t>»</w:t>
      </w:r>
      <w:r w:rsidR="00D238D3">
        <w:rPr>
          <w:rFonts w:ascii="Times New Roman" w:hAnsi="Times New Roman" w:cs="Times New Roman"/>
          <w:sz w:val="28"/>
          <w:szCs w:val="28"/>
          <w:lang w:eastAsia="ru-RU"/>
        </w:rPr>
        <w:t>, и отличающиеся высоким качеством и оптимальной ценовой политикой.</w:t>
      </w:r>
    </w:p>
    <w:p w:rsidR="00F5181F" w:rsidRPr="0085684B" w:rsidRDefault="00FF048E" w:rsidP="0085684B">
      <w:pPr>
        <w:spacing w:after="0" w:line="360" w:lineRule="auto"/>
        <w:ind w:firstLine="709"/>
        <w:jc w:val="both"/>
        <w:rPr>
          <w:rFonts w:ascii="Times New Roman" w:hAnsi="Times New Roman" w:cs="Times New Roman"/>
          <w:sz w:val="28"/>
          <w:szCs w:val="28"/>
          <w:lang w:eastAsia="ru-RU"/>
        </w:rPr>
      </w:pPr>
      <w:r w:rsidRPr="00C95401">
        <w:rPr>
          <w:rFonts w:ascii="Times New Roman" w:hAnsi="Times New Roman" w:cs="Times New Roman"/>
          <w:sz w:val="28"/>
          <w:szCs w:val="28"/>
          <w:lang w:eastAsia="ru-RU"/>
        </w:rPr>
        <w:t>Для реализации поставленной цели</w:t>
      </w:r>
      <w:r w:rsidR="00494258" w:rsidRPr="00C95401">
        <w:rPr>
          <w:rFonts w:ascii="Times New Roman" w:hAnsi="Times New Roman" w:cs="Times New Roman"/>
          <w:sz w:val="28"/>
          <w:szCs w:val="28"/>
          <w:lang w:eastAsia="ru-RU"/>
        </w:rPr>
        <w:t xml:space="preserve"> в амбулаторно-поликлинических условиях </w:t>
      </w:r>
      <w:r w:rsidRPr="00C95401">
        <w:rPr>
          <w:rFonts w:ascii="Times New Roman" w:hAnsi="Times New Roman" w:cs="Times New Roman"/>
          <w:sz w:val="28"/>
          <w:szCs w:val="28"/>
          <w:lang w:eastAsia="ru-RU"/>
        </w:rPr>
        <w:t xml:space="preserve">было обследовано 80 </w:t>
      </w:r>
      <w:r w:rsidR="00494258" w:rsidRPr="00C95401">
        <w:rPr>
          <w:rFonts w:ascii="Times New Roman" w:hAnsi="Times New Roman" w:cs="Times New Roman"/>
          <w:sz w:val="28"/>
          <w:szCs w:val="28"/>
          <w:lang w:eastAsia="ru-RU"/>
        </w:rPr>
        <w:t>пациентов</w:t>
      </w:r>
      <w:r w:rsidRPr="00C95401">
        <w:rPr>
          <w:rFonts w:ascii="Times New Roman" w:hAnsi="Times New Roman" w:cs="Times New Roman"/>
          <w:sz w:val="28"/>
          <w:szCs w:val="28"/>
          <w:lang w:eastAsia="ru-RU"/>
        </w:rPr>
        <w:t xml:space="preserve"> с АГ 1-2 степени. </w:t>
      </w:r>
      <w:r w:rsidR="007166C3" w:rsidRPr="00C95401">
        <w:rPr>
          <w:rFonts w:ascii="Times New Roman" w:hAnsi="Times New Roman" w:cs="Times New Roman"/>
          <w:sz w:val="28"/>
          <w:szCs w:val="28"/>
          <w:lang w:eastAsia="ru-RU"/>
        </w:rPr>
        <w:t>П</w:t>
      </w:r>
      <w:r w:rsidR="003F2D77" w:rsidRPr="00C95401">
        <w:rPr>
          <w:rFonts w:ascii="Times New Roman" w:hAnsi="Times New Roman" w:cs="Times New Roman"/>
          <w:sz w:val="28"/>
          <w:szCs w:val="28"/>
          <w:lang w:eastAsia="ru-RU"/>
        </w:rPr>
        <w:t>ерв</w:t>
      </w:r>
      <w:r w:rsidR="00494258" w:rsidRPr="00C95401">
        <w:rPr>
          <w:rFonts w:ascii="Times New Roman" w:hAnsi="Times New Roman" w:cs="Times New Roman"/>
          <w:sz w:val="28"/>
          <w:szCs w:val="28"/>
          <w:lang w:eastAsia="ru-RU"/>
        </w:rPr>
        <w:t>ую</w:t>
      </w:r>
      <w:r w:rsidR="003F2D77" w:rsidRPr="00C95401">
        <w:rPr>
          <w:rFonts w:ascii="Times New Roman" w:hAnsi="Times New Roman" w:cs="Times New Roman"/>
          <w:sz w:val="28"/>
          <w:szCs w:val="28"/>
          <w:lang w:eastAsia="ru-RU"/>
        </w:rPr>
        <w:t xml:space="preserve"> групп</w:t>
      </w:r>
      <w:r w:rsidR="00494258" w:rsidRPr="00C95401">
        <w:rPr>
          <w:rFonts w:ascii="Times New Roman" w:hAnsi="Times New Roman" w:cs="Times New Roman"/>
          <w:sz w:val="28"/>
          <w:szCs w:val="28"/>
          <w:lang w:eastAsia="ru-RU"/>
        </w:rPr>
        <w:t>у</w:t>
      </w:r>
      <w:r w:rsidR="003F2D77" w:rsidRPr="00C95401">
        <w:rPr>
          <w:rFonts w:ascii="Times New Roman" w:hAnsi="Times New Roman" w:cs="Times New Roman"/>
          <w:sz w:val="28"/>
          <w:szCs w:val="28"/>
          <w:lang w:eastAsia="ru-RU"/>
        </w:rPr>
        <w:t xml:space="preserve"> </w:t>
      </w:r>
      <w:r w:rsidR="00494258" w:rsidRPr="00C95401">
        <w:rPr>
          <w:rFonts w:ascii="Times New Roman" w:hAnsi="Times New Roman" w:cs="Times New Roman"/>
          <w:sz w:val="28"/>
          <w:szCs w:val="28"/>
          <w:lang w:eastAsia="ru-RU"/>
        </w:rPr>
        <w:t xml:space="preserve">сравнения </w:t>
      </w:r>
      <w:r w:rsidR="0085684B" w:rsidRPr="00C95401">
        <w:rPr>
          <w:rFonts w:ascii="Times New Roman" w:hAnsi="Times New Roman" w:cs="Times New Roman"/>
          <w:sz w:val="28"/>
          <w:szCs w:val="28"/>
          <w:lang w:eastAsia="ru-RU"/>
        </w:rPr>
        <w:t>составили 40 человек</w:t>
      </w:r>
      <w:r w:rsidR="00494258" w:rsidRPr="00C95401">
        <w:rPr>
          <w:rFonts w:ascii="Times New Roman" w:hAnsi="Times New Roman" w:cs="Times New Roman"/>
          <w:sz w:val="28"/>
          <w:szCs w:val="28"/>
          <w:lang w:eastAsia="ru-RU"/>
        </w:rPr>
        <w:t>, имеющи</w:t>
      </w:r>
      <w:r w:rsidR="0085684B" w:rsidRPr="00C95401">
        <w:rPr>
          <w:rFonts w:ascii="Times New Roman" w:hAnsi="Times New Roman" w:cs="Times New Roman"/>
          <w:sz w:val="28"/>
          <w:szCs w:val="28"/>
          <w:lang w:eastAsia="ru-RU"/>
        </w:rPr>
        <w:t>х</w:t>
      </w:r>
      <w:r w:rsidR="00494258" w:rsidRPr="00C95401">
        <w:rPr>
          <w:rFonts w:ascii="Times New Roman" w:hAnsi="Times New Roman" w:cs="Times New Roman"/>
          <w:sz w:val="28"/>
          <w:szCs w:val="28"/>
          <w:lang w:eastAsia="ru-RU"/>
        </w:rPr>
        <w:t xml:space="preserve"> 1-ю</w:t>
      </w:r>
      <w:r w:rsidR="00494258" w:rsidRPr="0085684B">
        <w:rPr>
          <w:rFonts w:ascii="Times New Roman" w:hAnsi="Times New Roman" w:cs="Times New Roman"/>
          <w:sz w:val="28"/>
          <w:szCs w:val="28"/>
          <w:lang w:eastAsia="ru-RU"/>
        </w:rPr>
        <w:t xml:space="preserve"> степень</w:t>
      </w:r>
      <w:r w:rsidR="003F2D77" w:rsidRPr="0085684B">
        <w:rPr>
          <w:rFonts w:ascii="Times New Roman" w:hAnsi="Times New Roman" w:cs="Times New Roman"/>
          <w:sz w:val="28"/>
          <w:szCs w:val="28"/>
          <w:lang w:eastAsia="ru-RU"/>
        </w:rPr>
        <w:t xml:space="preserve"> АГ (</w:t>
      </w:r>
      <w:r w:rsidR="0085684B" w:rsidRPr="0085684B">
        <w:rPr>
          <w:rFonts w:ascii="Times New Roman" w:hAnsi="Times New Roman" w:cs="Times New Roman"/>
          <w:sz w:val="28"/>
          <w:szCs w:val="28"/>
          <w:lang w:eastAsia="ru-RU"/>
        </w:rPr>
        <w:t xml:space="preserve">22 </w:t>
      </w:r>
      <w:r w:rsidR="00250607" w:rsidRPr="0085684B">
        <w:rPr>
          <w:rFonts w:ascii="Times New Roman" w:hAnsi="Times New Roman" w:cs="Times New Roman"/>
          <w:sz w:val="28"/>
          <w:szCs w:val="28"/>
          <w:lang w:eastAsia="ru-RU"/>
        </w:rPr>
        <w:t xml:space="preserve">мужчин и </w:t>
      </w:r>
      <w:r w:rsidR="0085684B" w:rsidRPr="0085684B">
        <w:rPr>
          <w:rFonts w:ascii="Times New Roman" w:hAnsi="Times New Roman" w:cs="Times New Roman"/>
          <w:sz w:val="28"/>
          <w:szCs w:val="28"/>
          <w:lang w:eastAsia="ru-RU"/>
        </w:rPr>
        <w:t xml:space="preserve">18 </w:t>
      </w:r>
      <w:r w:rsidR="00250607" w:rsidRPr="0085684B">
        <w:rPr>
          <w:rFonts w:ascii="Times New Roman" w:hAnsi="Times New Roman" w:cs="Times New Roman"/>
          <w:sz w:val="28"/>
          <w:szCs w:val="28"/>
          <w:lang w:eastAsia="ru-RU"/>
        </w:rPr>
        <w:t>женщин</w:t>
      </w:r>
      <w:r w:rsidR="003F2D77" w:rsidRPr="0085684B">
        <w:rPr>
          <w:rFonts w:ascii="Times New Roman" w:hAnsi="Times New Roman" w:cs="Times New Roman"/>
          <w:sz w:val="28"/>
          <w:szCs w:val="28"/>
          <w:lang w:eastAsia="ru-RU"/>
        </w:rPr>
        <w:t>)</w:t>
      </w:r>
      <w:r w:rsidR="0085684B" w:rsidRPr="0085684B">
        <w:rPr>
          <w:rFonts w:ascii="Times New Roman" w:hAnsi="Times New Roman" w:cs="Times New Roman"/>
          <w:sz w:val="28"/>
          <w:szCs w:val="28"/>
          <w:lang w:eastAsia="ru-RU"/>
        </w:rPr>
        <w:t>, в</w:t>
      </w:r>
      <w:r w:rsidR="003F2D77" w:rsidRPr="0085684B">
        <w:rPr>
          <w:rFonts w:ascii="Times New Roman" w:hAnsi="Times New Roman" w:cs="Times New Roman"/>
          <w:sz w:val="28"/>
          <w:szCs w:val="28"/>
          <w:lang w:eastAsia="ru-RU"/>
        </w:rPr>
        <w:t>тор</w:t>
      </w:r>
      <w:r w:rsidR="0085684B" w:rsidRPr="0085684B">
        <w:rPr>
          <w:rFonts w:ascii="Times New Roman" w:hAnsi="Times New Roman" w:cs="Times New Roman"/>
          <w:sz w:val="28"/>
          <w:szCs w:val="28"/>
          <w:lang w:eastAsia="ru-RU"/>
        </w:rPr>
        <w:t>ую - 40</w:t>
      </w:r>
      <w:r w:rsidR="003F2D77" w:rsidRPr="0085684B">
        <w:rPr>
          <w:rFonts w:ascii="Times New Roman" w:hAnsi="Times New Roman" w:cs="Times New Roman"/>
          <w:sz w:val="28"/>
          <w:szCs w:val="28"/>
          <w:lang w:eastAsia="ru-RU"/>
        </w:rPr>
        <w:t xml:space="preserve"> больны</w:t>
      </w:r>
      <w:r w:rsidR="0085684B" w:rsidRPr="0085684B">
        <w:rPr>
          <w:rFonts w:ascii="Times New Roman" w:hAnsi="Times New Roman" w:cs="Times New Roman"/>
          <w:sz w:val="28"/>
          <w:szCs w:val="28"/>
          <w:lang w:eastAsia="ru-RU"/>
        </w:rPr>
        <w:t>х</w:t>
      </w:r>
      <w:r w:rsidR="003F2D77" w:rsidRPr="0085684B">
        <w:rPr>
          <w:rFonts w:ascii="Times New Roman" w:hAnsi="Times New Roman" w:cs="Times New Roman"/>
          <w:sz w:val="28"/>
          <w:szCs w:val="28"/>
          <w:lang w:eastAsia="ru-RU"/>
        </w:rPr>
        <w:t xml:space="preserve"> </w:t>
      </w:r>
      <w:r w:rsidR="004C4082" w:rsidRPr="0085684B">
        <w:rPr>
          <w:rFonts w:ascii="Times New Roman" w:hAnsi="Times New Roman" w:cs="Times New Roman"/>
          <w:sz w:val="28"/>
          <w:szCs w:val="28"/>
          <w:lang w:eastAsia="ru-RU"/>
        </w:rPr>
        <w:t>с</w:t>
      </w:r>
      <w:r w:rsidR="003F2D77" w:rsidRPr="0085684B">
        <w:rPr>
          <w:rFonts w:ascii="Times New Roman" w:hAnsi="Times New Roman" w:cs="Times New Roman"/>
          <w:sz w:val="28"/>
          <w:szCs w:val="28"/>
          <w:lang w:eastAsia="ru-RU"/>
        </w:rPr>
        <w:t xml:space="preserve"> АГ</w:t>
      </w:r>
      <w:r w:rsidR="004C4082" w:rsidRPr="0085684B">
        <w:rPr>
          <w:rFonts w:ascii="Times New Roman" w:hAnsi="Times New Roman" w:cs="Times New Roman"/>
          <w:sz w:val="28"/>
          <w:szCs w:val="28"/>
          <w:lang w:eastAsia="ru-RU"/>
        </w:rPr>
        <w:t xml:space="preserve"> 2</w:t>
      </w:r>
      <w:r w:rsidR="005469C6">
        <w:rPr>
          <w:rFonts w:ascii="Times New Roman" w:hAnsi="Times New Roman" w:cs="Times New Roman"/>
          <w:sz w:val="28"/>
          <w:szCs w:val="28"/>
          <w:lang w:eastAsia="ru-RU"/>
        </w:rPr>
        <w:t>-й</w:t>
      </w:r>
      <w:r w:rsidR="004C4082" w:rsidRPr="0085684B">
        <w:rPr>
          <w:rFonts w:ascii="Times New Roman" w:hAnsi="Times New Roman" w:cs="Times New Roman"/>
          <w:sz w:val="28"/>
          <w:szCs w:val="28"/>
          <w:lang w:eastAsia="ru-RU"/>
        </w:rPr>
        <w:t xml:space="preserve"> степени (</w:t>
      </w:r>
      <w:r w:rsidR="0085684B" w:rsidRPr="0085684B">
        <w:rPr>
          <w:rFonts w:ascii="Times New Roman" w:hAnsi="Times New Roman" w:cs="Times New Roman"/>
          <w:sz w:val="28"/>
          <w:szCs w:val="28"/>
          <w:lang w:eastAsia="ru-RU"/>
        </w:rPr>
        <w:t xml:space="preserve">24 </w:t>
      </w:r>
      <w:r w:rsidR="00250607" w:rsidRPr="0085684B">
        <w:rPr>
          <w:rFonts w:ascii="Times New Roman" w:hAnsi="Times New Roman" w:cs="Times New Roman"/>
          <w:sz w:val="28"/>
          <w:szCs w:val="28"/>
          <w:lang w:eastAsia="ru-RU"/>
        </w:rPr>
        <w:t>мужчин</w:t>
      </w:r>
      <w:r w:rsidR="0085684B" w:rsidRPr="0085684B">
        <w:rPr>
          <w:rFonts w:ascii="Times New Roman" w:hAnsi="Times New Roman" w:cs="Times New Roman"/>
          <w:sz w:val="28"/>
          <w:szCs w:val="28"/>
          <w:lang w:eastAsia="ru-RU"/>
        </w:rPr>
        <w:t>ы</w:t>
      </w:r>
      <w:r w:rsidR="00250607" w:rsidRPr="0085684B">
        <w:rPr>
          <w:rFonts w:ascii="Times New Roman" w:hAnsi="Times New Roman" w:cs="Times New Roman"/>
          <w:sz w:val="28"/>
          <w:szCs w:val="28"/>
          <w:lang w:eastAsia="ru-RU"/>
        </w:rPr>
        <w:t xml:space="preserve"> и </w:t>
      </w:r>
      <w:r w:rsidR="0085684B" w:rsidRPr="0085684B">
        <w:rPr>
          <w:rFonts w:ascii="Times New Roman" w:hAnsi="Times New Roman" w:cs="Times New Roman"/>
          <w:sz w:val="28"/>
          <w:szCs w:val="28"/>
          <w:lang w:eastAsia="ru-RU"/>
        </w:rPr>
        <w:t xml:space="preserve">16 </w:t>
      </w:r>
      <w:r w:rsidR="00250607" w:rsidRPr="0085684B">
        <w:rPr>
          <w:rFonts w:ascii="Times New Roman" w:hAnsi="Times New Roman" w:cs="Times New Roman"/>
          <w:sz w:val="28"/>
          <w:szCs w:val="28"/>
          <w:lang w:eastAsia="ru-RU"/>
        </w:rPr>
        <w:t>женщин</w:t>
      </w:r>
      <w:r w:rsidR="000027B8" w:rsidRPr="0085684B">
        <w:rPr>
          <w:rFonts w:ascii="Times New Roman" w:hAnsi="Times New Roman" w:cs="Times New Roman"/>
          <w:sz w:val="28"/>
          <w:szCs w:val="28"/>
          <w:lang w:eastAsia="ru-RU"/>
        </w:rPr>
        <w:t>)</w:t>
      </w:r>
      <w:r w:rsidR="001451DF" w:rsidRPr="0085684B">
        <w:rPr>
          <w:rFonts w:ascii="Times New Roman" w:hAnsi="Times New Roman" w:cs="Times New Roman"/>
          <w:sz w:val="28"/>
          <w:szCs w:val="28"/>
          <w:lang w:eastAsia="ru-RU"/>
        </w:rPr>
        <w:t>.</w:t>
      </w:r>
      <w:r w:rsidR="00D733B5" w:rsidRPr="0085684B">
        <w:rPr>
          <w:rFonts w:ascii="Times New Roman" w:hAnsi="Times New Roman" w:cs="Times New Roman"/>
          <w:sz w:val="28"/>
          <w:szCs w:val="28"/>
          <w:lang w:eastAsia="ru-RU"/>
        </w:rPr>
        <w:t xml:space="preserve"> </w:t>
      </w:r>
      <w:r w:rsidR="0085684B" w:rsidRPr="0085684B">
        <w:rPr>
          <w:rFonts w:ascii="Times New Roman" w:hAnsi="Times New Roman" w:cs="Times New Roman"/>
          <w:sz w:val="28"/>
          <w:szCs w:val="28"/>
          <w:lang w:eastAsia="ru-RU"/>
        </w:rPr>
        <w:t xml:space="preserve">Средний возраст пациентов </w:t>
      </w:r>
      <w:r w:rsidR="00D733B5" w:rsidRPr="0085684B">
        <w:rPr>
          <w:rFonts w:ascii="Times New Roman" w:hAnsi="Times New Roman" w:cs="Times New Roman"/>
          <w:sz w:val="28"/>
          <w:szCs w:val="28"/>
          <w:lang w:eastAsia="ru-RU"/>
        </w:rPr>
        <w:t>1-й групп</w:t>
      </w:r>
      <w:r w:rsidR="0085684B" w:rsidRPr="0085684B">
        <w:rPr>
          <w:rFonts w:ascii="Times New Roman" w:hAnsi="Times New Roman" w:cs="Times New Roman"/>
          <w:sz w:val="28"/>
          <w:szCs w:val="28"/>
          <w:lang w:eastAsia="ru-RU"/>
        </w:rPr>
        <w:t>ы</w:t>
      </w:r>
      <w:r w:rsidR="00D733B5" w:rsidRPr="0085684B">
        <w:rPr>
          <w:rFonts w:ascii="Times New Roman" w:hAnsi="Times New Roman" w:cs="Times New Roman"/>
          <w:sz w:val="28"/>
          <w:szCs w:val="28"/>
          <w:lang w:eastAsia="ru-RU"/>
        </w:rPr>
        <w:t xml:space="preserve"> </w:t>
      </w:r>
      <w:r w:rsidR="0085684B" w:rsidRPr="0085684B">
        <w:rPr>
          <w:rFonts w:ascii="Times New Roman" w:hAnsi="Times New Roman" w:cs="Times New Roman"/>
          <w:sz w:val="28"/>
          <w:szCs w:val="28"/>
          <w:lang w:eastAsia="ru-RU"/>
        </w:rPr>
        <w:t>составил 43,4±2,</w:t>
      </w:r>
      <w:r w:rsidR="00E118AC">
        <w:rPr>
          <w:rFonts w:ascii="Times New Roman" w:hAnsi="Times New Roman" w:cs="Times New Roman"/>
          <w:sz w:val="28"/>
          <w:szCs w:val="28"/>
          <w:lang w:eastAsia="ru-RU"/>
        </w:rPr>
        <w:t>6</w:t>
      </w:r>
      <w:r w:rsidR="0085684B" w:rsidRPr="0085684B">
        <w:rPr>
          <w:rFonts w:ascii="Times New Roman" w:hAnsi="Times New Roman" w:cs="Times New Roman"/>
          <w:sz w:val="28"/>
          <w:szCs w:val="28"/>
          <w:lang w:eastAsia="ru-RU"/>
        </w:rPr>
        <w:t xml:space="preserve"> </w:t>
      </w:r>
      <w:r w:rsidR="00C95401">
        <w:rPr>
          <w:rFonts w:ascii="Times New Roman" w:hAnsi="Times New Roman" w:cs="Times New Roman"/>
          <w:sz w:val="28"/>
          <w:szCs w:val="28"/>
          <w:lang w:eastAsia="ru-RU"/>
        </w:rPr>
        <w:t xml:space="preserve">лет </w:t>
      </w:r>
      <w:r w:rsidR="0085684B" w:rsidRPr="0085684B">
        <w:rPr>
          <w:rFonts w:ascii="Times New Roman" w:hAnsi="Times New Roman" w:cs="Times New Roman"/>
          <w:sz w:val="28"/>
          <w:szCs w:val="28"/>
          <w:lang w:eastAsia="ru-RU"/>
        </w:rPr>
        <w:t xml:space="preserve">у мужчин и </w:t>
      </w:r>
      <w:r w:rsidR="0085684B" w:rsidRPr="0085684B">
        <w:rPr>
          <w:rFonts w:ascii="Times New Roman" w:hAnsi="Times New Roman" w:cs="Times New Roman"/>
          <w:sz w:val="28"/>
          <w:szCs w:val="28"/>
        </w:rPr>
        <w:t>39,4±3,6 лет у</w:t>
      </w:r>
      <w:r w:rsidR="00D733B5" w:rsidRPr="0085684B">
        <w:rPr>
          <w:rFonts w:ascii="Times New Roman" w:hAnsi="Times New Roman" w:cs="Times New Roman"/>
          <w:sz w:val="28"/>
          <w:szCs w:val="28"/>
          <w:lang w:eastAsia="ru-RU"/>
        </w:rPr>
        <w:t xml:space="preserve"> женщин</w:t>
      </w:r>
      <w:r w:rsidR="0085684B" w:rsidRPr="0085684B">
        <w:rPr>
          <w:rFonts w:ascii="Times New Roman" w:hAnsi="Times New Roman" w:cs="Times New Roman"/>
          <w:sz w:val="28"/>
          <w:szCs w:val="28"/>
          <w:lang w:eastAsia="ru-RU"/>
        </w:rPr>
        <w:t xml:space="preserve">, </w:t>
      </w:r>
      <w:r w:rsidR="00D733B5" w:rsidRPr="0085684B">
        <w:rPr>
          <w:rFonts w:ascii="Times New Roman" w:hAnsi="Times New Roman" w:cs="Times New Roman"/>
          <w:sz w:val="28"/>
          <w:szCs w:val="28"/>
        </w:rPr>
        <w:t>во 2-й группе</w:t>
      </w:r>
      <w:r w:rsidR="00FC56D3" w:rsidRPr="0085684B">
        <w:rPr>
          <w:rFonts w:ascii="Times New Roman" w:hAnsi="Times New Roman" w:cs="Times New Roman"/>
          <w:sz w:val="28"/>
          <w:szCs w:val="28"/>
        </w:rPr>
        <w:t xml:space="preserve"> -</w:t>
      </w:r>
      <w:r w:rsidR="00D733B5" w:rsidRPr="0085684B">
        <w:rPr>
          <w:rFonts w:ascii="Times New Roman" w:hAnsi="Times New Roman" w:cs="Times New Roman"/>
          <w:sz w:val="28"/>
          <w:szCs w:val="28"/>
        </w:rPr>
        <w:t xml:space="preserve"> 44,2±2,</w:t>
      </w:r>
      <w:r w:rsidR="00E118AC">
        <w:rPr>
          <w:rFonts w:ascii="Times New Roman" w:hAnsi="Times New Roman" w:cs="Times New Roman"/>
          <w:sz w:val="28"/>
          <w:szCs w:val="28"/>
        </w:rPr>
        <w:t>7</w:t>
      </w:r>
      <w:r w:rsidR="00D733B5" w:rsidRPr="0085684B">
        <w:rPr>
          <w:rFonts w:ascii="Times New Roman" w:hAnsi="Times New Roman" w:cs="Times New Roman"/>
          <w:sz w:val="28"/>
          <w:szCs w:val="28"/>
        </w:rPr>
        <w:t xml:space="preserve"> и 41,2±3,2 года</w:t>
      </w:r>
      <w:r w:rsidR="0085684B" w:rsidRPr="0085684B">
        <w:rPr>
          <w:rFonts w:ascii="Times New Roman" w:hAnsi="Times New Roman" w:cs="Times New Roman"/>
          <w:sz w:val="28"/>
          <w:szCs w:val="28"/>
          <w:lang w:eastAsia="ru-RU"/>
        </w:rPr>
        <w:t xml:space="preserve"> соответственно</w:t>
      </w:r>
      <w:r w:rsidR="00D733B5" w:rsidRPr="0085684B">
        <w:rPr>
          <w:rFonts w:ascii="Times New Roman" w:hAnsi="Times New Roman" w:cs="Times New Roman"/>
          <w:sz w:val="28"/>
          <w:szCs w:val="28"/>
        </w:rPr>
        <w:t xml:space="preserve">. </w:t>
      </w:r>
      <w:r w:rsidR="006D0DCB" w:rsidRPr="0085684B">
        <w:rPr>
          <w:rFonts w:ascii="Times New Roman" w:eastAsia="Times New Roman" w:hAnsi="Times New Roman" w:cs="Times New Roman"/>
          <w:sz w:val="28"/>
          <w:szCs w:val="28"/>
          <w:lang w:eastAsia="ru-RU"/>
        </w:rPr>
        <w:t>Средняя длительность АГ у пациентов 1</w:t>
      </w:r>
      <w:r w:rsidR="006D0DCB">
        <w:rPr>
          <w:rFonts w:ascii="Times New Roman" w:eastAsia="Times New Roman" w:hAnsi="Times New Roman" w:cs="Times New Roman"/>
          <w:sz w:val="28"/>
          <w:szCs w:val="28"/>
          <w:lang w:eastAsia="ru-RU"/>
        </w:rPr>
        <w:t>-й</w:t>
      </w:r>
      <w:r w:rsidR="006D0DCB" w:rsidRPr="0085684B">
        <w:rPr>
          <w:rFonts w:ascii="Times New Roman" w:eastAsia="Times New Roman" w:hAnsi="Times New Roman" w:cs="Times New Roman"/>
          <w:sz w:val="28"/>
          <w:szCs w:val="28"/>
          <w:lang w:eastAsia="ru-RU"/>
        </w:rPr>
        <w:t xml:space="preserve"> и</w:t>
      </w:r>
      <w:r w:rsidR="006D0DCB">
        <w:rPr>
          <w:rFonts w:ascii="Times New Roman" w:eastAsia="Times New Roman" w:hAnsi="Times New Roman" w:cs="Times New Roman"/>
          <w:sz w:val="28"/>
          <w:szCs w:val="28"/>
          <w:lang w:eastAsia="ru-RU"/>
        </w:rPr>
        <w:t xml:space="preserve"> </w:t>
      </w:r>
      <w:r w:rsidR="006D0DCB" w:rsidRPr="0085684B">
        <w:rPr>
          <w:rFonts w:ascii="Times New Roman" w:eastAsia="Times New Roman" w:hAnsi="Times New Roman" w:cs="Times New Roman"/>
          <w:sz w:val="28"/>
          <w:szCs w:val="28"/>
          <w:lang w:eastAsia="ru-RU"/>
        </w:rPr>
        <w:t>2-й групп была сопоставима</w:t>
      </w:r>
      <w:r w:rsidR="00C95401">
        <w:rPr>
          <w:rFonts w:ascii="Times New Roman" w:eastAsia="Times New Roman" w:hAnsi="Times New Roman" w:cs="Times New Roman"/>
          <w:sz w:val="28"/>
          <w:szCs w:val="28"/>
          <w:lang w:eastAsia="ru-RU"/>
        </w:rPr>
        <w:t xml:space="preserve"> - </w:t>
      </w:r>
      <w:r w:rsidR="006D0DCB" w:rsidRPr="0085684B">
        <w:rPr>
          <w:rFonts w:ascii="Times New Roman" w:eastAsia="Times New Roman" w:hAnsi="Times New Roman" w:cs="Times New Roman"/>
          <w:sz w:val="28"/>
          <w:szCs w:val="28"/>
          <w:lang w:eastAsia="ru-RU"/>
        </w:rPr>
        <w:t>4,9±1,5 лет и 5,0±1,3 лет соответственно</w:t>
      </w:r>
      <w:r w:rsidR="006D0DCB">
        <w:rPr>
          <w:rFonts w:ascii="Times New Roman" w:eastAsia="Times New Roman" w:hAnsi="Times New Roman" w:cs="Times New Roman"/>
          <w:sz w:val="28"/>
          <w:szCs w:val="28"/>
          <w:lang w:eastAsia="ru-RU"/>
        </w:rPr>
        <w:t xml:space="preserve">. </w:t>
      </w:r>
      <w:r w:rsidR="000027B8" w:rsidRPr="0085684B">
        <w:rPr>
          <w:rFonts w:ascii="Times New Roman" w:hAnsi="Times New Roman" w:cs="Times New Roman"/>
          <w:sz w:val="28"/>
          <w:szCs w:val="28"/>
          <w:lang w:eastAsia="ru-RU"/>
        </w:rPr>
        <w:t>В</w:t>
      </w:r>
      <w:r w:rsidR="006D0DCB">
        <w:rPr>
          <w:rFonts w:ascii="Times New Roman" w:hAnsi="Times New Roman" w:cs="Times New Roman"/>
          <w:sz w:val="28"/>
          <w:szCs w:val="28"/>
          <w:lang w:eastAsia="ru-RU"/>
        </w:rPr>
        <w:t xml:space="preserve"> </w:t>
      </w:r>
      <w:r w:rsidR="000027B8" w:rsidRPr="0085684B">
        <w:rPr>
          <w:rFonts w:ascii="Times New Roman" w:hAnsi="Times New Roman" w:cs="Times New Roman"/>
          <w:sz w:val="28"/>
          <w:szCs w:val="28"/>
          <w:lang w:eastAsia="ru-RU"/>
        </w:rPr>
        <w:t xml:space="preserve">группу сравнения вошли </w:t>
      </w:r>
      <w:r w:rsidR="008C7B13" w:rsidRPr="0085684B">
        <w:rPr>
          <w:rFonts w:ascii="Times New Roman" w:hAnsi="Times New Roman" w:cs="Times New Roman"/>
          <w:sz w:val="28"/>
          <w:szCs w:val="28"/>
          <w:lang w:eastAsia="ru-RU"/>
        </w:rPr>
        <w:t xml:space="preserve">30 </w:t>
      </w:r>
      <w:r w:rsidR="000027B8" w:rsidRPr="0085684B">
        <w:rPr>
          <w:rFonts w:ascii="Times New Roman" w:hAnsi="Times New Roman" w:cs="Times New Roman"/>
          <w:sz w:val="28"/>
          <w:szCs w:val="28"/>
          <w:lang w:eastAsia="ru-RU"/>
        </w:rPr>
        <w:t>здоровы</w:t>
      </w:r>
      <w:r w:rsidR="008C7B13" w:rsidRPr="0085684B">
        <w:rPr>
          <w:rFonts w:ascii="Times New Roman" w:hAnsi="Times New Roman" w:cs="Times New Roman"/>
          <w:sz w:val="28"/>
          <w:szCs w:val="28"/>
          <w:lang w:eastAsia="ru-RU"/>
        </w:rPr>
        <w:t>х человек</w:t>
      </w:r>
      <w:r w:rsidR="006C65D6" w:rsidRPr="0085684B">
        <w:rPr>
          <w:rFonts w:ascii="Times New Roman" w:hAnsi="Times New Roman" w:cs="Times New Roman"/>
          <w:sz w:val="28"/>
          <w:szCs w:val="28"/>
          <w:lang w:eastAsia="ru-RU"/>
        </w:rPr>
        <w:t xml:space="preserve"> </w:t>
      </w:r>
      <w:r w:rsidR="00484C6D" w:rsidRPr="0085684B">
        <w:rPr>
          <w:rFonts w:ascii="Times New Roman" w:hAnsi="Times New Roman" w:cs="Times New Roman"/>
          <w:sz w:val="28"/>
          <w:szCs w:val="28"/>
          <w:lang w:eastAsia="ru-RU"/>
        </w:rPr>
        <w:t>(</w:t>
      </w:r>
      <w:r w:rsidR="006C65D6" w:rsidRPr="0085684B">
        <w:rPr>
          <w:rFonts w:ascii="Times New Roman" w:hAnsi="Times New Roman" w:cs="Times New Roman"/>
          <w:sz w:val="28"/>
          <w:szCs w:val="28"/>
          <w:lang w:eastAsia="ru-RU"/>
        </w:rPr>
        <w:t>16 мужчин и 14 женщин)</w:t>
      </w:r>
      <w:r w:rsidR="000027B8" w:rsidRPr="0085684B">
        <w:rPr>
          <w:rFonts w:ascii="Times New Roman" w:hAnsi="Times New Roman" w:cs="Times New Roman"/>
          <w:sz w:val="28"/>
          <w:szCs w:val="28"/>
          <w:lang w:eastAsia="ru-RU"/>
        </w:rPr>
        <w:t xml:space="preserve">. </w:t>
      </w:r>
    </w:p>
    <w:p w:rsidR="0085684B" w:rsidRDefault="0085684B" w:rsidP="0085684B">
      <w:pPr>
        <w:spacing w:after="0" w:line="360" w:lineRule="auto"/>
        <w:ind w:firstLine="709"/>
        <w:jc w:val="both"/>
      </w:pPr>
      <w:r w:rsidRPr="0085684B">
        <w:rPr>
          <w:rFonts w:ascii="Times New Roman" w:hAnsi="Times New Roman" w:cs="Times New Roman"/>
          <w:sz w:val="28"/>
          <w:szCs w:val="28"/>
        </w:rPr>
        <w:t>Критери</w:t>
      </w:r>
      <w:r w:rsidR="00C95401">
        <w:rPr>
          <w:rFonts w:ascii="Times New Roman" w:hAnsi="Times New Roman" w:cs="Times New Roman"/>
          <w:sz w:val="28"/>
          <w:szCs w:val="28"/>
        </w:rPr>
        <w:t>ями</w:t>
      </w:r>
      <w:r w:rsidRPr="0085684B">
        <w:rPr>
          <w:rFonts w:ascii="Times New Roman" w:hAnsi="Times New Roman" w:cs="Times New Roman"/>
          <w:sz w:val="28"/>
          <w:szCs w:val="28"/>
        </w:rPr>
        <w:t xml:space="preserve"> включения в исследования</w:t>
      </w:r>
      <w:r w:rsidR="00C95401">
        <w:rPr>
          <w:rFonts w:ascii="Times New Roman" w:hAnsi="Times New Roman" w:cs="Times New Roman"/>
          <w:sz w:val="28"/>
          <w:szCs w:val="28"/>
        </w:rPr>
        <w:t xml:space="preserve"> были</w:t>
      </w:r>
      <w:r w:rsidRPr="0085684B">
        <w:rPr>
          <w:rFonts w:ascii="Times New Roman" w:hAnsi="Times New Roman" w:cs="Times New Roman"/>
          <w:sz w:val="28"/>
          <w:szCs w:val="28"/>
        </w:rPr>
        <w:t xml:space="preserve"> взрослые лица старше 18 лет с 1</w:t>
      </w:r>
      <w:r w:rsidR="00EE0882">
        <w:rPr>
          <w:rFonts w:ascii="Times New Roman" w:hAnsi="Times New Roman" w:cs="Times New Roman"/>
          <w:sz w:val="28"/>
          <w:szCs w:val="28"/>
        </w:rPr>
        <w:t xml:space="preserve">-й и </w:t>
      </w:r>
      <w:r w:rsidRPr="0085684B">
        <w:rPr>
          <w:rFonts w:ascii="Times New Roman" w:hAnsi="Times New Roman" w:cs="Times New Roman"/>
          <w:sz w:val="28"/>
          <w:szCs w:val="28"/>
        </w:rPr>
        <w:t>2</w:t>
      </w:r>
      <w:r w:rsidR="00EE0882">
        <w:rPr>
          <w:rFonts w:ascii="Times New Roman" w:hAnsi="Times New Roman" w:cs="Times New Roman"/>
          <w:sz w:val="28"/>
          <w:szCs w:val="28"/>
        </w:rPr>
        <w:t>-й</w:t>
      </w:r>
      <w:r w:rsidRPr="0085684B">
        <w:rPr>
          <w:rFonts w:ascii="Times New Roman" w:hAnsi="Times New Roman" w:cs="Times New Roman"/>
          <w:sz w:val="28"/>
          <w:szCs w:val="28"/>
        </w:rPr>
        <w:t xml:space="preserve"> степенью АГ, не получавшие</w:t>
      </w:r>
      <w:r>
        <w:rPr>
          <w:rFonts w:ascii="Times New Roman" w:hAnsi="Times New Roman" w:cs="Times New Roman"/>
          <w:sz w:val="28"/>
          <w:szCs w:val="28"/>
        </w:rPr>
        <w:t xml:space="preserve"> ранее</w:t>
      </w:r>
      <w:r w:rsidRPr="0085684B">
        <w:rPr>
          <w:rFonts w:ascii="Times New Roman" w:hAnsi="Times New Roman" w:cs="Times New Roman"/>
          <w:sz w:val="28"/>
          <w:szCs w:val="28"/>
        </w:rPr>
        <w:t xml:space="preserve"> медикаментозное</w:t>
      </w:r>
      <w:r w:rsidRPr="00DF252A">
        <w:rPr>
          <w:rFonts w:ascii="Times New Roman" w:hAnsi="Times New Roman" w:cs="Times New Roman"/>
          <w:sz w:val="28"/>
          <w:szCs w:val="28"/>
        </w:rPr>
        <w:t xml:space="preserve"> фармакологического лечения</w:t>
      </w:r>
      <w:r>
        <w:rPr>
          <w:rFonts w:ascii="Times New Roman" w:hAnsi="Times New Roman" w:cs="Times New Roman"/>
          <w:sz w:val="28"/>
          <w:szCs w:val="28"/>
        </w:rPr>
        <w:t xml:space="preserve">. </w:t>
      </w:r>
    </w:p>
    <w:p w:rsidR="00034BA6" w:rsidRDefault="0085684B" w:rsidP="00034BA6">
      <w:pPr>
        <w:spacing w:after="0"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Критериями исключения из исследования были лица, имеющие острые формы сердечно-сосудистых заболеваний за последние 6 месяцев</w:t>
      </w:r>
      <w:r w:rsidR="00C95401">
        <w:rPr>
          <w:rFonts w:ascii="Times New Roman" w:hAnsi="Times New Roman" w:cs="Times New Roman"/>
          <w:sz w:val="28"/>
          <w:szCs w:val="28"/>
          <w:lang w:eastAsia="ru-RU"/>
        </w:rPr>
        <w:t xml:space="preserve"> (</w:t>
      </w:r>
      <w:r w:rsidRPr="000027B8">
        <w:rPr>
          <w:rFonts w:ascii="Times New Roman" w:hAnsi="Times New Roman" w:cs="Times New Roman"/>
          <w:sz w:val="28"/>
          <w:szCs w:val="28"/>
          <w:lang w:eastAsia="ru-RU"/>
        </w:rPr>
        <w:t xml:space="preserve">включая </w:t>
      </w:r>
      <w:r>
        <w:rPr>
          <w:rFonts w:ascii="Times New Roman" w:hAnsi="Times New Roman" w:cs="Times New Roman"/>
          <w:sz w:val="28"/>
          <w:szCs w:val="28"/>
          <w:lang w:eastAsia="ru-RU"/>
        </w:rPr>
        <w:t>инфаркт миокарда</w:t>
      </w:r>
      <w:r w:rsidR="00034BA6">
        <w:rPr>
          <w:rFonts w:ascii="Times New Roman" w:hAnsi="Times New Roman" w:cs="Times New Roman"/>
          <w:sz w:val="28"/>
          <w:szCs w:val="28"/>
          <w:lang w:eastAsia="ru-RU"/>
        </w:rPr>
        <w:t xml:space="preserve"> и</w:t>
      </w:r>
      <w:r w:rsidRPr="000027B8">
        <w:rPr>
          <w:rFonts w:ascii="Times New Roman" w:hAnsi="Times New Roman" w:cs="Times New Roman"/>
          <w:sz w:val="28"/>
          <w:szCs w:val="28"/>
          <w:lang w:eastAsia="ru-RU"/>
        </w:rPr>
        <w:t xml:space="preserve"> инсульт</w:t>
      </w:r>
      <w:r w:rsidR="00C95401">
        <w:rPr>
          <w:rFonts w:ascii="Times New Roman" w:hAnsi="Times New Roman" w:cs="Times New Roman"/>
          <w:sz w:val="28"/>
          <w:szCs w:val="28"/>
          <w:lang w:eastAsia="ru-RU"/>
        </w:rPr>
        <w:t>)</w:t>
      </w:r>
      <w:r w:rsidR="00034BA6">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застойную сердечную недостаточность, </w:t>
      </w:r>
      <w:r w:rsidRPr="000027B8">
        <w:rPr>
          <w:rFonts w:ascii="Times New Roman" w:hAnsi="Times New Roman" w:cs="Times New Roman"/>
          <w:sz w:val="28"/>
          <w:szCs w:val="28"/>
          <w:lang w:eastAsia="ru-RU"/>
        </w:rPr>
        <w:t>болезн</w:t>
      </w:r>
      <w:r>
        <w:rPr>
          <w:rFonts w:ascii="Times New Roman" w:hAnsi="Times New Roman" w:cs="Times New Roman"/>
          <w:sz w:val="28"/>
          <w:szCs w:val="28"/>
          <w:lang w:eastAsia="ru-RU"/>
        </w:rPr>
        <w:t>и</w:t>
      </w:r>
      <w:r w:rsidRPr="000027B8">
        <w:rPr>
          <w:rFonts w:ascii="Times New Roman" w:hAnsi="Times New Roman" w:cs="Times New Roman"/>
          <w:sz w:val="28"/>
          <w:szCs w:val="28"/>
          <w:lang w:eastAsia="ru-RU"/>
        </w:rPr>
        <w:t xml:space="preserve"> клапан</w:t>
      </w:r>
      <w:r>
        <w:rPr>
          <w:rFonts w:ascii="Times New Roman" w:hAnsi="Times New Roman" w:cs="Times New Roman"/>
          <w:sz w:val="28"/>
          <w:szCs w:val="28"/>
          <w:lang w:eastAsia="ru-RU"/>
        </w:rPr>
        <w:t>ного аппарата сердца</w:t>
      </w:r>
      <w:r w:rsidR="00C95401">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заболевани</w:t>
      </w:r>
      <w:r w:rsidR="00C95401">
        <w:rPr>
          <w:rFonts w:ascii="Times New Roman" w:hAnsi="Times New Roman" w:cs="Times New Roman"/>
          <w:sz w:val="28"/>
          <w:szCs w:val="28"/>
          <w:lang w:eastAsia="ru-RU"/>
        </w:rPr>
        <w:t>я</w:t>
      </w:r>
      <w:r w:rsidRPr="000027B8">
        <w:rPr>
          <w:rFonts w:ascii="Times New Roman" w:hAnsi="Times New Roman" w:cs="Times New Roman"/>
          <w:sz w:val="28"/>
          <w:szCs w:val="28"/>
          <w:lang w:eastAsia="ru-RU"/>
        </w:rPr>
        <w:t xml:space="preserve"> периферических артерий</w:t>
      </w:r>
      <w:r>
        <w:rPr>
          <w:rFonts w:ascii="Times New Roman" w:hAnsi="Times New Roman" w:cs="Times New Roman"/>
          <w:sz w:val="28"/>
          <w:szCs w:val="28"/>
          <w:lang w:eastAsia="ru-RU"/>
        </w:rPr>
        <w:t xml:space="preserve">, декомпенсированные хронические заболевания, тяжелые </w:t>
      </w:r>
      <w:r w:rsidRPr="001B4DC4">
        <w:rPr>
          <w:rFonts w:ascii="Times New Roman" w:eastAsia="FreeSetLightC" w:hAnsi="Times New Roman" w:cs="Times New Roman"/>
          <w:sz w:val="28"/>
          <w:szCs w:val="28"/>
        </w:rPr>
        <w:t>поражения печени</w:t>
      </w:r>
      <w:r>
        <w:rPr>
          <w:rFonts w:ascii="Times New Roman" w:eastAsia="FreeSetLightC" w:hAnsi="Times New Roman" w:cs="Times New Roman"/>
          <w:sz w:val="28"/>
          <w:szCs w:val="28"/>
        </w:rPr>
        <w:t xml:space="preserve"> и почек, </w:t>
      </w:r>
      <w:r w:rsidRPr="000027B8">
        <w:rPr>
          <w:rFonts w:ascii="Times New Roman" w:hAnsi="Times New Roman" w:cs="Times New Roman"/>
          <w:sz w:val="28"/>
          <w:szCs w:val="28"/>
          <w:lang w:eastAsia="ru-RU"/>
        </w:rPr>
        <w:t>синдром апноэ во сне</w:t>
      </w:r>
      <w:r>
        <w:rPr>
          <w:rFonts w:ascii="Times New Roman" w:hAnsi="Times New Roman" w:cs="Times New Roman"/>
          <w:sz w:val="28"/>
          <w:szCs w:val="28"/>
          <w:lang w:eastAsia="ru-RU"/>
        </w:rPr>
        <w:t xml:space="preserve">, а также </w:t>
      </w:r>
      <w:r w:rsidRPr="000027B8">
        <w:rPr>
          <w:rFonts w:ascii="Times New Roman" w:hAnsi="Times New Roman" w:cs="Times New Roman"/>
          <w:sz w:val="28"/>
          <w:szCs w:val="28"/>
          <w:lang w:eastAsia="ru-RU"/>
        </w:rPr>
        <w:t>любое неврологическое или психиатрическое заболевание, которое мо</w:t>
      </w:r>
      <w:r w:rsidR="001E2761">
        <w:rPr>
          <w:rFonts w:ascii="Times New Roman" w:hAnsi="Times New Roman" w:cs="Times New Roman"/>
          <w:sz w:val="28"/>
          <w:szCs w:val="28"/>
          <w:lang w:eastAsia="ru-RU"/>
        </w:rPr>
        <w:t>гло</w:t>
      </w:r>
      <w:r w:rsidRPr="000027B8">
        <w:rPr>
          <w:rFonts w:ascii="Times New Roman" w:hAnsi="Times New Roman" w:cs="Times New Roman"/>
          <w:sz w:val="28"/>
          <w:szCs w:val="28"/>
          <w:lang w:eastAsia="ru-RU"/>
        </w:rPr>
        <w:t xml:space="preserve">, по крайней мере частично, </w:t>
      </w:r>
      <w:r w:rsidR="001E2761">
        <w:rPr>
          <w:rFonts w:ascii="Times New Roman" w:hAnsi="Times New Roman" w:cs="Times New Roman"/>
          <w:sz w:val="28"/>
          <w:szCs w:val="28"/>
          <w:lang w:eastAsia="ru-RU"/>
        </w:rPr>
        <w:t>по</w:t>
      </w:r>
      <w:r w:rsidRPr="000027B8">
        <w:rPr>
          <w:rFonts w:ascii="Times New Roman" w:hAnsi="Times New Roman" w:cs="Times New Roman"/>
          <w:sz w:val="28"/>
          <w:szCs w:val="28"/>
          <w:lang w:eastAsia="ru-RU"/>
        </w:rPr>
        <w:t>влиять на оценку АД или подписание информированного согласия.</w:t>
      </w:r>
      <w:r w:rsidR="00C56D8D" w:rsidRPr="00C56D8D">
        <w:rPr>
          <w:rFonts w:ascii="Times New Roman" w:eastAsia="Times New Roman" w:hAnsi="Times New Roman" w:cs="Times New Roman"/>
          <w:sz w:val="28"/>
          <w:szCs w:val="28"/>
          <w:lang w:eastAsia="ru-RU"/>
        </w:rPr>
        <w:t xml:space="preserve"> </w:t>
      </w:r>
      <w:r w:rsidR="00C56D8D">
        <w:rPr>
          <w:rFonts w:ascii="Times New Roman" w:eastAsia="Times New Roman" w:hAnsi="Times New Roman" w:cs="Times New Roman"/>
          <w:sz w:val="28"/>
          <w:szCs w:val="28"/>
          <w:lang w:eastAsia="ru-RU"/>
        </w:rPr>
        <w:t>Так как н</w:t>
      </w:r>
      <w:r w:rsidR="00C56D8D" w:rsidRPr="00DF252A">
        <w:rPr>
          <w:rFonts w:ascii="Times New Roman" w:eastAsia="Times New Roman" w:hAnsi="Times New Roman" w:cs="Times New Roman"/>
          <w:sz w:val="28"/>
          <w:szCs w:val="28"/>
          <w:lang w:eastAsia="ru-RU"/>
        </w:rPr>
        <w:t>аличие доброволь</w:t>
      </w:r>
      <w:r w:rsidR="00C56D8D" w:rsidRPr="000865D6">
        <w:rPr>
          <w:rFonts w:ascii="Times New Roman" w:eastAsia="Times New Roman" w:hAnsi="Times New Roman" w:cs="Times New Roman"/>
          <w:sz w:val="28"/>
          <w:szCs w:val="28"/>
          <w:lang w:eastAsia="ru-RU"/>
        </w:rPr>
        <w:t xml:space="preserve">ного письменного информированного согласия пациента </w:t>
      </w:r>
      <w:r w:rsidR="00C56D8D" w:rsidRPr="000865D6">
        <w:rPr>
          <w:rFonts w:ascii="Times New Roman" w:eastAsia="Times New Roman" w:hAnsi="Times New Roman" w:cs="Times New Roman"/>
          <w:sz w:val="28"/>
          <w:szCs w:val="28"/>
          <w:lang w:eastAsia="ru-RU"/>
        </w:rPr>
        <w:lastRenderedPageBreak/>
        <w:t xml:space="preserve">на участие в исследовании являлось обязательным условием для включения в </w:t>
      </w:r>
      <w:r w:rsidR="00C56D8D">
        <w:rPr>
          <w:rFonts w:ascii="Times New Roman" w:eastAsia="Times New Roman" w:hAnsi="Times New Roman" w:cs="Times New Roman"/>
          <w:sz w:val="28"/>
          <w:szCs w:val="28"/>
          <w:lang w:eastAsia="ru-RU"/>
        </w:rPr>
        <w:t>настоящее исследование</w:t>
      </w:r>
      <w:r w:rsidR="00C56D8D" w:rsidRPr="000865D6">
        <w:rPr>
          <w:rFonts w:ascii="Times New Roman" w:eastAsia="Times New Roman" w:hAnsi="Times New Roman" w:cs="Times New Roman"/>
          <w:sz w:val="28"/>
          <w:szCs w:val="28"/>
          <w:lang w:eastAsia="ru-RU"/>
        </w:rPr>
        <w:t xml:space="preserve">. </w:t>
      </w:r>
    </w:p>
    <w:p w:rsidR="00034BA6" w:rsidRPr="007742B9" w:rsidRDefault="009F505B" w:rsidP="00034BA6">
      <w:pPr>
        <w:spacing w:after="0" w:line="360" w:lineRule="auto"/>
        <w:ind w:firstLine="709"/>
        <w:jc w:val="both"/>
        <w:rPr>
          <w:rFonts w:ascii="Times New Roman" w:hAnsi="Times New Roman" w:cs="Times New Roman"/>
          <w:sz w:val="28"/>
          <w:szCs w:val="28"/>
          <w:lang w:eastAsia="ru-RU"/>
        </w:rPr>
      </w:pPr>
      <w:r w:rsidRPr="00A835B3">
        <w:rPr>
          <w:rFonts w:ascii="Times New Roman" w:hAnsi="Times New Roman" w:cs="Times New Roman"/>
          <w:sz w:val="28"/>
          <w:szCs w:val="28"/>
          <w:lang w:eastAsia="ru-RU"/>
        </w:rPr>
        <w:t xml:space="preserve">Диагноз АГ устанавливался </w:t>
      </w:r>
      <w:r w:rsidR="00A835B3" w:rsidRPr="00A835B3">
        <w:rPr>
          <w:rFonts w:ascii="Times New Roman" w:hAnsi="Times New Roman" w:cs="Times New Roman"/>
          <w:sz w:val="28"/>
          <w:szCs w:val="28"/>
        </w:rPr>
        <w:t xml:space="preserve">на основании данных клинического измерения </w:t>
      </w:r>
      <w:r w:rsidR="000C3F94">
        <w:rPr>
          <w:rFonts w:ascii="Times New Roman" w:hAnsi="Times New Roman" w:cs="Times New Roman"/>
          <w:sz w:val="28"/>
          <w:szCs w:val="28"/>
        </w:rPr>
        <w:t xml:space="preserve">уровня </w:t>
      </w:r>
      <w:r w:rsidR="00A835B3" w:rsidRPr="00A835B3">
        <w:rPr>
          <w:rFonts w:ascii="Times New Roman" w:hAnsi="Times New Roman" w:cs="Times New Roman"/>
          <w:sz w:val="28"/>
          <w:szCs w:val="28"/>
        </w:rPr>
        <w:t>АД</w:t>
      </w:r>
      <w:r w:rsidR="00A835B3" w:rsidRPr="00A835B3">
        <w:rPr>
          <w:rFonts w:ascii="Times New Roman" w:hAnsi="Times New Roman" w:cs="Times New Roman"/>
          <w:sz w:val="28"/>
          <w:szCs w:val="28"/>
          <w:lang w:eastAsia="ru-RU"/>
        </w:rPr>
        <w:t xml:space="preserve"> </w:t>
      </w:r>
      <w:r w:rsidRPr="00A835B3">
        <w:rPr>
          <w:rFonts w:ascii="Times New Roman" w:hAnsi="Times New Roman" w:cs="Times New Roman"/>
          <w:sz w:val="28"/>
          <w:szCs w:val="28"/>
          <w:lang w:eastAsia="ru-RU"/>
        </w:rPr>
        <w:t xml:space="preserve">в соответствии с действующими </w:t>
      </w:r>
      <w:r w:rsidRPr="0085684B">
        <w:rPr>
          <w:rFonts w:ascii="Times New Roman" w:hAnsi="Times New Roman" w:cs="Times New Roman"/>
          <w:sz w:val="28"/>
          <w:szCs w:val="28"/>
          <w:lang w:eastAsia="ru-RU"/>
        </w:rPr>
        <w:t xml:space="preserve">Рекомендациями </w:t>
      </w:r>
      <w:r w:rsidR="002877FB" w:rsidRPr="00A835B3">
        <w:rPr>
          <w:rFonts w:ascii="Times New Roman" w:hAnsi="Times New Roman" w:cs="Times New Roman"/>
          <w:bCs/>
          <w:sz w:val="28"/>
          <w:szCs w:val="28"/>
          <w:lang w:eastAsia="ru-RU"/>
        </w:rPr>
        <w:t xml:space="preserve">Российского медицинского общества по </w:t>
      </w:r>
      <w:r w:rsidR="008D2CF6">
        <w:rPr>
          <w:rFonts w:ascii="Times New Roman" w:hAnsi="Times New Roman" w:cs="Times New Roman"/>
          <w:bCs/>
          <w:sz w:val="28"/>
          <w:szCs w:val="28"/>
          <w:lang w:eastAsia="ru-RU"/>
        </w:rPr>
        <w:t xml:space="preserve">АГ </w:t>
      </w:r>
      <w:r w:rsidR="002877FB" w:rsidRPr="00A835B3">
        <w:rPr>
          <w:rFonts w:ascii="Times New Roman" w:hAnsi="Times New Roman" w:cs="Times New Roman"/>
          <w:bCs/>
          <w:sz w:val="28"/>
          <w:szCs w:val="28"/>
          <w:lang w:eastAsia="ru-RU"/>
        </w:rPr>
        <w:t>2013</w:t>
      </w:r>
      <w:r w:rsidRPr="00A835B3">
        <w:rPr>
          <w:rFonts w:ascii="Times New Roman" w:hAnsi="Times New Roman" w:cs="Times New Roman"/>
          <w:sz w:val="28"/>
          <w:szCs w:val="28"/>
          <w:lang w:eastAsia="ru-RU"/>
        </w:rPr>
        <w:t xml:space="preserve"> </w:t>
      </w:r>
      <w:r w:rsidR="00A7357A">
        <w:rPr>
          <w:rFonts w:ascii="Times New Roman" w:hAnsi="Times New Roman" w:cs="Times New Roman"/>
          <w:sz w:val="28"/>
          <w:szCs w:val="28"/>
          <w:lang w:eastAsia="ru-RU"/>
        </w:rPr>
        <w:t xml:space="preserve">года </w:t>
      </w:r>
      <w:r w:rsidRPr="00A835B3">
        <w:rPr>
          <w:rFonts w:ascii="Times New Roman" w:hAnsi="Times New Roman" w:cs="Times New Roman"/>
          <w:sz w:val="28"/>
          <w:szCs w:val="28"/>
          <w:lang w:eastAsia="ru-RU"/>
        </w:rPr>
        <w:t>[</w:t>
      </w:r>
      <w:r w:rsidR="00294010">
        <w:rPr>
          <w:rFonts w:ascii="Times New Roman" w:hAnsi="Times New Roman" w:cs="Times New Roman"/>
          <w:sz w:val="28"/>
          <w:szCs w:val="28"/>
          <w:lang w:eastAsia="ru-RU"/>
        </w:rPr>
        <w:t>2</w:t>
      </w:r>
      <w:r w:rsidR="00D62D29">
        <w:rPr>
          <w:rFonts w:ascii="Times New Roman" w:hAnsi="Times New Roman" w:cs="Times New Roman"/>
          <w:sz w:val="28"/>
          <w:szCs w:val="28"/>
          <w:lang w:eastAsia="ru-RU"/>
        </w:rPr>
        <w:t>7</w:t>
      </w:r>
      <w:r w:rsidRPr="00A835B3">
        <w:rPr>
          <w:rFonts w:ascii="Times New Roman" w:hAnsi="Times New Roman" w:cs="Times New Roman"/>
          <w:sz w:val="28"/>
          <w:szCs w:val="28"/>
          <w:lang w:eastAsia="ru-RU"/>
        </w:rPr>
        <w:t>]</w:t>
      </w:r>
      <w:r w:rsidR="008C7B13" w:rsidRPr="00A835B3">
        <w:rPr>
          <w:rFonts w:ascii="Times New Roman" w:hAnsi="Times New Roman" w:cs="Times New Roman"/>
          <w:sz w:val="28"/>
          <w:szCs w:val="28"/>
        </w:rPr>
        <w:t xml:space="preserve">. </w:t>
      </w:r>
      <w:r w:rsidR="00034BA6">
        <w:rPr>
          <w:rFonts w:ascii="Times New Roman" w:hAnsi="Times New Roman" w:cs="Times New Roman"/>
          <w:sz w:val="28"/>
          <w:szCs w:val="28"/>
          <w:lang w:eastAsia="ru-RU"/>
        </w:rPr>
        <w:t>Всем больным</w:t>
      </w:r>
      <w:r w:rsidR="00486BF0">
        <w:rPr>
          <w:rFonts w:ascii="Times New Roman" w:hAnsi="Times New Roman" w:cs="Times New Roman"/>
          <w:sz w:val="28"/>
          <w:szCs w:val="28"/>
          <w:lang w:eastAsia="ru-RU"/>
        </w:rPr>
        <w:t xml:space="preserve">           </w:t>
      </w:r>
      <w:r w:rsidR="00034BA6">
        <w:rPr>
          <w:rFonts w:ascii="Times New Roman" w:hAnsi="Times New Roman" w:cs="Times New Roman"/>
          <w:sz w:val="28"/>
          <w:szCs w:val="28"/>
          <w:lang w:eastAsia="ru-RU"/>
        </w:rPr>
        <w:t xml:space="preserve"> 1-й и 2-групп была назначена стартовая терапия лерканидипином</w:t>
      </w:r>
      <w:r w:rsidR="00681450">
        <w:rPr>
          <w:rFonts w:ascii="Times New Roman" w:hAnsi="Times New Roman" w:cs="Times New Roman"/>
          <w:sz w:val="28"/>
          <w:szCs w:val="28"/>
          <w:lang w:eastAsia="ru-RU"/>
        </w:rPr>
        <w:t>-СЗ</w:t>
      </w:r>
      <w:r w:rsidR="00034BA6">
        <w:rPr>
          <w:rFonts w:ascii="Times New Roman" w:hAnsi="Times New Roman" w:cs="Times New Roman"/>
          <w:sz w:val="28"/>
          <w:szCs w:val="28"/>
          <w:lang w:eastAsia="ru-RU"/>
        </w:rPr>
        <w:t xml:space="preserve"> в начальной суточной дозе 10 мг. Через 2 недели при отсутствии достижения целевого АД дозу препарата </w:t>
      </w:r>
      <w:r w:rsidR="00034BA6" w:rsidRPr="003368DF">
        <w:rPr>
          <w:rFonts w:ascii="Times New Roman" w:hAnsi="Times New Roman" w:cs="Times New Roman"/>
          <w:sz w:val="28"/>
          <w:szCs w:val="28"/>
          <w:lang w:eastAsia="ru-RU"/>
        </w:rPr>
        <w:t xml:space="preserve">увеличивали до 20 мг в сутки. </w:t>
      </w:r>
      <w:r w:rsidR="00034BA6">
        <w:rPr>
          <w:rFonts w:ascii="Times New Roman" w:hAnsi="Times New Roman" w:cs="Times New Roman"/>
          <w:sz w:val="28"/>
          <w:szCs w:val="28"/>
          <w:lang w:eastAsia="ru-RU"/>
        </w:rPr>
        <w:t>В случае недостаточного</w:t>
      </w:r>
      <w:r w:rsidR="00034BA6" w:rsidRPr="003368DF">
        <w:rPr>
          <w:rFonts w:ascii="Times New Roman" w:hAnsi="Times New Roman" w:cs="Times New Roman"/>
          <w:sz w:val="28"/>
          <w:szCs w:val="28"/>
          <w:lang w:eastAsia="ru-RU"/>
        </w:rPr>
        <w:t xml:space="preserve"> гипотензивно</w:t>
      </w:r>
      <w:r w:rsidR="008D2CF6">
        <w:rPr>
          <w:rFonts w:ascii="Times New Roman" w:hAnsi="Times New Roman" w:cs="Times New Roman"/>
          <w:sz w:val="28"/>
          <w:szCs w:val="28"/>
          <w:lang w:eastAsia="ru-RU"/>
        </w:rPr>
        <w:t>го</w:t>
      </w:r>
      <w:r w:rsidR="00034BA6">
        <w:rPr>
          <w:rFonts w:ascii="Times New Roman" w:hAnsi="Times New Roman" w:cs="Times New Roman"/>
          <w:sz w:val="28"/>
          <w:szCs w:val="28"/>
          <w:lang w:eastAsia="ru-RU"/>
        </w:rPr>
        <w:t xml:space="preserve"> эффекта проводимой</w:t>
      </w:r>
      <w:r w:rsidR="00034BA6" w:rsidRPr="003368DF">
        <w:rPr>
          <w:rFonts w:ascii="Times New Roman" w:hAnsi="Times New Roman" w:cs="Times New Roman"/>
          <w:sz w:val="28"/>
          <w:szCs w:val="28"/>
          <w:lang w:eastAsia="ru-RU"/>
        </w:rPr>
        <w:t xml:space="preserve"> терапии</w:t>
      </w:r>
      <w:r w:rsidR="00034BA6">
        <w:rPr>
          <w:rFonts w:ascii="Times New Roman" w:hAnsi="Times New Roman" w:cs="Times New Roman"/>
          <w:sz w:val="28"/>
          <w:szCs w:val="28"/>
          <w:lang w:eastAsia="ru-RU"/>
        </w:rPr>
        <w:t xml:space="preserve"> ч</w:t>
      </w:r>
      <w:r w:rsidR="00034BA6" w:rsidRPr="003368DF">
        <w:rPr>
          <w:rFonts w:ascii="Times New Roman" w:hAnsi="Times New Roman" w:cs="Times New Roman"/>
          <w:sz w:val="28"/>
          <w:szCs w:val="28"/>
          <w:lang w:eastAsia="ru-RU"/>
        </w:rPr>
        <w:t xml:space="preserve">ерез </w:t>
      </w:r>
      <w:r w:rsidR="00034BA6">
        <w:rPr>
          <w:rFonts w:ascii="Times New Roman" w:hAnsi="Times New Roman" w:cs="Times New Roman"/>
          <w:sz w:val="28"/>
          <w:szCs w:val="28"/>
          <w:lang w:eastAsia="ru-RU"/>
        </w:rPr>
        <w:t>4 недели</w:t>
      </w:r>
      <w:r w:rsidR="00034BA6" w:rsidRPr="003368DF">
        <w:rPr>
          <w:rFonts w:ascii="Times New Roman" w:hAnsi="Times New Roman" w:cs="Times New Roman"/>
          <w:sz w:val="28"/>
          <w:szCs w:val="28"/>
          <w:lang w:eastAsia="ru-RU"/>
        </w:rPr>
        <w:t xml:space="preserve"> от начала </w:t>
      </w:r>
      <w:r w:rsidR="00034BA6">
        <w:rPr>
          <w:rFonts w:ascii="Times New Roman" w:hAnsi="Times New Roman" w:cs="Times New Roman"/>
          <w:sz w:val="28"/>
          <w:szCs w:val="28"/>
          <w:lang w:eastAsia="ru-RU"/>
        </w:rPr>
        <w:t>лечения</w:t>
      </w:r>
      <w:r w:rsidR="00034BA6" w:rsidRPr="003368DF">
        <w:rPr>
          <w:rFonts w:ascii="Times New Roman" w:hAnsi="Times New Roman" w:cs="Times New Roman"/>
          <w:sz w:val="28"/>
          <w:szCs w:val="28"/>
          <w:lang w:eastAsia="ru-RU"/>
        </w:rPr>
        <w:t xml:space="preserve"> </w:t>
      </w:r>
      <w:r w:rsidR="00034BA6">
        <w:rPr>
          <w:rFonts w:ascii="Times New Roman" w:hAnsi="Times New Roman" w:cs="Times New Roman"/>
          <w:sz w:val="28"/>
          <w:szCs w:val="28"/>
          <w:lang w:eastAsia="ru-RU"/>
        </w:rPr>
        <w:t>пациентам</w:t>
      </w:r>
      <w:r w:rsidR="00034BA6" w:rsidRPr="003368DF">
        <w:rPr>
          <w:rFonts w:ascii="Times New Roman" w:hAnsi="Times New Roman" w:cs="Times New Roman"/>
          <w:sz w:val="28"/>
          <w:szCs w:val="28"/>
          <w:lang w:eastAsia="ru-RU"/>
        </w:rPr>
        <w:t xml:space="preserve">, </w:t>
      </w:r>
      <w:r w:rsidR="00034BA6">
        <w:rPr>
          <w:rFonts w:ascii="Times New Roman" w:hAnsi="Times New Roman" w:cs="Times New Roman"/>
          <w:sz w:val="28"/>
          <w:szCs w:val="28"/>
          <w:lang w:eastAsia="ru-RU"/>
        </w:rPr>
        <w:t>не достигшим целевых значений уровня АД,</w:t>
      </w:r>
      <w:r w:rsidR="00034BA6" w:rsidRPr="003368DF">
        <w:rPr>
          <w:rFonts w:ascii="Times New Roman" w:hAnsi="Times New Roman" w:cs="Times New Roman"/>
          <w:sz w:val="28"/>
          <w:szCs w:val="28"/>
          <w:lang w:eastAsia="ru-RU"/>
        </w:rPr>
        <w:t xml:space="preserve"> добавляли </w:t>
      </w:r>
      <w:r w:rsidR="00034BA6" w:rsidRPr="003368DF">
        <w:rPr>
          <w:rStyle w:val="extended-textshort"/>
          <w:rFonts w:ascii="Times New Roman" w:hAnsi="Times New Roman" w:cs="Times New Roman"/>
          <w:sz w:val="28"/>
          <w:szCs w:val="28"/>
        </w:rPr>
        <w:t xml:space="preserve">блокатор рецепторов ангиотензина ІІ </w:t>
      </w:r>
      <w:r w:rsidR="00681450">
        <w:rPr>
          <w:rFonts w:ascii="Times New Roman" w:hAnsi="Times New Roman" w:cs="Times New Roman"/>
          <w:sz w:val="28"/>
          <w:szCs w:val="28"/>
          <w:lang w:eastAsia="ru-RU"/>
        </w:rPr>
        <w:t>телмисартан-СЗ</w:t>
      </w:r>
      <w:r w:rsidR="00047594">
        <w:rPr>
          <w:rFonts w:ascii="Times New Roman" w:hAnsi="Times New Roman" w:cs="Times New Roman"/>
          <w:sz w:val="28"/>
          <w:szCs w:val="28"/>
          <w:lang w:eastAsia="ru-RU"/>
        </w:rPr>
        <w:t xml:space="preserve"> </w:t>
      </w:r>
      <w:r w:rsidR="00034BA6" w:rsidRPr="003368DF">
        <w:rPr>
          <w:rFonts w:ascii="Times New Roman" w:hAnsi="Times New Roman" w:cs="Times New Roman"/>
          <w:sz w:val="28"/>
          <w:szCs w:val="28"/>
          <w:lang w:eastAsia="ru-RU"/>
        </w:rPr>
        <w:t xml:space="preserve"> в суточной дозе </w:t>
      </w:r>
      <w:r w:rsidR="0090072C">
        <w:rPr>
          <w:rFonts w:ascii="Times New Roman" w:hAnsi="Times New Roman" w:cs="Times New Roman"/>
          <w:sz w:val="28"/>
          <w:szCs w:val="28"/>
          <w:lang w:eastAsia="ru-RU"/>
        </w:rPr>
        <w:t>8</w:t>
      </w:r>
      <w:r w:rsidR="00034BA6" w:rsidRPr="003368DF">
        <w:rPr>
          <w:rFonts w:ascii="Times New Roman" w:hAnsi="Times New Roman" w:cs="Times New Roman"/>
          <w:sz w:val="28"/>
          <w:szCs w:val="28"/>
          <w:lang w:eastAsia="ru-RU"/>
        </w:rPr>
        <w:t>0 мг.</w:t>
      </w:r>
      <w:r w:rsidR="00034BA6">
        <w:rPr>
          <w:rFonts w:ascii="Times New Roman" w:hAnsi="Times New Roman" w:cs="Times New Roman"/>
          <w:sz w:val="28"/>
          <w:szCs w:val="28"/>
          <w:lang w:eastAsia="ru-RU"/>
        </w:rPr>
        <w:t xml:space="preserve"> </w:t>
      </w:r>
      <w:r w:rsidR="00E81BAA" w:rsidRPr="007742B9">
        <w:rPr>
          <w:rFonts w:ascii="Times New Roman" w:hAnsi="Times New Roman" w:cs="Times New Roman"/>
          <w:sz w:val="28"/>
          <w:szCs w:val="28"/>
          <w:lang w:eastAsia="ru-RU"/>
        </w:rPr>
        <w:t xml:space="preserve">Продолжительность наблюдения составила </w:t>
      </w:r>
      <w:r w:rsidR="00EE0882">
        <w:rPr>
          <w:rFonts w:ascii="Times New Roman" w:hAnsi="Times New Roman" w:cs="Times New Roman"/>
          <w:sz w:val="28"/>
          <w:szCs w:val="28"/>
          <w:lang w:eastAsia="ru-RU"/>
        </w:rPr>
        <w:t>8</w:t>
      </w:r>
      <w:r w:rsidR="007742B9" w:rsidRPr="00804162">
        <w:rPr>
          <w:rFonts w:ascii="Times New Roman" w:hAnsi="Times New Roman" w:cs="Times New Roman"/>
          <w:sz w:val="28"/>
          <w:szCs w:val="28"/>
          <w:lang w:eastAsia="ru-RU"/>
        </w:rPr>
        <w:t xml:space="preserve"> </w:t>
      </w:r>
      <w:r w:rsidR="007742B9" w:rsidRPr="007742B9">
        <w:rPr>
          <w:rFonts w:ascii="Times New Roman" w:hAnsi="Times New Roman" w:cs="Times New Roman"/>
          <w:sz w:val="28"/>
          <w:szCs w:val="28"/>
          <w:lang w:eastAsia="ru-RU"/>
        </w:rPr>
        <w:t>недель.</w:t>
      </w:r>
    </w:p>
    <w:p w:rsidR="00DC2AD7" w:rsidRDefault="00FF048E" w:rsidP="00910518">
      <w:pPr>
        <w:spacing w:after="0"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Отбор пациентов осуществлялся на амбулаторном приеме в клинико-</w:t>
      </w:r>
      <w:r w:rsidRPr="00DF252A">
        <w:rPr>
          <w:rFonts w:ascii="Times New Roman" w:hAnsi="Times New Roman" w:cs="Times New Roman"/>
          <w:sz w:val="28"/>
          <w:szCs w:val="28"/>
          <w:lang w:eastAsia="ru-RU"/>
        </w:rPr>
        <w:t>диагностическом центре Университетской клинической больницы</w:t>
      </w:r>
      <w:r w:rsidR="00047594">
        <w:rPr>
          <w:rFonts w:ascii="Times New Roman" w:hAnsi="Times New Roman" w:cs="Times New Roman"/>
          <w:sz w:val="28"/>
          <w:szCs w:val="28"/>
          <w:lang w:eastAsia="ru-RU"/>
        </w:rPr>
        <w:t xml:space="preserve"> </w:t>
      </w:r>
      <w:r w:rsidRPr="00DF252A">
        <w:rPr>
          <w:rFonts w:ascii="Times New Roman" w:hAnsi="Times New Roman" w:cs="Times New Roman"/>
          <w:sz w:val="28"/>
          <w:szCs w:val="28"/>
          <w:lang w:eastAsia="ru-RU"/>
        </w:rPr>
        <w:t>№4 ФГАОУ ВО Первый МГМУ им. И.М. Сеченова Минздрава России (Сеченовский Университет)</w:t>
      </w:r>
      <w:r w:rsidR="00EB1B09" w:rsidRPr="00DF252A">
        <w:rPr>
          <w:rFonts w:ascii="Times New Roman" w:hAnsi="Times New Roman" w:cs="Times New Roman"/>
          <w:sz w:val="28"/>
          <w:szCs w:val="28"/>
          <w:lang w:eastAsia="ru-RU"/>
        </w:rPr>
        <w:t xml:space="preserve">. </w:t>
      </w:r>
      <w:r w:rsidR="00910518" w:rsidRPr="00DF252A">
        <w:rPr>
          <w:rFonts w:ascii="Times New Roman" w:hAnsi="Times New Roman" w:cs="Times New Roman"/>
          <w:sz w:val="28"/>
          <w:szCs w:val="28"/>
        </w:rPr>
        <w:t xml:space="preserve">Перед включением в исследование проводили </w:t>
      </w:r>
      <w:r w:rsidR="006F7E90" w:rsidRPr="00DF252A">
        <w:rPr>
          <w:rFonts w:ascii="Times New Roman" w:hAnsi="Times New Roman" w:cs="Times New Roman"/>
          <w:sz w:val="28"/>
          <w:szCs w:val="28"/>
        </w:rPr>
        <w:t xml:space="preserve">тщательный </w:t>
      </w:r>
      <w:r w:rsidR="00910518" w:rsidRPr="00DF252A">
        <w:rPr>
          <w:rFonts w:ascii="Times New Roman" w:hAnsi="Times New Roman" w:cs="Times New Roman"/>
          <w:sz w:val="28"/>
          <w:szCs w:val="28"/>
        </w:rPr>
        <w:t xml:space="preserve">сбор жалоб и анамнеза, </w:t>
      </w:r>
      <w:r w:rsidR="006F7E90" w:rsidRPr="00DF252A">
        <w:rPr>
          <w:rFonts w:ascii="Times New Roman" w:hAnsi="Times New Roman" w:cs="Times New Roman"/>
          <w:sz w:val="28"/>
          <w:szCs w:val="28"/>
        </w:rPr>
        <w:t>обще</w:t>
      </w:r>
      <w:r w:rsidR="00910518" w:rsidRPr="00DF252A">
        <w:rPr>
          <w:rFonts w:ascii="Times New Roman" w:hAnsi="Times New Roman" w:cs="Times New Roman"/>
          <w:sz w:val="28"/>
          <w:szCs w:val="28"/>
        </w:rPr>
        <w:t xml:space="preserve">клинический осмотр и </w:t>
      </w:r>
      <w:r w:rsidR="006F7E90" w:rsidRPr="00DF252A">
        <w:rPr>
          <w:rFonts w:ascii="Times New Roman" w:hAnsi="Times New Roman" w:cs="Times New Roman"/>
          <w:sz w:val="28"/>
          <w:szCs w:val="28"/>
        </w:rPr>
        <w:t>лабораторное исследование</w:t>
      </w:r>
      <w:r w:rsidR="00910518" w:rsidRPr="00DF252A">
        <w:rPr>
          <w:rFonts w:ascii="Times New Roman" w:hAnsi="Times New Roman" w:cs="Times New Roman"/>
          <w:sz w:val="28"/>
          <w:szCs w:val="28"/>
        </w:rPr>
        <w:t xml:space="preserve">, </w:t>
      </w:r>
      <w:r w:rsidR="006F7E90" w:rsidRPr="00DF252A">
        <w:rPr>
          <w:rFonts w:ascii="Times New Roman" w:hAnsi="Times New Roman" w:cs="Times New Roman"/>
          <w:sz w:val="28"/>
          <w:szCs w:val="28"/>
        </w:rPr>
        <w:t>оценк</w:t>
      </w:r>
      <w:r w:rsidR="001E2761">
        <w:rPr>
          <w:rFonts w:ascii="Times New Roman" w:hAnsi="Times New Roman" w:cs="Times New Roman"/>
          <w:sz w:val="28"/>
          <w:szCs w:val="28"/>
        </w:rPr>
        <w:t>у</w:t>
      </w:r>
      <w:r w:rsidR="00910518" w:rsidRPr="00DF252A">
        <w:rPr>
          <w:rFonts w:ascii="Times New Roman" w:hAnsi="Times New Roman" w:cs="Times New Roman"/>
          <w:sz w:val="28"/>
          <w:szCs w:val="28"/>
        </w:rPr>
        <w:t xml:space="preserve"> офисно</w:t>
      </w:r>
      <w:r w:rsidR="006F7E90" w:rsidRPr="00DF252A">
        <w:rPr>
          <w:rFonts w:ascii="Times New Roman" w:hAnsi="Times New Roman" w:cs="Times New Roman"/>
          <w:sz w:val="28"/>
          <w:szCs w:val="28"/>
        </w:rPr>
        <w:t>го</w:t>
      </w:r>
      <w:r w:rsidR="00910518" w:rsidRPr="00DF252A">
        <w:rPr>
          <w:rFonts w:ascii="Times New Roman" w:hAnsi="Times New Roman" w:cs="Times New Roman"/>
          <w:sz w:val="28"/>
          <w:szCs w:val="28"/>
        </w:rPr>
        <w:t xml:space="preserve"> АД,</w:t>
      </w:r>
      <w:r w:rsidR="00047594">
        <w:rPr>
          <w:rFonts w:ascii="Times New Roman" w:hAnsi="Times New Roman" w:cs="Times New Roman"/>
          <w:sz w:val="28"/>
          <w:szCs w:val="28"/>
        </w:rPr>
        <w:t xml:space="preserve"> </w:t>
      </w:r>
      <w:r w:rsidR="00910518" w:rsidRPr="00DF252A">
        <w:rPr>
          <w:rFonts w:ascii="Times New Roman" w:hAnsi="Times New Roman" w:cs="Times New Roman"/>
          <w:sz w:val="28"/>
          <w:szCs w:val="28"/>
        </w:rPr>
        <w:t xml:space="preserve"> </w:t>
      </w:r>
      <w:r w:rsidR="006F7E90" w:rsidRPr="00DF252A">
        <w:rPr>
          <w:rFonts w:ascii="Times New Roman" w:hAnsi="Times New Roman" w:cs="Times New Roman"/>
          <w:sz w:val="28"/>
          <w:szCs w:val="28"/>
        </w:rPr>
        <w:t>ЭКГ.</w:t>
      </w:r>
      <w:r w:rsidR="006E49E0">
        <w:rPr>
          <w:rFonts w:ascii="Times New Roman" w:hAnsi="Times New Roman" w:cs="Times New Roman"/>
          <w:sz w:val="28"/>
          <w:szCs w:val="28"/>
        </w:rPr>
        <w:t xml:space="preserve"> </w:t>
      </w:r>
      <w:r w:rsidR="00DC2AD7">
        <w:rPr>
          <w:rFonts w:ascii="Times New Roman" w:hAnsi="Times New Roman" w:cs="Times New Roman"/>
          <w:sz w:val="28"/>
          <w:szCs w:val="28"/>
          <w:lang w:eastAsia="ru-RU"/>
        </w:rPr>
        <w:t xml:space="preserve">Каждый пациент был </w:t>
      </w:r>
      <w:r w:rsidR="00DC2AD7" w:rsidRPr="00DC2AD7">
        <w:rPr>
          <w:rFonts w:ascii="Times New Roman" w:hAnsi="Times New Roman" w:cs="Times New Roman"/>
          <w:sz w:val="28"/>
          <w:szCs w:val="28"/>
          <w:lang w:eastAsia="ru-RU"/>
        </w:rPr>
        <w:t>проинструктирова</w:t>
      </w:r>
      <w:r w:rsidR="00DC2AD7">
        <w:rPr>
          <w:rFonts w:ascii="Times New Roman" w:hAnsi="Times New Roman" w:cs="Times New Roman"/>
          <w:sz w:val="28"/>
          <w:szCs w:val="28"/>
          <w:lang w:eastAsia="ru-RU"/>
        </w:rPr>
        <w:t>н</w:t>
      </w:r>
      <w:r w:rsidR="00DC2AD7" w:rsidRPr="00DC2AD7">
        <w:rPr>
          <w:rFonts w:ascii="Times New Roman" w:hAnsi="Times New Roman" w:cs="Times New Roman"/>
          <w:sz w:val="28"/>
          <w:szCs w:val="28"/>
          <w:lang w:eastAsia="ru-RU"/>
        </w:rPr>
        <w:t xml:space="preserve"> о правильной оценке уровня домашнего АД за неделю до того, как пациенты вошли в группу </w:t>
      </w:r>
      <w:r w:rsidR="00DC2AD7">
        <w:rPr>
          <w:rFonts w:ascii="Times New Roman" w:hAnsi="Times New Roman" w:cs="Times New Roman"/>
          <w:sz w:val="28"/>
          <w:szCs w:val="28"/>
          <w:lang w:eastAsia="ru-RU"/>
        </w:rPr>
        <w:t>обследованных лиц с АГ</w:t>
      </w:r>
      <w:r w:rsidR="00DC2AD7" w:rsidRPr="00DC2AD7">
        <w:rPr>
          <w:rFonts w:ascii="Times New Roman" w:hAnsi="Times New Roman" w:cs="Times New Roman"/>
          <w:sz w:val="28"/>
          <w:szCs w:val="28"/>
          <w:lang w:eastAsia="ru-RU"/>
        </w:rPr>
        <w:t xml:space="preserve">. </w:t>
      </w:r>
      <w:r w:rsidR="00DC2AD7">
        <w:rPr>
          <w:rFonts w:ascii="Times New Roman" w:hAnsi="Times New Roman" w:cs="Times New Roman"/>
          <w:sz w:val="28"/>
          <w:szCs w:val="28"/>
          <w:lang w:eastAsia="ru-RU"/>
        </w:rPr>
        <w:t xml:space="preserve">Данные домашнего измерения </w:t>
      </w:r>
      <w:r w:rsidR="00DC2AD7" w:rsidRPr="00DC2AD7">
        <w:rPr>
          <w:rFonts w:ascii="Times New Roman" w:hAnsi="Times New Roman" w:cs="Times New Roman"/>
          <w:sz w:val="28"/>
          <w:szCs w:val="28"/>
          <w:lang w:eastAsia="ru-RU"/>
        </w:rPr>
        <w:t xml:space="preserve">регистрировались пациентами в специально разработанных дневниках, которые обычно используются в </w:t>
      </w:r>
      <w:r w:rsidR="00DC2AD7">
        <w:rPr>
          <w:rFonts w:ascii="Times New Roman" w:hAnsi="Times New Roman" w:cs="Times New Roman"/>
          <w:sz w:val="28"/>
          <w:szCs w:val="28"/>
          <w:lang w:eastAsia="ru-RU"/>
        </w:rPr>
        <w:t>повседневной</w:t>
      </w:r>
      <w:r w:rsidR="00DC2AD7" w:rsidRPr="00DC2AD7">
        <w:rPr>
          <w:rFonts w:ascii="Times New Roman" w:hAnsi="Times New Roman" w:cs="Times New Roman"/>
          <w:sz w:val="28"/>
          <w:szCs w:val="28"/>
          <w:lang w:eastAsia="ru-RU"/>
        </w:rPr>
        <w:t xml:space="preserve"> практике</w:t>
      </w:r>
      <w:r w:rsidR="00DC2AD7">
        <w:rPr>
          <w:rFonts w:ascii="Times New Roman" w:hAnsi="Times New Roman" w:cs="Times New Roman"/>
          <w:sz w:val="28"/>
          <w:szCs w:val="28"/>
          <w:lang w:eastAsia="ru-RU"/>
        </w:rPr>
        <w:t xml:space="preserve"> в условиях клинико-диагностического центра. </w:t>
      </w:r>
      <w:r w:rsidR="00DC2AD7" w:rsidRPr="00DC2AD7">
        <w:rPr>
          <w:rFonts w:ascii="Times New Roman" w:hAnsi="Times New Roman" w:cs="Times New Roman"/>
          <w:sz w:val="28"/>
          <w:szCs w:val="28"/>
          <w:lang w:eastAsia="ru-RU"/>
        </w:rPr>
        <w:t xml:space="preserve">Домашние измерения АД проводились в соответствии с </w:t>
      </w:r>
      <w:r w:rsidR="00DC2AD7">
        <w:rPr>
          <w:rFonts w:ascii="Times New Roman" w:hAnsi="Times New Roman" w:cs="Times New Roman"/>
          <w:sz w:val="28"/>
          <w:szCs w:val="28"/>
          <w:lang w:eastAsia="ru-RU"/>
        </w:rPr>
        <w:t>Е</w:t>
      </w:r>
      <w:r w:rsidR="00DC2AD7" w:rsidRPr="00DC2AD7">
        <w:rPr>
          <w:rFonts w:ascii="Times New Roman" w:hAnsi="Times New Roman" w:cs="Times New Roman"/>
          <w:sz w:val="28"/>
          <w:szCs w:val="28"/>
          <w:lang w:eastAsia="ru-RU"/>
        </w:rPr>
        <w:t>вропейски</w:t>
      </w:r>
      <w:r w:rsidR="00DC2AD7">
        <w:rPr>
          <w:rFonts w:ascii="Times New Roman" w:hAnsi="Times New Roman" w:cs="Times New Roman"/>
          <w:sz w:val="28"/>
          <w:szCs w:val="28"/>
          <w:lang w:eastAsia="ru-RU"/>
        </w:rPr>
        <w:t xml:space="preserve">ми </w:t>
      </w:r>
      <w:r w:rsidR="00D62D29">
        <w:rPr>
          <w:rFonts w:ascii="Times New Roman" w:hAnsi="Times New Roman" w:cs="Times New Roman"/>
          <w:sz w:val="28"/>
          <w:szCs w:val="28"/>
          <w:lang w:eastAsia="ru-RU"/>
        </w:rPr>
        <w:t xml:space="preserve">и Американскими </w:t>
      </w:r>
      <w:r w:rsidR="00DC2AD7">
        <w:rPr>
          <w:rFonts w:ascii="Times New Roman" w:hAnsi="Times New Roman" w:cs="Times New Roman"/>
          <w:sz w:val="28"/>
          <w:szCs w:val="28"/>
          <w:lang w:eastAsia="ru-RU"/>
        </w:rPr>
        <w:t>рекомендациями</w:t>
      </w:r>
      <w:r w:rsidR="00DC2AD7" w:rsidRPr="00DC2AD7">
        <w:rPr>
          <w:rFonts w:ascii="Times New Roman" w:hAnsi="Times New Roman" w:cs="Times New Roman"/>
          <w:sz w:val="28"/>
          <w:szCs w:val="28"/>
          <w:lang w:eastAsia="ru-RU"/>
        </w:rPr>
        <w:t xml:space="preserve"> (</w:t>
      </w:r>
      <w:r w:rsidR="000C558E">
        <w:rPr>
          <w:rFonts w:ascii="Times New Roman" w:hAnsi="Times New Roman" w:cs="Times New Roman"/>
          <w:sz w:val="28"/>
          <w:szCs w:val="28"/>
          <w:lang w:eastAsia="ru-RU"/>
        </w:rPr>
        <w:t>двукратные дневные и вечерние измерения</w:t>
      </w:r>
      <w:r w:rsidR="00DC2AD7" w:rsidRPr="00DC2AD7">
        <w:rPr>
          <w:rFonts w:ascii="Times New Roman" w:hAnsi="Times New Roman" w:cs="Times New Roman"/>
          <w:sz w:val="28"/>
          <w:szCs w:val="28"/>
          <w:lang w:eastAsia="ru-RU"/>
        </w:rPr>
        <w:t xml:space="preserve"> в течение 7 дне</w:t>
      </w:r>
      <w:r w:rsidR="00DC2AD7">
        <w:rPr>
          <w:rFonts w:ascii="Times New Roman" w:hAnsi="Times New Roman" w:cs="Times New Roman"/>
          <w:sz w:val="28"/>
          <w:szCs w:val="28"/>
          <w:lang w:eastAsia="ru-RU"/>
        </w:rPr>
        <w:t>й до клинической консультации)</w:t>
      </w:r>
      <w:r w:rsidR="00D62D29" w:rsidRPr="00D62D29">
        <w:rPr>
          <w:rFonts w:ascii="Times New Roman" w:hAnsi="Times New Roman" w:cs="Times New Roman"/>
          <w:sz w:val="28"/>
          <w:szCs w:val="28"/>
          <w:lang w:eastAsia="ru-RU"/>
        </w:rPr>
        <w:t xml:space="preserve"> </w:t>
      </w:r>
      <w:r w:rsidR="00D62D29" w:rsidRPr="00294010">
        <w:rPr>
          <w:rFonts w:ascii="Times New Roman" w:hAnsi="Times New Roman" w:cs="Times New Roman"/>
          <w:sz w:val="28"/>
          <w:szCs w:val="28"/>
          <w:lang w:eastAsia="ru-RU"/>
        </w:rPr>
        <w:t>[</w:t>
      </w:r>
      <w:r w:rsidR="00D62D29">
        <w:rPr>
          <w:rFonts w:ascii="Times New Roman" w:hAnsi="Times New Roman" w:cs="Times New Roman"/>
          <w:sz w:val="28"/>
          <w:szCs w:val="28"/>
          <w:lang w:eastAsia="ru-RU"/>
        </w:rPr>
        <w:t>28, 29</w:t>
      </w:r>
      <w:r w:rsidR="00D62D29" w:rsidRPr="00294010">
        <w:rPr>
          <w:rFonts w:ascii="Times New Roman" w:hAnsi="Times New Roman" w:cs="Times New Roman"/>
          <w:sz w:val="28"/>
          <w:szCs w:val="28"/>
          <w:lang w:eastAsia="ru-RU"/>
        </w:rPr>
        <w:t>]</w:t>
      </w:r>
      <w:r w:rsidR="00D62D29" w:rsidRPr="00D80243">
        <w:rPr>
          <w:rFonts w:ascii="Times New Roman" w:hAnsi="Times New Roman" w:cs="Times New Roman"/>
          <w:sz w:val="28"/>
          <w:szCs w:val="28"/>
          <w:lang w:eastAsia="ru-RU"/>
        </w:rPr>
        <w:t>.</w:t>
      </w:r>
      <w:r w:rsidR="00292F7F">
        <w:rPr>
          <w:rFonts w:ascii="Times New Roman" w:hAnsi="Times New Roman" w:cs="Times New Roman"/>
          <w:sz w:val="28"/>
          <w:szCs w:val="28"/>
          <w:lang w:eastAsia="ru-RU"/>
        </w:rPr>
        <w:t xml:space="preserve"> </w:t>
      </w:r>
    </w:p>
    <w:p w:rsidR="005328B2" w:rsidRDefault="00DC2AD7" w:rsidP="00D80243">
      <w:pPr>
        <w:spacing w:after="0"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Через неделю</w:t>
      </w:r>
      <w:r w:rsidR="006F7E90">
        <w:rPr>
          <w:rFonts w:ascii="Times New Roman" w:hAnsi="Times New Roman" w:cs="Times New Roman"/>
          <w:sz w:val="28"/>
          <w:szCs w:val="28"/>
          <w:lang w:eastAsia="ru-RU"/>
        </w:rPr>
        <w:t xml:space="preserve"> с момента отбора в исследование всем больным</w:t>
      </w:r>
      <w:r>
        <w:rPr>
          <w:rFonts w:ascii="Times New Roman" w:hAnsi="Times New Roman" w:cs="Times New Roman"/>
          <w:sz w:val="28"/>
          <w:szCs w:val="28"/>
          <w:lang w:eastAsia="ru-RU"/>
        </w:rPr>
        <w:t xml:space="preserve"> </w:t>
      </w:r>
      <w:r w:rsidR="00ED4D3D">
        <w:rPr>
          <w:rFonts w:ascii="Times New Roman" w:hAnsi="Times New Roman" w:cs="Times New Roman"/>
          <w:sz w:val="28"/>
          <w:szCs w:val="28"/>
          <w:lang w:eastAsia="ru-RU"/>
        </w:rPr>
        <w:t xml:space="preserve">в </w:t>
      </w:r>
      <w:r>
        <w:rPr>
          <w:rFonts w:ascii="Times New Roman" w:hAnsi="Times New Roman" w:cs="Times New Roman"/>
          <w:sz w:val="28"/>
          <w:szCs w:val="28"/>
          <w:lang w:eastAsia="ru-RU"/>
        </w:rPr>
        <w:t>у</w:t>
      </w:r>
      <w:r w:rsidR="00FF048E" w:rsidRPr="00FF048E">
        <w:rPr>
          <w:rFonts w:ascii="Times New Roman" w:hAnsi="Times New Roman" w:cs="Times New Roman"/>
          <w:sz w:val="28"/>
          <w:szCs w:val="28"/>
          <w:lang w:eastAsia="ru-RU"/>
        </w:rPr>
        <w:t>тр</w:t>
      </w:r>
      <w:r w:rsidR="00ED4D3D">
        <w:rPr>
          <w:rFonts w:ascii="Times New Roman" w:hAnsi="Times New Roman" w:cs="Times New Roman"/>
          <w:sz w:val="28"/>
          <w:szCs w:val="28"/>
          <w:lang w:eastAsia="ru-RU"/>
        </w:rPr>
        <w:t xml:space="preserve">енние часы </w:t>
      </w:r>
      <w:r w:rsidR="00ED4D3D" w:rsidRPr="00FF048E">
        <w:rPr>
          <w:rFonts w:ascii="Times New Roman" w:hAnsi="Times New Roman" w:cs="Times New Roman"/>
          <w:sz w:val="28"/>
          <w:szCs w:val="28"/>
          <w:lang w:eastAsia="ru-RU"/>
        </w:rPr>
        <w:t xml:space="preserve">(с 8:00 до 10:00 </w:t>
      </w:r>
      <w:r w:rsidR="00ED4D3D">
        <w:rPr>
          <w:rFonts w:ascii="Times New Roman" w:hAnsi="Times New Roman" w:cs="Times New Roman"/>
          <w:sz w:val="28"/>
          <w:szCs w:val="28"/>
          <w:lang w:eastAsia="ru-RU"/>
        </w:rPr>
        <w:t>утра</w:t>
      </w:r>
      <w:r w:rsidR="00ED4D3D" w:rsidRPr="00FF048E">
        <w:rPr>
          <w:rFonts w:ascii="Times New Roman" w:hAnsi="Times New Roman" w:cs="Times New Roman"/>
          <w:sz w:val="28"/>
          <w:szCs w:val="28"/>
          <w:lang w:eastAsia="ru-RU"/>
        </w:rPr>
        <w:t>)</w:t>
      </w:r>
      <w:r w:rsidR="00FF048E" w:rsidRPr="00FF048E">
        <w:rPr>
          <w:rFonts w:ascii="Times New Roman" w:hAnsi="Times New Roman" w:cs="Times New Roman"/>
          <w:sz w:val="28"/>
          <w:szCs w:val="28"/>
          <w:lang w:eastAsia="ru-RU"/>
        </w:rPr>
        <w:t xml:space="preserve"> </w:t>
      </w:r>
      <w:r w:rsidR="00EB1B09">
        <w:rPr>
          <w:rFonts w:ascii="Times New Roman" w:hAnsi="Times New Roman" w:cs="Times New Roman"/>
          <w:sz w:val="28"/>
          <w:szCs w:val="28"/>
          <w:lang w:eastAsia="ru-RU"/>
        </w:rPr>
        <w:t xml:space="preserve">производилось </w:t>
      </w:r>
      <w:r w:rsidR="00ED4D3D">
        <w:rPr>
          <w:rFonts w:ascii="Times New Roman" w:hAnsi="Times New Roman" w:cs="Times New Roman"/>
          <w:sz w:val="28"/>
          <w:szCs w:val="28"/>
          <w:lang w:eastAsia="ru-RU"/>
        </w:rPr>
        <w:t xml:space="preserve">офисное </w:t>
      </w:r>
      <w:r w:rsidR="00EB1B09">
        <w:rPr>
          <w:rFonts w:ascii="Times New Roman" w:hAnsi="Times New Roman" w:cs="Times New Roman"/>
          <w:sz w:val="28"/>
          <w:szCs w:val="28"/>
          <w:lang w:eastAsia="ru-RU"/>
        </w:rPr>
        <w:t xml:space="preserve">измерение </w:t>
      </w:r>
      <w:r w:rsidR="00FF048E" w:rsidRPr="00FF048E">
        <w:rPr>
          <w:rFonts w:ascii="Times New Roman" w:hAnsi="Times New Roman" w:cs="Times New Roman"/>
          <w:sz w:val="28"/>
          <w:szCs w:val="28"/>
          <w:lang w:eastAsia="ru-RU"/>
        </w:rPr>
        <w:t>АД</w:t>
      </w:r>
      <w:r w:rsidR="00ED4D3D">
        <w:rPr>
          <w:rFonts w:ascii="Times New Roman" w:hAnsi="Times New Roman" w:cs="Times New Roman"/>
          <w:sz w:val="28"/>
          <w:szCs w:val="28"/>
          <w:lang w:eastAsia="ru-RU"/>
        </w:rPr>
        <w:t>.</w:t>
      </w:r>
      <w:r w:rsidR="00FF048E" w:rsidRPr="00FF048E">
        <w:rPr>
          <w:rFonts w:ascii="Times New Roman" w:hAnsi="Times New Roman" w:cs="Times New Roman"/>
          <w:sz w:val="28"/>
          <w:szCs w:val="28"/>
          <w:lang w:eastAsia="ru-RU"/>
        </w:rPr>
        <w:t xml:space="preserve"> Последовательные измерения </w:t>
      </w:r>
      <w:r w:rsidR="00EB1B09">
        <w:rPr>
          <w:rFonts w:ascii="Times New Roman" w:hAnsi="Times New Roman" w:cs="Times New Roman"/>
          <w:sz w:val="28"/>
          <w:szCs w:val="28"/>
          <w:lang w:eastAsia="ru-RU"/>
        </w:rPr>
        <w:t>АД выпол</w:t>
      </w:r>
      <w:r w:rsidR="00FF048E" w:rsidRPr="00FF048E">
        <w:rPr>
          <w:rFonts w:ascii="Times New Roman" w:hAnsi="Times New Roman" w:cs="Times New Roman"/>
          <w:sz w:val="28"/>
          <w:szCs w:val="28"/>
          <w:lang w:eastAsia="ru-RU"/>
        </w:rPr>
        <w:t>н</w:t>
      </w:r>
      <w:r w:rsidR="00EB1B09">
        <w:rPr>
          <w:rFonts w:ascii="Times New Roman" w:hAnsi="Times New Roman" w:cs="Times New Roman"/>
          <w:sz w:val="28"/>
          <w:szCs w:val="28"/>
          <w:lang w:eastAsia="ru-RU"/>
        </w:rPr>
        <w:t xml:space="preserve">ялись </w:t>
      </w:r>
      <w:r w:rsidR="00FF048E" w:rsidRPr="00FF048E">
        <w:rPr>
          <w:rFonts w:ascii="Times New Roman" w:hAnsi="Times New Roman" w:cs="Times New Roman"/>
          <w:sz w:val="28"/>
          <w:szCs w:val="28"/>
          <w:lang w:eastAsia="ru-RU"/>
        </w:rPr>
        <w:t xml:space="preserve">в </w:t>
      </w:r>
      <w:r w:rsidR="00EB1B09">
        <w:rPr>
          <w:rFonts w:ascii="Times New Roman" w:hAnsi="Times New Roman" w:cs="Times New Roman"/>
          <w:sz w:val="28"/>
          <w:szCs w:val="28"/>
          <w:lang w:eastAsia="ru-RU"/>
        </w:rPr>
        <w:t xml:space="preserve">покое </w:t>
      </w:r>
      <w:r w:rsidR="00FF048E" w:rsidRPr="00FF048E">
        <w:rPr>
          <w:rFonts w:ascii="Times New Roman" w:hAnsi="Times New Roman" w:cs="Times New Roman"/>
          <w:sz w:val="28"/>
          <w:szCs w:val="28"/>
          <w:lang w:eastAsia="ru-RU"/>
        </w:rPr>
        <w:t>после 10 минут</w:t>
      </w:r>
      <w:r w:rsidR="006C4B85">
        <w:rPr>
          <w:rFonts w:ascii="Times New Roman" w:hAnsi="Times New Roman" w:cs="Times New Roman"/>
          <w:sz w:val="28"/>
          <w:szCs w:val="28"/>
          <w:lang w:eastAsia="ru-RU"/>
        </w:rPr>
        <w:t xml:space="preserve">ного </w:t>
      </w:r>
      <w:r w:rsidR="00FF048E" w:rsidRPr="00FF048E">
        <w:rPr>
          <w:rFonts w:ascii="Times New Roman" w:hAnsi="Times New Roman" w:cs="Times New Roman"/>
          <w:sz w:val="28"/>
          <w:szCs w:val="28"/>
          <w:lang w:eastAsia="ru-RU"/>
        </w:rPr>
        <w:t>отд</w:t>
      </w:r>
      <w:r w:rsidR="00EB1B09">
        <w:rPr>
          <w:rFonts w:ascii="Times New Roman" w:hAnsi="Times New Roman" w:cs="Times New Roman"/>
          <w:sz w:val="28"/>
          <w:szCs w:val="28"/>
          <w:lang w:eastAsia="ru-RU"/>
        </w:rPr>
        <w:t>ыха</w:t>
      </w:r>
      <w:r w:rsidR="006C4B85">
        <w:rPr>
          <w:rFonts w:ascii="Times New Roman" w:hAnsi="Times New Roman" w:cs="Times New Roman"/>
          <w:sz w:val="28"/>
          <w:szCs w:val="28"/>
          <w:lang w:eastAsia="ru-RU"/>
        </w:rPr>
        <w:t xml:space="preserve"> с</w:t>
      </w:r>
      <w:r w:rsidR="00EB1B09">
        <w:rPr>
          <w:rFonts w:ascii="Times New Roman" w:hAnsi="Times New Roman" w:cs="Times New Roman"/>
          <w:sz w:val="28"/>
          <w:szCs w:val="28"/>
          <w:lang w:eastAsia="ru-RU"/>
        </w:rPr>
        <w:t xml:space="preserve"> использовани</w:t>
      </w:r>
      <w:r w:rsidR="006C4B85">
        <w:rPr>
          <w:rFonts w:ascii="Times New Roman" w:hAnsi="Times New Roman" w:cs="Times New Roman"/>
          <w:sz w:val="28"/>
          <w:szCs w:val="28"/>
          <w:lang w:eastAsia="ru-RU"/>
        </w:rPr>
        <w:t>ем</w:t>
      </w:r>
      <w:r w:rsidR="00FF048E" w:rsidRPr="00FF048E">
        <w:rPr>
          <w:rFonts w:ascii="Times New Roman" w:hAnsi="Times New Roman" w:cs="Times New Roman"/>
          <w:sz w:val="28"/>
          <w:szCs w:val="28"/>
          <w:lang w:eastAsia="ru-RU"/>
        </w:rPr>
        <w:t xml:space="preserve"> автоматизированно</w:t>
      </w:r>
      <w:r w:rsidR="00EB1B09">
        <w:rPr>
          <w:rFonts w:ascii="Times New Roman" w:hAnsi="Times New Roman" w:cs="Times New Roman"/>
          <w:sz w:val="28"/>
          <w:szCs w:val="28"/>
          <w:lang w:eastAsia="ru-RU"/>
        </w:rPr>
        <w:t xml:space="preserve">го </w:t>
      </w:r>
      <w:r w:rsidR="00FF048E" w:rsidRPr="00FF048E">
        <w:rPr>
          <w:rFonts w:ascii="Times New Roman" w:hAnsi="Times New Roman" w:cs="Times New Roman"/>
          <w:sz w:val="28"/>
          <w:szCs w:val="28"/>
          <w:lang w:eastAsia="ru-RU"/>
        </w:rPr>
        <w:t>осциллографическо</w:t>
      </w:r>
      <w:r w:rsidR="00E33C34">
        <w:rPr>
          <w:rFonts w:ascii="Times New Roman" w:hAnsi="Times New Roman" w:cs="Times New Roman"/>
          <w:sz w:val="28"/>
          <w:szCs w:val="28"/>
          <w:lang w:eastAsia="ru-RU"/>
        </w:rPr>
        <w:t>го</w:t>
      </w:r>
      <w:r w:rsidR="00FF048E" w:rsidRPr="00FF048E">
        <w:rPr>
          <w:rFonts w:ascii="Times New Roman" w:hAnsi="Times New Roman" w:cs="Times New Roman"/>
          <w:sz w:val="28"/>
          <w:szCs w:val="28"/>
          <w:lang w:eastAsia="ru-RU"/>
        </w:rPr>
        <w:t xml:space="preserve"> </w:t>
      </w:r>
      <w:r w:rsidR="00FF048E" w:rsidRPr="00FF048E">
        <w:rPr>
          <w:rFonts w:ascii="Times New Roman" w:hAnsi="Times New Roman" w:cs="Times New Roman"/>
          <w:sz w:val="28"/>
          <w:szCs w:val="28"/>
          <w:lang w:eastAsia="ru-RU"/>
        </w:rPr>
        <w:lastRenderedPageBreak/>
        <w:t>устройств</w:t>
      </w:r>
      <w:r w:rsidR="00EB1B09">
        <w:rPr>
          <w:rFonts w:ascii="Times New Roman" w:hAnsi="Times New Roman" w:cs="Times New Roman"/>
          <w:sz w:val="28"/>
          <w:szCs w:val="28"/>
          <w:lang w:eastAsia="ru-RU"/>
        </w:rPr>
        <w:t xml:space="preserve">а </w:t>
      </w:r>
      <w:r w:rsidR="00FF048E" w:rsidRPr="00FF048E">
        <w:rPr>
          <w:rFonts w:ascii="Times New Roman" w:hAnsi="Times New Roman" w:cs="Times New Roman"/>
          <w:sz w:val="28"/>
          <w:szCs w:val="28"/>
          <w:lang w:eastAsia="ru-RU"/>
        </w:rPr>
        <w:t xml:space="preserve">(Omron </w:t>
      </w:r>
      <w:r w:rsidR="00484C6D">
        <w:rPr>
          <w:rFonts w:ascii="Times New Roman" w:hAnsi="Times New Roman" w:cs="Times New Roman"/>
          <w:sz w:val="28"/>
          <w:szCs w:val="28"/>
          <w:lang w:eastAsia="ru-RU"/>
        </w:rPr>
        <w:t xml:space="preserve">М2 </w:t>
      </w:r>
      <w:r w:rsidR="00484C6D">
        <w:rPr>
          <w:rFonts w:ascii="Times New Roman" w:hAnsi="Times New Roman" w:cs="Times New Roman"/>
          <w:sz w:val="28"/>
          <w:szCs w:val="28"/>
          <w:lang w:val="en-US" w:eastAsia="ru-RU"/>
        </w:rPr>
        <w:t>BASIC</w:t>
      </w:r>
      <w:r w:rsidR="00484C6D" w:rsidRPr="00484C6D">
        <w:rPr>
          <w:rFonts w:ascii="Times New Roman" w:hAnsi="Times New Roman" w:cs="Times New Roman"/>
          <w:sz w:val="28"/>
          <w:szCs w:val="28"/>
          <w:lang w:eastAsia="ru-RU"/>
        </w:rPr>
        <w:t xml:space="preserve"> </w:t>
      </w:r>
      <w:r w:rsidR="00484C6D">
        <w:rPr>
          <w:rFonts w:ascii="Times New Roman" w:hAnsi="Times New Roman" w:cs="Times New Roman"/>
          <w:sz w:val="28"/>
          <w:szCs w:val="28"/>
          <w:lang w:val="en-US" w:eastAsia="ru-RU"/>
        </w:rPr>
        <w:t>ALL</w:t>
      </w:r>
      <w:r w:rsidR="00484C6D" w:rsidRPr="00484C6D">
        <w:rPr>
          <w:rFonts w:ascii="Times New Roman" w:hAnsi="Times New Roman" w:cs="Times New Roman"/>
          <w:sz w:val="28"/>
          <w:szCs w:val="28"/>
          <w:lang w:eastAsia="ru-RU"/>
        </w:rPr>
        <w:t xml:space="preserve"> </w:t>
      </w:r>
      <w:r w:rsidR="00484C6D">
        <w:rPr>
          <w:rFonts w:ascii="Times New Roman" w:hAnsi="Times New Roman" w:cs="Times New Roman"/>
          <w:sz w:val="28"/>
          <w:szCs w:val="28"/>
          <w:lang w:val="en-US" w:eastAsia="ru-RU"/>
        </w:rPr>
        <w:t>for</w:t>
      </w:r>
      <w:r w:rsidR="00FF048E" w:rsidRPr="00FF048E">
        <w:rPr>
          <w:rFonts w:ascii="Times New Roman" w:hAnsi="Times New Roman" w:cs="Times New Roman"/>
          <w:sz w:val="28"/>
          <w:szCs w:val="28"/>
          <w:lang w:eastAsia="ru-RU"/>
        </w:rPr>
        <w:t xml:space="preserve"> Healthcare Eur</w:t>
      </w:r>
      <w:r w:rsidR="00EB1B09">
        <w:rPr>
          <w:rFonts w:ascii="Times New Roman" w:hAnsi="Times New Roman" w:cs="Times New Roman"/>
          <w:sz w:val="28"/>
          <w:szCs w:val="28"/>
          <w:lang w:eastAsia="ru-RU"/>
        </w:rPr>
        <w:t xml:space="preserve">ope BV, Hoofddorp, Нидерланды). Текущее АД </w:t>
      </w:r>
      <w:r w:rsidR="005D2B38">
        <w:rPr>
          <w:rFonts w:ascii="Times New Roman" w:hAnsi="Times New Roman" w:cs="Times New Roman"/>
          <w:sz w:val="28"/>
          <w:szCs w:val="28"/>
          <w:lang w:eastAsia="ru-RU"/>
        </w:rPr>
        <w:t xml:space="preserve">и частота сердечных </w:t>
      </w:r>
      <w:r w:rsidR="005D2B38" w:rsidRPr="00D80243">
        <w:rPr>
          <w:rFonts w:ascii="Times New Roman" w:hAnsi="Times New Roman" w:cs="Times New Roman"/>
          <w:sz w:val="28"/>
          <w:szCs w:val="28"/>
          <w:lang w:eastAsia="ru-RU"/>
        </w:rPr>
        <w:t>сокращений</w:t>
      </w:r>
      <w:r w:rsidR="005D2B38">
        <w:rPr>
          <w:rFonts w:ascii="Times New Roman" w:hAnsi="Times New Roman" w:cs="Times New Roman"/>
          <w:sz w:val="28"/>
          <w:szCs w:val="28"/>
          <w:lang w:eastAsia="ru-RU"/>
        </w:rPr>
        <w:t xml:space="preserve"> (ЧСС) </w:t>
      </w:r>
      <w:r w:rsidR="00EB1B09">
        <w:rPr>
          <w:rFonts w:ascii="Times New Roman" w:hAnsi="Times New Roman" w:cs="Times New Roman"/>
          <w:sz w:val="28"/>
          <w:szCs w:val="28"/>
          <w:lang w:eastAsia="ru-RU"/>
        </w:rPr>
        <w:t>определял</w:t>
      </w:r>
      <w:r w:rsidR="005D2B38">
        <w:rPr>
          <w:rFonts w:ascii="Times New Roman" w:hAnsi="Times New Roman" w:cs="Times New Roman"/>
          <w:sz w:val="28"/>
          <w:szCs w:val="28"/>
          <w:lang w:eastAsia="ru-RU"/>
        </w:rPr>
        <w:t>и</w:t>
      </w:r>
      <w:r w:rsidR="00EB1B09">
        <w:rPr>
          <w:rFonts w:ascii="Times New Roman" w:hAnsi="Times New Roman" w:cs="Times New Roman"/>
          <w:sz w:val="28"/>
          <w:szCs w:val="28"/>
          <w:lang w:eastAsia="ru-RU"/>
        </w:rPr>
        <w:t xml:space="preserve">сь на основании среднего значения </w:t>
      </w:r>
      <w:r w:rsidR="00FF048E" w:rsidRPr="00FF048E">
        <w:rPr>
          <w:rFonts w:ascii="Times New Roman" w:hAnsi="Times New Roman" w:cs="Times New Roman"/>
          <w:sz w:val="28"/>
          <w:szCs w:val="28"/>
          <w:lang w:eastAsia="ru-RU"/>
        </w:rPr>
        <w:t>из трех последовательных измерений АД</w:t>
      </w:r>
      <w:r w:rsidR="00EB1B09">
        <w:rPr>
          <w:rFonts w:ascii="Times New Roman" w:hAnsi="Times New Roman" w:cs="Times New Roman"/>
          <w:sz w:val="28"/>
          <w:szCs w:val="28"/>
          <w:lang w:eastAsia="ru-RU"/>
        </w:rPr>
        <w:t xml:space="preserve"> и</w:t>
      </w:r>
      <w:r w:rsidR="005D2B38">
        <w:rPr>
          <w:rFonts w:ascii="Times New Roman" w:hAnsi="Times New Roman" w:cs="Times New Roman"/>
          <w:sz w:val="28"/>
          <w:szCs w:val="28"/>
          <w:lang w:eastAsia="ru-RU"/>
        </w:rPr>
        <w:t xml:space="preserve"> ЧСС</w:t>
      </w:r>
      <w:r w:rsidR="00EB1B09" w:rsidRPr="00D80243">
        <w:rPr>
          <w:rFonts w:ascii="Times New Roman" w:hAnsi="Times New Roman" w:cs="Times New Roman"/>
          <w:sz w:val="28"/>
          <w:szCs w:val="28"/>
          <w:lang w:eastAsia="ru-RU"/>
        </w:rPr>
        <w:t xml:space="preserve">. </w:t>
      </w:r>
    </w:p>
    <w:p w:rsidR="005328B2" w:rsidRDefault="00D80243" w:rsidP="005328B2">
      <w:pPr>
        <w:spacing w:after="0" w:line="360" w:lineRule="auto"/>
        <w:ind w:firstLine="709"/>
        <w:jc w:val="both"/>
        <w:rPr>
          <w:rFonts w:ascii="Times New Roman" w:hAnsi="Times New Roman" w:cs="Times New Roman"/>
          <w:sz w:val="28"/>
          <w:szCs w:val="28"/>
          <w:lang w:eastAsia="ru-RU"/>
        </w:rPr>
      </w:pPr>
      <w:r w:rsidRPr="00D80243">
        <w:rPr>
          <w:rFonts w:ascii="Times New Roman" w:hAnsi="Times New Roman" w:cs="Times New Roman"/>
          <w:sz w:val="28"/>
          <w:szCs w:val="28"/>
          <w:lang w:eastAsia="ru-RU"/>
        </w:rPr>
        <w:t>К</w:t>
      </w:r>
      <w:r>
        <w:rPr>
          <w:rFonts w:ascii="Times New Roman" w:hAnsi="Times New Roman" w:cs="Times New Roman"/>
          <w:sz w:val="28"/>
          <w:szCs w:val="28"/>
          <w:lang w:eastAsia="ru-RU"/>
        </w:rPr>
        <w:t>роме того, к</w:t>
      </w:r>
      <w:r w:rsidRPr="00D80243">
        <w:rPr>
          <w:rFonts w:ascii="Times New Roman" w:hAnsi="Times New Roman" w:cs="Times New Roman"/>
          <w:sz w:val="28"/>
          <w:szCs w:val="28"/>
          <w:lang w:eastAsia="ru-RU"/>
        </w:rPr>
        <w:t xml:space="preserve">аждому пациенту проводили </w:t>
      </w:r>
      <w:r w:rsidRPr="00D80243">
        <w:rPr>
          <w:rFonts w:ascii="Times New Roman" w:hAnsi="Times New Roman" w:cs="Times New Roman"/>
          <w:sz w:val="28"/>
          <w:szCs w:val="28"/>
        </w:rPr>
        <w:t xml:space="preserve">автоматическое измерение </w:t>
      </w:r>
      <w:r w:rsidR="00047594">
        <w:rPr>
          <w:rFonts w:ascii="Times New Roman" w:hAnsi="Times New Roman" w:cs="Times New Roman"/>
          <w:sz w:val="28"/>
          <w:szCs w:val="28"/>
        </w:rPr>
        <w:t xml:space="preserve">АД </w:t>
      </w:r>
      <w:r w:rsidRPr="00D80243">
        <w:rPr>
          <w:rFonts w:ascii="Times New Roman" w:hAnsi="Times New Roman" w:cs="Times New Roman"/>
          <w:sz w:val="28"/>
          <w:szCs w:val="28"/>
        </w:rPr>
        <w:t>и частоты пульса посредством су</w:t>
      </w:r>
      <w:r w:rsidR="00EB1B09" w:rsidRPr="00D80243">
        <w:rPr>
          <w:rFonts w:ascii="Times New Roman" w:hAnsi="Times New Roman" w:cs="Times New Roman"/>
          <w:sz w:val="28"/>
          <w:szCs w:val="28"/>
          <w:lang w:eastAsia="ru-RU"/>
        </w:rPr>
        <w:t>точно</w:t>
      </w:r>
      <w:r w:rsidRPr="00D80243">
        <w:rPr>
          <w:rFonts w:ascii="Times New Roman" w:hAnsi="Times New Roman" w:cs="Times New Roman"/>
          <w:sz w:val="28"/>
          <w:szCs w:val="28"/>
          <w:lang w:eastAsia="ru-RU"/>
        </w:rPr>
        <w:t xml:space="preserve">го </w:t>
      </w:r>
      <w:r w:rsidR="00EB1B09" w:rsidRPr="00D80243">
        <w:rPr>
          <w:rFonts w:ascii="Times New Roman" w:hAnsi="Times New Roman" w:cs="Times New Roman"/>
          <w:sz w:val="28"/>
          <w:szCs w:val="28"/>
          <w:lang w:eastAsia="ru-RU"/>
        </w:rPr>
        <w:t>мониторировани</w:t>
      </w:r>
      <w:r w:rsidRPr="00D80243">
        <w:rPr>
          <w:rFonts w:ascii="Times New Roman" w:hAnsi="Times New Roman" w:cs="Times New Roman"/>
          <w:sz w:val="28"/>
          <w:szCs w:val="28"/>
          <w:lang w:eastAsia="ru-RU"/>
        </w:rPr>
        <w:t>я</w:t>
      </w:r>
      <w:r w:rsidR="00EB1B09" w:rsidRPr="00D80243">
        <w:rPr>
          <w:rFonts w:ascii="Times New Roman" w:hAnsi="Times New Roman" w:cs="Times New Roman"/>
          <w:sz w:val="28"/>
          <w:szCs w:val="28"/>
          <w:lang w:eastAsia="ru-RU"/>
        </w:rPr>
        <w:t xml:space="preserve"> АД (СМАД) прибором </w:t>
      </w:r>
      <w:r w:rsidR="00AD09BE" w:rsidRPr="00D80243">
        <w:rPr>
          <w:rFonts w:ascii="Times New Roman" w:hAnsi="Times New Roman" w:cs="Times New Roman"/>
          <w:sz w:val="28"/>
          <w:szCs w:val="28"/>
          <w:lang w:eastAsia="ru-RU"/>
        </w:rPr>
        <w:t>БиПиЛаб (000 «Петр Телегин»</w:t>
      </w:r>
      <w:r w:rsidR="00ED4D3D" w:rsidRPr="00D80243">
        <w:rPr>
          <w:rFonts w:ascii="Times New Roman" w:hAnsi="Times New Roman" w:cs="Times New Roman"/>
          <w:sz w:val="28"/>
          <w:szCs w:val="28"/>
          <w:lang w:eastAsia="ru-RU"/>
        </w:rPr>
        <w:t>, г. Нижний Новгород</w:t>
      </w:r>
      <w:r w:rsidR="00AD09BE" w:rsidRPr="00D80243">
        <w:rPr>
          <w:rFonts w:ascii="Times New Roman" w:hAnsi="Times New Roman" w:cs="Times New Roman"/>
          <w:sz w:val="28"/>
          <w:szCs w:val="28"/>
          <w:lang w:eastAsia="ru-RU"/>
        </w:rPr>
        <w:t>)</w:t>
      </w:r>
      <w:r w:rsidR="00EB1B09" w:rsidRPr="00D80243">
        <w:rPr>
          <w:rFonts w:ascii="Times New Roman" w:hAnsi="Times New Roman" w:cs="Times New Roman"/>
          <w:sz w:val="28"/>
          <w:szCs w:val="28"/>
          <w:lang w:eastAsia="ru-RU"/>
        </w:rPr>
        <w:t>.</w:t>
      </w:r>
      <w:r w:rsidR="00EB1B09">
        <w:rPr>
          <w:rFonts w:ascii="Times New Roman" w:hAnsi="Times New Roman" w:cs="Times New Roman"/>
          <w:sz w:val="28"/>
          <w:szCs w:val="28"/>
          <w:lang w:eastAsia="ru-RU"/>
        </w:rPr>
        <w:t xml:space="preserve"> </w:t>
      </w:r>
      <w:r w:rsidR="00ED4D3D">
        <w:rPr>
          <w:rFonts w:ascii="Times New Roman" w:hAnsi="Times New Roman" w:cs="Times New Roman"/>
          <w:sz w:val="28"/>
          <w:szCs w:val="28"/>
          <w:lang w:eastAsia="ru-RU"/>
        </w:rPr>
        <w:t>Запрограммированные а</w:t>
      </w:r>
      <w:r w:rsidR="00FF048E" w:rsidRPr="00FF048E">
        <w:rPr>
          <w:rFonts w:ascii="Times New Roman" w:hAnsi="Times New Roman" w:cs="Times New Roman"/>
          <w:sz w:val="28"/>
          <w:szCs w:val="28"/>
          <w:lang w:eastAsia="ru-RU"/>
        </w:rPr>
        <w:t>втоматически</w:t>
      </w:r>
      <w:r w:rsidR="00EB1B09">
        <w:rPr>
          <w:rFonts w:ascii="Times New Roman" w:hAnsi="Times New Roman" w:cs="Times New Roman"/>
          <w:sz w:val="28"/>
          <w:szCs w:val="28"/>
          <w:lang w:eastAsia="ru-RU"/>
        </w:rPr>
        <w:t>е</w:t>
      </w:r>
      <w:r w:rsidR="00FF048E" w:rsidRPr="00FF048E">
        <w:rPr>
          <w:rFonts w:ascii="Times New Roman" w:hAnsi="Times New Roman" w:cs="Times New Roman"/>
          <w:sz w:val="28"/>
          <w:szCs w:val="28"/>
          <w:lang w:eastAsia="ru-RU"/>
        </w:rPr>
        <w:t xml:space="preserve"> </w:t>
      </w:r>
      <w:r w:rsidR="00ED4D3D">
        <w:rPr>
          <w:rFonts w:ascii="Times New Roman" w:hAnsi="Times New Roman" w:cs="Times New Roman"/>
          <w:sz w:val="28"/>
          <w:szCs w:val="28"/>
          <w:lang w:eastAsia="ru-RU"/>
        </w:rPr>
        <w:t>измерения уровня</w:t>
      </w:r>
      <w:r w:rsidR="00FF048E" w:rsidRPr="00FF048E">
        <w:rPr>
          <w:rFonts w:ascii="Times New Roman" w:hAnsi="Times New Roman" w:cs="Times New Roman"/>
          <w:sz w:val="28"/>
          <w:szCs w:val="28"/>
          <w:lang w:eastAsia="ru-RU"/>
        </w:rPr>
        <w:t xml:space="preserve"> </w:t>
      </w:r>
      <w:r w:rsidR="00EB1B09">
        <w:rPr>
          <w:rFonts w:ascii="Times New Roman" w:hAnsi="Times New Roman" w:cs="Times New Roman"/>
          <w:sz w:val="28"/>
          <w:szCs w:val="28"/>
          <w:lang w:eastAsia="ru-RU"/>
        </w:rPr>
        <w:t xml:space="preserve">АД </w:t>
      </w:r>
      <w:r w:rsidR="00ED4D3D">
        <w:rPr>
          <w:rFonts w:ascii="Times New Roman" w:hAnsi="Times New Roman" w:cs="Times New Roman"/>
          <w:sz w:val="28"/>
          <w:szCs w:val="28"/>
          <w:lang w:eastAsia="ru-RU"/>
        </w:rPr>
        <w:t>и ЧСС осуществлялись к</w:t>
      </w:r>
      <w:r w:rsidR="00FF048E" w:rsidRPr="00FF048E">
        <w:rPr>
          <w:rFonts w:ascii="Times New Roman" w:hAnsi="Times New Roman" w:cs="Times New Roman"/>
          <w:sz w:val="28"/>
          <w:szCs w:val="28"/>
          <w:lang w:eastAsia="ru-RU"/>
        </w:rPr>
        <w:t>аждые 15 минут в дневное время и каждые 30 минут в ночное время в течение 24 часов.</w:t>
      </w:r>
      <w:r w:rsidR="00ED4D3D">
        <w:rPr>
          <w:rFonts w:ascii="Times New Roman" w:hAnsi="Times New Roman" w:cs="Times New Roman"/>
          <w:sz w:val="28"/>
          <w:szCs w:val="28"/>
          <w:lang w:eastAsia="ru-RU"/>
        </w:rPr>
        <w:t xml:space="preserve"> </w:t>
      </w:r>
    </w:p>
    <w:p w:rsidR="00486BF0" w:rsidRDefault="001155F5" w:rsidP="005328B2">
      <w:pPr>
        <w:spacing w:after="0"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rPr>
        <w:t>К</w:t>
      </w:r>
      <w:r w:rsidRPr="00A835B3">
        <w:rPr>
          <w:rFonts w:ascii="Times New Roman" w:hAnsi="Times New Roman" w:cs="Times New Roman"/>
          <w:sz w:val="28"/>
          <w:szCs w:val="28"/>
        </w:rPr>
        <w:t xml:space="preserve">ритерием имеющейся АГ </w:t>
      </w:r>
      <w:r>
        <w:rPr>
          <w:rFonts w:ascii="Times New Roman" w:hAnsi="Times New Roman" w:cs="Times New Roman"/>
          <w:sz w:val="28"/>
          <w:szCs w:val="28"/>
        </w:rPr>
        <w:t>п</w:t>
      </w:r>
      <w:r w:rsidR="005328B2" w:rsidRPr="00A835B3">
        <w:rPr>
          <w:rFonts w:ascii="Times New Roman" w:hAnsi="Times New Roman" w:cs="Times New Roman"/>
          <w:sz w:val="28"/>
          <w:szCs w:val="28"/>
        </w:rPr>
        <w:t>о данным офисного клинического измерения АД считался</w:t>
      </w:r>
      <w:r w:rsidR="005328B2" w:rsidRPr="00F5181F">
        <w:rPr>
          <w:rFonts w:ascii="Times New Roman" w:hAnsi="Times New Roman" w:cs="Times New Roman"/>
          <w:sz w:val="28"/>
          <w:szCs w:val="28"/>
        </w:rPr>
        <w:t xml:space="preserve"> пороговый уровень 140 мм</w:t>
      </w:r>
      <w:r>
        <w:rPr>
          <w:rFonts w:ascii="Times New Roman" w:hAnsi="Times New Roman" w:cs="Times New Roman"/>
          <w:sz w:val="28"/>
          <w:szCs w:val="28"/>
        </w:rPr>
        <w:t>.</w:t>
      </w:r>
      <w:r w:rsidR="005328B2" w:rsidRPr="00F5181F">
        <w:rPr>
          <w:rFonts w:ascii="Times New Roman" w:hAnsi="Times New Roman" w:cs="Times New Roman"/>
          <w:sz w:val="28"/>
          <w:szCs w:val="28"/>
        </w:rPr>
        <w:t xml:space="preserve">рт.ст. для </w:t>
      </w:r>
      <w:r w:rsidR="005328B2" w:rsidRPr="00D37EE1">
        <w:rPr>
          <w:rFonts w:ascii="Times New Roman" w:hAnsi="Times New Roman" w:cs="Times New Roman"/>
          <w:sz w:val="28"/>
          <w:szCs w:val="28"/>
        </w:rPr>
        <w:t>систолического (САД) и 90 мм</w:t>
      </w:r>
      <w:r>
        <w:rPr>
          <w:rFonts w:ascii="Times New Roman" w:hAnsi="Times New Roman" w:cs="Times New Roman"/>
          <w:sz w:val="28"/>
          <w:szCs w:val="28"/>
        </w:rPr>
        <w:t>.</w:t>
      </w:r>
      <w:r w:rsidR="005328B2" w:rsidRPr="00D37EE1">
        <w:rPr>
          <w:rFonts w:ascii="Times New Roman" w:hAnsi="Times New Roman" w:cs="Times New Roman"/>
          <w:sz w:val="28"/>
          <w:szCs w:val="28"/>
        </w:rPr>
        <w:t>рт.ст. для диастолического (ДАД) давления, по данным суточного мониторирования АД (СМАД) – 130/80 мм</w:t>
      </w:r>
      <w:r>
        <w:rPr>
          <w:rFonts w:ascii="Times New Roman" w:hAnsi="Times New Roman" w:cs="Times New Roman"/>
          <w:sz w:val="28"/>
          <w:szCs w:val="28"/>
        </w:rPr>
        <w:t>.</w:t>
      </w:r>
      <w:r w:rsidR="005328B2" w:rsidRPr="00D37EE1">
        <w:rPr>
          <w:rFonts w:ascii="Times New Roman" w:hAnsi="Times New Roman" w:cs="Times New Roman"/>
          <w:sz w:val="28"/>
          <w:szCs w:val="28"/>
        </w:rPr>
        <w:t>рт.ст. при оценке среднесуточных значений АД, 135/85 мм</w:t>
      </w:r>
      <w:r>
        <w:rPr>
          <w:rFonts w:ascii="Times New Roman" w:hAnsi="Times New Roman" w:cs="Times New Roman"/>
          <w:sz w:val="28"/>
          <w:szCs w:val="28"/>
        </w:rPr>
        <w:t>.</w:t>
      </w:r>
      <w:r w:rsidR="005328B2" w:rsidRPr="00D37EE1">
        <w:rPr>
          <w:rFonts w:ascii="Times New Roman" w:hAnsi="Times New Roman" w:cs="Times New Roman"/>
          <w:sz w:val="28"/>
          <w:szCs w:val="28"/>
        </w:rPr>
        <w:t xml:space="preserve">рт.ст.- </w:t>
      </w:r>
      <w:r w:rsidR="005328B2" w:rsidRPr="00D37EE1">
        <w:rPr>
          <w:rFonts w:ascii="Times New Roman" w:hAnsi="Times New Roman" w:cs="Times New Roman"/>
          <w:sz w:val="28"/>
          <w:szCs w:val="28"/>
          <w:lang w:eastAsia="ru-RU"/>
        </w:rPr>
        <w:t>в дневное время</w:t>
      </w:r>
      <w:r w:rsidR="005328B2" w:rsidRPr="00D37EE1">
        <w:rPr>
          <w:rFonts w:ascii="Times New Roman" w:hAnsi="Times New Roman" w:cs="Times New Roman"/>
          <w:sz w:val="28"/>
          <w:szCs w:val="28"/>
        </w:rPr>
        <w:t>, 120/70 мм</w:t>
      </w:r>
      <w:r>
        <w:rPr>
          <w:rFonts w:ascii="Times New Roman" w:hAnsi="Times New Roman" w:cs="Times New Roman"/>
          <w:sz w:val="28"/>
          <w:szCs w:val="28"/>
        </w:rPr>
        <w:t>.</w:t>
      </w:r>
      <w:r w:rsidR="00486BF0">
        <w:rPr>
          <w:rFonts w:ascii="Times New Roman" w:hAnsi="Times New Roman" w:cs="Times New Roman"/>
          <w:sz w:val="28"/>
          <w:szCs w:val="28"/>
        </w:rPr>
        <w:t xml:space="preserve"> </w:t>
      </w:r>
      <w:r w:rsidR="005328B2" w:rsidRPr="00D37EE1">
        <w:rPr>
          <w:rFonts w:ascii="Times New Roman" w:hAnsi="Times New Roman" w:cs="Times New Roman"/>
          <w:sz w:val="28"/>
          <w:szCs w:val="28"/>
        </w:rPr>
        <w:t>рт.</w:t>
      </w:r>
      <w:r w:rsidR="00486BF0">
        <w:rPr>
          <w:rFonts w:ascii="Times New Roman" w:hAnsi="Times New Roman" w:cs="Times New Roman"/>
          <w:sz w:val="28"/>
          <w:szCs w:val="28"/>
        </w:rPr>
        <w:t xml:space="preserve"> </w:t>
      </w:r>
      <w:r w:rsidR="005328B2" w:rsidRPr="00D37EE1">
        <w:rPr>
          <w:rFonts w:ascii="Times New Roman" w:hAnsi="Times New Roman" w:cs="Times New Roman"/>
          <w:sz w:val="28"/>
          <w:szCs w:val="28"/>
        </w:rPr>
        <w:t xml:space="preserve">ст. </w:t>
      </w:r>
      <w:r w:rsidR="005328B2" w:rsidRPr="000D31D3">
        <w:rPr>
          <w:rFonts w:ascii="Times New Roman" w:hAnsi="Times New Roman" w:cs="Times New Roman"/>
          <w:sz w:val="28"/>
          <w:szCs w:val="28"/>
        </w:rPr>
        <w:t>– в ночное (период засыпания)</w:t>
      </w:r>
      <w:r w:rsidR="00654520" w:rsidRPr="000D31D3">
        <w:rPr>
          <w:rFonts w:ascii="Times New Roman" w:hAnsi="Times New Roman" w:cs="Times New Roman"/>
          <w:sz w:val="28"/>
          <w:szCs w:val="28"/>
          <w:lang w:eastAsia="ru-RU"/>
        </w:rPr>
        <w:t xml:space="preserve">. Следует отметить, что </w:t>
      </w:r>
      <w:r w:rsidR="000677B1" w:rsidRPr="000D31D3">
        <w:rPr>
          <w:rFonts w:ascii="Times New Roman" w:hAnsi="Times New Roman" w:cs="Times New Roman"/>
          <w:sz w:val="28"/>
          <w:szCs w:val="28"/>
          <w:lang w:eastAsia="ru-RU"/>
        </w:rPr>
        <w:t>с</w:t>
      </w:r>
      <w:r w:rsidR="000677B1" w:rsidRPr="000D31D3">
        <w:rPr>
          <w:rFonts w:ascii="Times New Roman" w:hAnsi="Times New Roman" w:cs="Times New Roman"/>
          <w:color w:val="000000"/>
          <w:sz w:val="28"/>
          <w:szCs w:val="28"/>
          <w:shd w:val="clear" w:color="auto" w:fill="FFFFFF"/>
        </w:rPr>
        <w:t xml:space="preserve">уточный мониторинг </w:t>
      </w:r>
      <w:r w:rsidR="00047594">
        <w:rPr>
          <w:rFonts w:ascii="Times New Roman" w:hAnsi="Times New Roman" w:cs="Times New Roman"/>
          <w:color w:val="000000"/>
          <w:sz w:val="28"/>
          <w:szCs w:val="28"/>
          <w:shd w:val="clear" w:color="auto" w:fill="FFFFFF"/>
        </w:rPr>
        <w:t xml:space="preserve">АД </w:t>
      </w:r>
      <w:r w:rsidR="000677B1" w:rsidRPr="000D31D3">
        <w:rPr>
          <w:rFonts w:ascii="Times New Roman" w:hAnsi="Times New Roman" w:cs="Times New Roman"/>
          <w:color w:val="000000"/>
          <w:sz w:val="28"/>
          <w:szCs w:val="28"/>
          <w:shd w:val="clear" w:color="auto" w:fill="FFFFFF"/>
        </w:rPr>
        <w:t xml:space="preserve"> имеет огромные преимущества перед офисным измерением. Метод позволяет оценить динамические колебания уровня АД, исключить ложноотрицательные случаи исследования, существенно упрощ</w:t>
      </w:r>
      <w:r w:rsidR="000D31D3" w:rsidRPr="000D31D3">
        <w:rPr>
          <w:rFonts w:ascii="Times New Roman" w:hAnsi="Times New Roman" w:cs="Times New Roman"/>
          <w:color w:val="000000"/>
          <w:sz w:val="28"/>
          <w:szCs w:val="28"/>
          <w:shd w:val="clear" w:color="auto" w:fill="FFFFFF"/>
        </w:rPr>
        <w:t>а</w:t>
      </w:r>
      <w:r w:rsidR="00486BF0">
        <w:rPr>
          <w:rFonts w:ascii="Times New Roman" w:hAnsi="Times New Roman" w:cs="Times New Roman"/>
          <w:color w:val="000000"/>
          <w:sz w:val="28"/>
          <w:szCs w:val="28"/>
          <w:shd w:val="clear" w:color="auto" w:fill="FFFFFF"/>
        </w:rPr>
        <w:t>ет</w:t>
      </w:r>
      <w:r w:rsidR="000677B1" w:rsidRPr="000D31D3">
        <w:rPr>
          <w:rFonts w:ascii="Times New Roman" w:hAnsi="Times New Roman" w:cs="Times New Roman"/>
          <w:color w:val="000000"/>
          <w:sz w:val="28"/>
          <w:szCs w:val="28"/>
          <w:shd w:val="clear" w:color="auto" w:fill="FFFFFF"/>
        </w:rPr>
        <w:t xml:space="preserve"> диагностик</w:t>
      </w:r>
      <w:r w:rsidR="000D31D3" w:rsidRPr="000D31D3">
        <w:rPr>
          <w:rFonts w:ascii="Times New Roman" w:hAnsi="Times New Roman" w:cs="Times New Roman"/>
          <w:color w:val="000000"/>
          <w:sz w:val="28"/>
          <w:szCs w:val="28"/>
          <w:shd w:val="clear" w:color="auto" w:fill="FFFFFF"/>
        </w:rPr>
        <w:t>у</w:t>
      </w:r>
      <w:r w:rsidR="000677B1" w:rsidRPr="000D31D3">
        <w:rPr>
          <w:rFonts w:ascii="Times New Roman" w:hAnsi="Times New Roman" w:cs="Times New Roman"/>
          <w:color w:val="000000"/>
          <w:sz w:val="28"/>
          <w:szCs w:val="28"/>
          <w:shd w:val="clear" w:color="auto" w:fill="FFFFFF"/>
        </w:rPr>
        <w:t xml:space="preserve"> основного заболевания</w:t>
      </w:r>
      <w:r w:rsidR="000D31D3" w:rsidRPr="000D31D3">
        <w:rPr>
          <w:rFonts w:ascii="Times New Roman" w:hAnsi="Times New Roman" w:cs="Times New Roman"/>
          <w:color w:val="000000"/>
          <w:sz w:val="28"/>
          <w:szCs w:val="28"/>
          <w:shd w:val="clear" w:color="auto" w:fill="FFFFFF"/>
        </w:rPr>
        <w:t xml:space="preserve">, </w:t>
      </w:r>
      <w:r w:rsidR="00486BF0">
        <w:rPr>
          <w:rFonts w:ascii="Times New Roman" w:hAnsi="Times New Roman" w:cs="Times New Roman"/>
          <w:color w:val="000000"/>
          <w:sz w:val="28"/>
          <w:szCs w:val="28"/>
          <w:shd w:val="clear" w:color="auto" w:fill="FFFFFF"/>
        </w:rPr>
        <w:t>подбор  рациональной</w:t>
      </w:r>
      <w:r w:rsidR="000D31D3" w:rsidRPr="000D31D3">
        <w:rPr>
          <w:rFonts w:ascii="Times New Roman" w:hAnsi="Times New Roman" w:cs="Times New Roman"/>
          <w:color w:val="000000"/>
          <w:sz w:val="28"/>
          <w:szCs w:val="28"/>
          <w:shd w:val="clear" w:color="auto" w:fill="FFFFFF"/>
        </w:rPr>
        <w:t xml:space="preserve"> </w:t>
      </w:r>
      <w:r w:rsidR="00486BF0">
        <w:rPr>
          <w:rFonts w:ascii="Times New Roman" w:hAnsi="Times New Roman" w:cs="Times New Roman"/>
          <w:color w:val="000000"/>
          <w:sz w:val="28"/>
          <w:szCs w:val="28"/>
          <w:shd w:val="clear" w:color="auto" w:fill="FFFFFF"/>
        </w:rPr>
        <w:t xml:space="preserve">терапии </w:t>
      </w:r>
      <w:r w:rsidR="006E49E0">
        <w:rPr>
          <w:rFonts w:ascii="Times New Roman" w:hAnsi="Times New Roman" w:cs="Times New Roman"/>
          <w:color w:val="000000"/>
          <w:sz w:val="28"/>
          <w:szCs w:val="28"/>
          <w:shd w:val="clear" w:color="auto" w:fill="FFFFFF"/>
        </w:rPr>
        <w:t xml:space="preserve"> с учетом персонифицированого подхода</w:t>
      </w:r>
      <w:r w:rsidR="000D31D3" w:rsidRPr="000D31D3">
        <w:rPr>
          <w:rFonts w:ascii="Times New Roman" w:hAnsi="Times New Roman" w:cs="Times New Roman"/>
          <w:color w:val="000000"/>
          <w:sz w:val="28"/>
          <w:szCs w:val="28"/>
          <w:shd w:val="clear" w:color="auto" w:fill="FFFFFF"/>
        </w:rPr>
        <w:t xml:space="preserve">, что определяет </w:t>
      </w:r>
      <w:r w:rsidR="006E49E0">
        <w:rPr>
          <w:rFonts w:ascii="Times New Roman" w:hAnsi="Times New Roman" w:cs="Times New Roman"/>
          <w:color w:val="000000"/>
          <w:sz w:val="28"/>
          <w:szCs w:val="28"/>
          <w:shd w:val="clear" w:color="auto" w:fill="FFFFFF"/>
        </w:rPr>
        <w:t>особу</w:t>
      </w:r>
      <w:r w:rsidR="000D31D3" w:rsidRPr="000D31D3">
        <w:rPr>
          <w:rFonts w:ascii="Times New Roman" w:hAnsi="Times New Roman" w:cs="Times New Roman"/>
          <w:color w:val="000000"/>
          <w:sz w:val="28"/>
          <w:szCs w:val="28"/>
          <w:shd w:val="clear" w:color="auto" w:fill="FFFFFF"/>
        </w:rPr>
        <w:t xml:space="preserve">ю ценность этого метода </w:t>
      </w:r>
      <w:r w:rsidR="00294010" w:rsidRPr="000D31D3">
        <w:rPr>
          <w:rFonts w:ascii="Times New Roman" w:hAnsi="Times New Roman" w:cs="Times New Roman"/>
          <w:sz w:val="28"/>
          <w:szCs w:val="28"/>
          <w:lang w:eastAsia="ru-RU"/>
        </w:rPr>
        <w:t>[</w:t>
      </w:r>
      <w:r w:rsidR="00D62D29" w:rsidRPr="000D31D3">
        <w:rPr>
          <w:rFonts w:ascii="Times New Roman" w:hAnsi="Times New Roman" w:cs="Times New Roman"/>
          <w:sz w:val="28"/>
          <w:szCs w:val="28"/>
          <w:lang w:eastAsia="ru-RU"/>
        </w:rPr>
        <w:t>30</w:t>
      </w:r>
      <w:r w:rsidR="00654520" w:rsidRPr="000D31D3">
        <w:rPr>
          <w:rFonts w:ascii="Times New Roman" w:hAnsi="Times New Roman" w:cs="Times New Roman"/>
          <w:sz w:val="28"/>
          <w:szCs w:val="28"/>
          <w:lang w:eastAsia="ru-RU"/>
        </w:rPr>
        <w:t>-34</w:t>
      </w:r>
      <w:r w:rsidR="00294010" w:rsidRPr="000D31D3">
        <w:rPr>
          <w:rFonts w:ascii="Times New Roman" w:hAnsi="Times New Roman" w:cs="Times New Roman"/>
          <w:sz w:val="28"/>
          <w:szCs w:val="28"/>
          <w:lang w:eastAsia="ru-RU"/>
        </w:rPr>
        <w:t>].</w:t>
      </w:r>
      <w:r w:rsidR="006E49E0">
        <w:rPr>
          <w:rFonts w:ascii="Times New Roman" w:hAnsi="Times New Roman" w:cs="Times New Roman"/>
          <w:sz w:val="28"/>
          <w:szCs w:val="28"/>
          <w:lang w:eastAsia="ru-RU"/>
        </w:rPr>
        <w:t xml:space="preserve"> </w:t>
      </w:r>
    </w:p>
    <w:p w:rsidR="00D742D0" w:rsidRDefault="006379C6" w:rsidP="005328B2">
      <w:pPr>
        <w:spacing w:after="0" w:line="360" w:lineRule="auto"/>
        <w:ind w:firstLine="709"/>
        <w:jc w:val="both"/>
        <w:rPr>
          <w:rFonts w:ascii="Times New Roman" w:hAnsi="Times New Roman" w:cs="Times New Roman"/>
          <w:sz w:val="28"/>
          <w:szCs w:val="28"/>
        </w:rPr>
      </w:pPr>
      <w:r w:rsidRPr="00D37EE1">
        <w:rPr>
          <w:rFonts w:ascii="Times New Roman" w:hAnsi="Times New Roman" w:cs="Times New Roman"/>
          <w:sz w:val="28"/>
          <w:szCs w:val="28"/>
          <w:lang w:eastAsia="ru-RU"/>
        </w:rPr>
        <w:t xml:space="preserve">При проведении СМАД </w:t>
      </w:r>
      <w:r w:rsidR="00D37EE1" w:rsidRPr="00D37EE1">
        <w:rPr>
          <w:rFonts w:ascii="Times New Roman" w:hAnsi="Times New Roman" w:cs="Times New Roman"/>
          <w:sz w:val="28"/>
          <w:szCs w:val="28"/>
        </w:rPr>
        <w:t>анализировались следующие показатели: средние, максимальные и минимальные значения</w:t>
      </w:r>
      <w:r w:rsidR="00D37EE1" w:rsidRPr="00D37EE1">
        <w:rPr>
          <w:rFonts w:ascii="Times New Roman" w:hAnsi="Times New Roman" w:cs="Times New Roman"/>
          <w:color w:val="FF0000"/>
          <w:sz w:val="28"/>
          <w:szCs w:val="28"/>
        </w:rPr>
        <w:t xml:space="preserve"> </w:t>
      </w:r>
      <w:r w:rsidR="00D37EE1" w:rsidRPr="00D37EE1">
        <w:rPr>
          <w:rFonts w:ascii="Times New Roman" w:hAnsi="Times New Roman" w:cs="Times New Roman"/>
          <w:sz w:val="28"/>
          <w:szCs w:val="28"/>
        </w:rPr>
        <w:t>систолического, диастолического, пульсового артериального давления</w:t>
      </w:r>
      <w:r w:rsidR="005E2368">
        <w:rPr>
          <w:rFonts w:ascii="Times New Roman" w:hAnsi="Times New Roman" w:cs="Times New Roman"/>
          <w:sz w:val="28"/>
          <w:szCs w:val="28"/>
        </w:rPr>
        <w:t xml:space="preserve"> </w:t>
      </w:r>
      <w:r w:rsidR="005E2368" w:rsidRPr="00D37EE1">
        <w:rPr>
          <w:rFonts w:ascii="Times New Roman" w:hAnsi="Times New Roman" w:cs="Times New Roman"/>
          <w:sz w:val="28"/>
          <w:szCs w:val="28"/>
        </w:rPr>
        <w:t>(ПАД)</w:t>
      </w:r>
      <w:r w:rsidR="005E2368">
        <w:rPr>
          <w:rFonts w:ascii="Times New Roman" w:hAnsi="Times New Roman" w:cs="Times New Roman"/>
          <w:sz w:val="28"/>
          <w:szCs w:val="28"/>
        </w:rPr>
        <w:t xml:space="preserve"> и</w:t>
      </w:r>
      <w:r w:rsidR="00D37EE1" w:rsidRPr="00D37EE1">
        <w:rPr>
          <w:rFonts w:ascii="Times New Roman" w:hAnsi="Times New Roman" w:cs="Times New Roman"/>
          <w:sz w:val="28"/>
          <w:szCs w:val="28"/>
        </w:rPr>
        <w:t xml:space="preserve"> </w:t>
      </w:r>
      <w:r w:rsidR="00D37EE1" w:rsidRPr="00D37EE1">
        <w:rPr>
          <w:rFonts w:ascii="Times New Roman" w:hAnsi="Times New Roman" w:cs="Times New Roman"/>
          <w:sz w:val="28"/>
          <w:szCs w:val="28"/>
          <w:lang w:eastAsia="ru-RU"/>
        </w:rPr>
        <w:t>частоты сердечных сокращений</w:t>
      </w:r>
      <w:r w:rsidR="00D37EE1" w:rsidRPr="00D37EE1">
        <w:rPr>
          <w:rFonts w:ascii="Times New Roman" w:hAnsi="Times New Roman" w:cs="Times New Roman"/>
          <w:sz w:val="28"/>
          <w:szCs w:val="28"/>
        </w:rPr>
        <w:t xml:space="preserve"> </w:t>
      </w:r>
      <w:r w:rsidR="00D37EE1" w:rsidRPr="00D37EE1">
        <w:rPr>
          <w:rFonts w:ascii="Times New Roman" w:hAnsi="Times New Roman" w:cs="Times New Roman"/>
          <w:sz w:val="28"/>
          <w:szCs w:val="28"/>
          <w:lang w:eastAsia="ru-RU"/>
        </w:rPr>
        <w:t>в каждом временном промежутке времени (24-часовой, дневной и ночной периоды); ва</w:t>
      </w:r>
      <w:r w:rsidR="00D37EE1" w:rsidRPr="00D37EE1">
        <w:rPr>
          <w:rFonts w:ascii="Times New Roman" w:hAnsi="Times New Roman" w:cs="Times New Roman"/>
          <w:sz w:val="28"/>
          <w:szCs w:val="28"/>
        </w:rPr>
        <w:t>риабельность АД</w:t>
      </w:r>
      <w:r w:rsidR="00D37EE1" w:rsidRPr="00D37EE1">
        <w:rPr>
          <w:rFonts w:ascii="Times New Roman" w:hAnsi="Times New Roman" w:cs="Times New Roman"/>
          <w:sz w:val="28"/>
          <w:szCs w:val="28"/>
          <w:lang w:eastAsia="ru-RU"/>
        </w:rPr>
        <w:t xml:space="preserve"> и </w:t>
      </w:r>
      <w:r w:rsidR="00FB34DC">
        <w:rPr>
          <w:rFonts w:ascii="Times New Roman" w:hAnsi="Times New Roman" w:cs="Times New Roman"/>
          <w:sz w:val="28"/>
          <w:szCs w:val="28"/>
          <w:lang w:eastAsia="ru-RU"/>
        </w:rPr>
        <w:t>число сердечных сокращений (</w:t>
      </w:r>
      <w:r w:rsidR="00D37EE1" w:rsidRPr="00D37EE1">
        <w:rPr>
          <w:rFonts w:ascii="Times New Roman" w:hAnsi="Times New Roman" w:cs="Times New Roman"/>
          <w:sz w:val="28"/>
          <w:szCs w:val="28"/>
          <w:lang w:eastAsia="ru-RU"/>
        </w:rPr>
        <w:t>ЧСС</w:t>
      </w:r>
      <w:r w:rsidR="00FB34DC">
        <w:rPr>
          <w:rFonts w:ascii="Times New Roman" w:hAnsi="Times New Roman" w:cs="Times New Roman"/>
          <w:sz w:val="28"/>
          <w:szCs w:val="28"/>
          <w:lang w:eastAsia="ru-RU"/>
        </w:rPr>
        <w:t>)</w:t>
      </w:r>
      <w:r w:rsidR="00D37EE1" w:rsidRPr="00D37EE1">
        <w:rPr>
          <w:rFonts w:ascii="Times New Roman" w:hAnsi="Times New Roman" w:cs="Times New Roman"/>
          <w:sz w:val="28"/>
          <w:szCs w:val="28"/>
          <w:lang w:eastAsia="ru-RU"/>
        </w:rPr>
        <w:t>, характеризующие циркадные колебания АД и пульса</w:t>
      </w:r>
      <w:r w:rsidR="00D37EE1" w:rsidRPr="00D37EE1">
        <w:rPr>
          <w:rFonts w:ascii="Times New Roman" w:hAnsi="Times New Roman" w:cs="Times New Roman"/>
          <w:sz w:val="28"/>
          <w:szCs w:val="28"/>
        </w:rPr>
        <w:t xml:space="preserve">; показатели «нагрузки давлением», оцениваемые по индексу времени (ИВ), </w:t>
      </w:r>
      <w:r w:rsidR="00D37EE1" w:rsidRPr="00D37EE1">
        <w:rPr>
          <w:rFonts w:ascii="Times New Roman" w:hAnsi="Times New Roman" w:cs="Times New Roman"/>
          <w:sz w:val="28"/>
          <w:szCs w:val="28"/>
        </w:rPr>
        <w:lastRenderedPageBreak/>
        <w:t>индексу площади (ИП); суточный ритм АД (суточный индекс</w:t>
      </w:r>
      <w:r w:rsidR="00E23839">
        <w:rPr>
          <w:rFonts w:ascii="Times New Roman" w:hAnsi="Times New Roman" w:cs="Times New Roman"/>
          <w:sz w:val="28"/>
          <w:szCs w:val="28"/>
        </w:rPr>
        <w:t xml:space="preserve"> - СИ</w:t>
      </w:r>
      <w:r w:rsidR="00D37EE1" w:rsidRPr="00D37EE1">
        <w:rPr>
          <w:rFonts w:ascii="Times New Roman" w:hAnsi="Times New Roman" w:cs="Times New Roman"/>
          <w:sz w:val="28"/>
          <w:szCs w:val="28"/>
        </w:rPr>
        <w:t xml:space="preserve">), выраженность которого определяли по степени ночного снижения АД. </w:t>
      </w:r>
    </w:p>
    <w:p w:rsidR="0022150F" w:rsidRDefault="0051239C" w:rsidP="005328B2">
      <w:pPr>
        <w:spacing w:after="0" w:line="360" w:lineRule="auto"/>
        <w:ind w:firstLine="709"/>
        <w:jc w:val="both"/>
        <w:rPr>
          <w:rFonts w:ascii="Times New Roman" w:hAnsi="Times New Roman" w:cs="Times New Roman"/>
          <w:sz w:val="28"/>
          <w:szCs w:val="28"/>
          <w:lang w:eastAsia="ru-RU"/>
        </w:rPr>
      </w:pPr>
      <w:r w:rsidRPr="0051239C">
        <w:rPr>
          <w:rFonts w:ascii="Times New Roman" w:hAnsi="Times New Roman" w:cs="Times New Roman"/>
          <w:sz w:val="28"/>
          <w:szCs w:val="28"/>
          <w:lang w:eastAsia="ru-RU"/>
        </w:rPr>
        <w:t xml:space="preserve">Ночные систолические и диастолические профили АД были определены в соответствии с разницей (в процентах) между дневным и ночным </w:t>
      </w:r>
      <w:r w:rsidR="008E5240">
        <w:rPr>
          <w:rFonts w:ascii="Times New Roman" w:hAnsi="Times New Roman" w:cs="Times New Roman"/>
          <w:sz w:val="28"/>
          <w:szCs w:val="28"/>
          <w:lang w:eastAsia="ru-RU"/>
        </w:rPr>
        <w:t xml:space="preserve">колебаниями </w:t>
      </w:r>
      <w:r w:rsidRPr="0051239C">
        <w:rPr>
          <w:rFonts w:ascii="Times New Roman" w:hAnsi="Times New Roman" w:cs="Times New Roman"/>
          <w:sz w:val="28"/>
          <w:szCs w:val="28"/>
          <w:lang w:eastAsia="ru-RU"/>
        </w:rPr>
        <w:t>уровн</w:t>
      </w:r>
      <w:r w:rsidR="00E23839">
        <w:rPr>
          <w:rFonts w:ascii="Times New Roman" w:hAnsi="Times New Roman" w:cs="Times New Roman"/>
          <w:sz w:val="28"/>
          <w:szCs w:val="28"/>
          <w:lang w:eastAsia="ru-RU"/>
        </w:rPr>
        <w:t xml:space="preserve">я </w:t>
      </w:r>
      <w:r w:rsidR="00D742D0">
        <w:rPr>
          <w:rFonts w:ascii="Times New Roman" w:hAnsi="Times New Roman" w:cs="Times New Roman"/>
          <w:sz w:val="28"/>
          <w:szCs w:val="28"/>
          <w:lang w:eastAsia="ru-RU"/>
        </w:rPr>
        <w:t>АД</w:t>
      </w:r>
      <w:r w:rsidR="00E23839">
        <w:rPr>
          <w:rFonts w:ascii="Times New Roman" w:hAnsi="Times New Roman" w:cs="Times New Roman"/>
          <w:sz w:val="28"/>
          <w:szCs w:val="28"/>
          <w:lang w:eastAsia="ru-RU"/>
        </w:rPr>
        <w:t>. Выделяли</w:t>
      </w:r>
      <w:r w:rsidR="00B32CF5">
        <w:rPr>
          <w:rFonts w:ascii="Times New Roman" w:hAnsi="Times New Roman" w:cs="Times New Roman"/>
          <w:sz w:val="28"/>
          <w:szCs w:val="28"/>
          <w:lang w:eastAsia="ru-RU"/>
        </w:rPr>
        <w:t>:</w:t>
      </w:r>
      <w:r w:rsidR="00EE2281">
        <w:rPr>
          <w:rFonts w:ascii="Times New Roman" w:hAnsi="Times New Roman" w:cs="Times New Roman"/>
          <w:sz w:val="28"/>
          <w:szCs w:val="28"/>
          <w:lang w:eastAsia="ru-RU"/>
        </w:rPr>
        <w:t xml:space="preserve"> п</w:t>
      </w:r>
      <w:r w:rsidR="00EE2281" w:rsidRPr="00EE2281">
        <w:rPr>
          <w:rFonts w:ascii="Times New Roman" w:hAnsi="Times New Roman" w:cs="Times New Roman"/>
          <w:sz w:val="28"/>
          <w:szCs w:val="28"/>
          <w:lang w:eastAsia="ru-RU"/>
        </w:rPr>
        <w:t>ациент</w:t>
      </w:r>
      <w:r w:rsidR="00E23839">
        <w:rPr>
          <w:rFonts w:ascii="Times New Roman" w:hAnsi="Times New Roman" w:cs="Times New Roman"/>
          <w:sz w:val="28"/>
          <w:szCs w:val="28"/>
          <w:lang w:eastAsia="ru-RU"/>
        </w:rPr>
        <w:t>ов</w:t>
      </w:r>
      <w:r w:rsidR="00EE2281" w:rsidRPr="00EE2281">
        <w:rPr>
          <w:rFonts w:ascii="Times New Roman" w:hAnsi="Times New Roman" w:cs="Times New Roman"/>
          <w:sz w:val="28"/>
          <w:szCs w:val="28"/>
          <w:lang w:eastAsia="ru-RU"/>
        </w:rPr>
        <w:t xml:space="preserve"> с норма</w:t>
      </w:r>
      <w:r w:rsidR="00EE2281">
        <w:rPr>
          <w:rFonts w:ascii="Times New Roman" w:hAnsi="Times New Roman" w:cs="Times New Roman"/>
          <w:sz w:val="28"/>
          <w:szCs w:val="28"/>
          <w:lang w:eastAsia="ru-RU"/>
        </w:rPr>
        <w:t xml:space="preserve">льным ночным снижением АД </w:t>
      </w:r>
      <w:r w:rsidR="00E23839">
        <w:rPr>
          <w:rFonts w:ascii="Times New Roman" w:hAnsi="Times New Roman" w:cs="Times New Roman"/>
          <w:sz w:val="28"/>
          <w:szCs w:val="28"/>
          <w:lang w:eastAsia="ru-RU"/>
        </w:rPr>
        <w:t>–</w:t>
      </w:r>
      <w:r w:rsidR="00EE2281">
        <w:rPr>
          <w:rFonts w:ascii="Times New Roman" w:hAnsi="Times New Roman" w:cs="Times New Roman"/>
          <w:sz w:val="28"/>
          <w:szCs w:val="28"/>
          <w:lang w:eastAsia="ru-RU"/>
        </w:rPr>
        <w:t xml:space="preserve"> </w:t>
      </w:r>
      <w:r w:rsidR="00E23839">
        <w:rPr>
          <w:rFonts w:ascii="Times New Roman" w:hAnsi="Times New Roman" w:cs="Times New Roman"/>
          <w:sz w:val="28"/>
          <w:szCs w:val="28"/>
          <w:lang w:eastAsia="ru-RU"/>
        </w:rPr>
        <w:t>«</w:t>
      </w:r>
      <w:r w:rsidR="00E23839">
        <w:rPr>
          <w:rFonts w:ascii="Times New Roman" w:hAnsi="Times New Roman" w:cs="Times New Roman"/>
          <w:sz w:val="28"/>
          <w:szCs w:val="28"/>
          <w:lang w:val="en-US" w:eastAsia="ru-RU"/>
        </w:rPr>
        <w:t>d</w:t>
      </w:r>
      <w:r w:rsidR="00E23839">
        <w:rPr>
          <w:rFonts w:ascii="Times New Roman" w:hAnsi="Times New Roman" w:cs="Times New Roman"/>
          <w:sz w:val="28"/>
          <w:szCs w:val="28"/>
          <w:lang w:eastAsia="ru-RU"/>
        </w:rPr>
        <w:t xml:space="preserve">ipper», у которых </w:t>
      </w:r>
      <w:r w:rsidR="00EE2281">
        <w:rPr>
          <w:rFonts w:ascii="Times New Roman" w:hAnsi="Times New Roman" w:cs="Times New Roman"/>
          <w:sz w:val="28"/>
          <w:szCs w:val="28"/>
          <w:lang w:eastAsia="ru-RU"/>
        </w:rPr>
        <w:t>СИ в пределах 10-20%</w:t>
      </w:r>
      <w:r w:rsidR="00B32CF5">
        <w:rPr>
          <w:rFonts w:ascii="Times New Roman" w:hAnsi="Times New Roman" w:cs="Times New Roman"/>
          <w:sz w:val="28"/>
          <w:szCs w:val="28"/>
          <w:lang w:eastAsia="ru-RU"/>
        </w:rPr>
        <w:t>;</w:t>
      </w:r>
      <w:r w:rsidR="00E23839">
        <w:rPr>
          <w:rFonts w:ascii="Times New Roman" w:hAnsi="Times New Roman" w:cs="Times New Roman"/>
          <w:sz w:val="28"/>
          <w:szCs w:val="28"/>
          <w:lang w:eastAsia="ru-RU"/>
        </w:rPr>
        <w:t xml:space="preserve"> «</w:t>
      </w:r>
      <w:r w:rsidR="00292F7F">
        <w:rPr>
          <w:rFonts w:ascii="Times New Roman" w:hAnsi="Times New Roman" w:cs="Times New Roman"/>
          <w:sz w:val="28"/>
          <w:szCs w:val="28"/>
          <w:lang w:val="en-US" w:eastAsia="ru-RU"/>
        </w:rPr>
        <w:t>n</w:t>
      </w:r>
      <w:r w:rsidR="00EE2281">
        <w:rPr>
          <w:rFonts w:ascii="Times New Roman" w:hAnsi="Times New Roman" w:cs="Times New Roman"/>
          <w:sz w:val="28"/>
          <w:szCs w:val="28"/>
          <w:lang w:eastAsia="ru-RU"/>
        </w:rPr>
        <w:t>on-dipper</w:t>
      </w:r>
      <w:r w:rsidR="00E23839">
        <w:rPr>
          <w:rFonts w:ascii="Times New Roman" w:hAnsi="Times New Roman" w:cs="Times New Roman"/>
          <w:sz w:val="28"/>
          <w:szCs w:val="28"/>
          <w:lang w:eastAsia="ru-RU"/>
        </w:rPr>
        <w:t>»</w:t>
      </w:r>
      <w:r w:rsidR="00EE2281" w:rsidRPr="00EE2281">
        <w:rPr>
          <w:rFonts w:ascii="Times New Roman" w:hAnsi="Times New Roman" w:cs="Times New Roman"/>
          <w:sz w:val="28"/>
          <w:szCs w:val="28"/>
          <w:lang w:eastAsia="ru-RU"/>
        </w:rPr>
        <w:t xml:space="preserve"> - </w:t>
      </w:r>
      <w:r w:rsidR="00B32CF5">
        <w:rPr>
          <w:rFonts w:ascii="Times New Roman" w:hAnsi="Times New Roman" w:cs="Times New Roman"/>
          <w:sz w:val="28"/>
          <w:szCs w:val="28"/>
          <w:lang w:eastAsia="ru-RU"/>
        </w:rPr>
        <w:t>больных</w:t>
      </w:r>
      <w:r w:rsidR="00EE2281" w:rsidRPr="00EE2281">
        <w:rPr>
          <w:rFonts w:ascii="Times New Roman" w:hAnsi="Times New Roman" w:cs="Times New Roman"/>
          <w:sz w:val="28"/>
          <w:szCs w:val="28"/>
          <w:lang w:eastAsia="ru-RU"/>
        </w:rPr>
        <w:t xml:space="preserve"> с недостаточным </w:t>
      </w:r>
      <w:r w:rsidR="00EE2281">
        <w:rPr>
          <w:rFonts w:ascii="Times New Roman" w:hAnsi="Times New Roman" w:cs="Times New Roman"/>
          <w:sz w:val="28"/>
          <w:szCs w:val="28"/>
          <w:lang w:eastAsia="ru-RU"/>
        </w:rPr>
        <w:t>ночным снижением АД (СИ &lt; 10%)</w:t>
      </w:r>
      <w:r w:rsidR="00B32CF5">
        <w:rPr>
          <w:rFonts w:ascii="Times New Roman" w:hAnsi="Times New Roman" w:cs="Times New Roman"/>
          <w:sz w:val="28"/>
          <w:szCs w:val="28"/>
          <w:lang w:eastAsia="ru-RU"/>
        </w:rPr>
        <w:t>;</w:t>
      </w:r>
      <w:r w:rsidR="00E23839">
        <w:rPr>
          <w:rFonts w:ascii="Times New Roman" w:hAnsi="Times New Roman" w:cs="Times New Roman"/>
          <w:sz w:val="28"/>
          <w:szCs w:val="28"/>
          <w:lang w:eastAsia="ru-RU"/>
        </w:rPr>
        <w:t xml:space="preserve"> «</w:t>
      </w:r>
      <w:r w:rsidR="00E23839">
        <w:rPr>
          <w:rFonts w:ascii="Times New Roman" w:hAnsi="Times New Roman" w:cs="Times New Roman"/>
          <w:sz w:val="28"/>
          <w:szCs w:val="28"/>
          <w:lang w:val="en-US" w:eastAsia="ru-RU"/>
        </w:rPr>
        <w:t>o</w:t>
      </w:r>
      <w:r w:rsidR="00EE2281" w:rsidRPr="00EE2281">
        <w:rPr>
          <w:rFonts w:ascii="Times New Roman" w:hAnsi="Times New Roman" w:cs="Times New Roman"/>
          <w:sz w:val="28"/>
          <w:szCs w:val="28"/>
          <w:lang w:val="en-US" w:eastAsia="ru-RU"/>
        </w:rPr>
        <w:t>ver</w:t>
      </w:r>
      <w:r w:rsidR="00EE2281" w:rsidRPr="00EE2281">
        <w:rPr>
          <w:rFonts w:ascii="Times New Roman" w:hAnsi="Times New Roman" w:cs="Times New Roman"/>
          <w:sz w:val="28"/>
          <w:szCs w:val="28"/>
          <w:lang w:eastAsia="ru-RU"/>
        </w:rPr>
        <w:t>-</w:t>
      </w:r>
      <w:r w:rsidR="00A71CAA">
        <w:rPr>
          <w:rFonts w:ascii="Times New Roman" w:hAnsi="Times New Roman" w:cs="Times New Roman"/>
          <w:sz w:val="28"/>
          <w:szCs w:val="28"/>
          <w:lang w:val="en-US" w:eastAsia="ru-RU"/>
        </w:rPr>
        <w:t>dipper</w:t>
      </w:r>
      <w:r w:rsidR="00E23839">
        <w:rPr>
          <w:rFonts w:ascii="Times New Roman" w:hAnsi="Times New Roman" w:cs="Times New Roman"/>
          <w:sz w:val="28"/>
          <w:szCs w:val="28"/>
          <w:lang w:eastAsia="ru-RU"/>
        </w:rPr>
        <w:t>»</w:t>
      </w:r>
      <w:r w:rsidR="00EE2281" w:rsidRPr="00EE2281">
        <w:rPr>
          <w:rFonts w:ascii="Times New Roman" w:hAnsi="Times New Roman" w:cs="Times New Roman"/>
          <w:sz w:val="28"/>
          <w:szCs w:val="28"/>
          <w:lang w:eastAsia="ru-RU"/>
        </w:rPr>
        <w:t xml:space="preserve"> или </w:t>
      </w:r>
      <w:r w:rsidR="00B32CF5">
        <w:rPr>
          <w:rFonts w:ascii="Times New Roman" w:hAnsi="Times New Roman" w:cs="Times New Roman"/>
          <w:sz w:val="28"/>
          <w:szCs w:val="28"/>
          <w:lang w:eastAsia="ru-RU"/>
        </w:rPr>
        <w:t>«</w:t>
      </w:r>
      <w:r w:rsidR="00EE2281" w:rsidRPr="00EE2281">
        <w:rPr>
          <w:rFonts w:ascii="Times New Roman" w:hAnsi="Times New Roman" w:cs="Times New Roman"/>
          <w:sz w:val="28"/>
          <w:szCs w:val="28"/>
          <w:lang w:val="en-US" w:eastAsia="ru-RU"/>
        </w:rPr>
        <w:t>extrem</w:t>
      </w:r>
      <w:r w:rsidR="00EE2281" w:rsidRPr="00EE2281">
        <w:rPr>
          <w:rFonts w:ascii="Times New Roman" w:hAnsi="Times New Roman" w:cs="Times New Roman"/>
          <w:sz w:val="28"/>
          <w:szCs w:val="28"/>
          <w:lang w:eastAsia="ru-RU"/>
        </w:rPr>
        <w:t>-</w:t>
      </w:r>
      <w:r w:rsidR="00A71CAA">
        <w:rPr>
          <w:rFonts w:ascii="Times New Roman" w:hAnsi="Times New Roman" w:cs="Times New Roman"/>
          <w:sz w:val="28"/>
          <w:szCs w:val="28"/>
          <w:lang w:val="en-US" w:eastAsia="ru-RU"/>
        </w:rPr>
        <w:t>dipper</w:t>
      </w:r>
      <w:r w:rsidR="00B32CF5">
        <w:rPr>
          <w:rFonts w:ascii="Times New Roman" w:hAnsi="Times New Roman" w:cs="Times New Roman"/>
          <w:sz w:val="28"/>
          <w:szCs w:val="28"/>
          <w:lang w:eastAsia="ru-RU"/>
        </w:rPr>
        <w:t xml:space="preserve">» </w:t>
      </w:r>
      <w:r w:rsidR="00EE2281">
        <w:rPr>
          <w:rFonts w:ascii="Times New Roman" w:hAnsi="Times New Roman" w:cs="Times New Roman"/>
          <w:sz w:val="28"/>
          <w:szCs w:val="28"/>
          <w:lang w:eastAsia="ru-RU"/>
        </w:rPr>
        <w:t>- п</w:t>
      </w:r>
      <w:r w:rsidR="00EE2281" w:rsidRPr="00EE2281">
        <w:rPr>
          <w:rFonts w:ascii="Times New Roman" w:hAnsi="Times New Roman" w:cs="Times New Roman"/>
          <w:sz w:val="28"/>
          <w:szCs w:val="28"/>
          <w:lang w:eastAsia="ru-RU"/>
        </w:rPr>
        <w:t>ациент</w:t>
      </w:r>
      <w:r w:rsidR="00B32CF5">
        <w:rPr>
          <w:rFonts w:ascii="Times New Roman" w:hAnsi="Times New Roman" w:cs="Times New Roman"/>
          <w:sz w:val="28"/>
          <w:szCs w:val="28"/>
          <w:lang w:eastAsia="ru-RU"/>
        </w:rPr>
        <w:t>ов</w:t>
      </w:r>
      <w:r w:rsidR="00EE2281" w:rsidRPr="00EE2281">
        <w:rPr>
          <w:rFonts w:ascii="Times New Roman" w:hAnsi="Times New Roman" w:cs="Times New Roman"/>
          <w:sz w:val="28"/>
          <w:szCs w:val="28"/>
          <w:lang w:eastAsia="ru-RU"/>
        </w:rPr>
        <w:t xml:space="preserve"> со значительным снижением АД</w:t>
      </w:r>
      <w:r w:rsidR="00EE2281">
        <w:rPr>
          <w:rFonts w:ascii="Times New Roman" w:hAnsi="Times New Roman" w:cs="Times New Roman"/>
          <w:sz w:val="28"/>
          <w:szCs w:val="28"/>
          <w:lang w:eastAsia="ru-RU"/>
        </w:rPr>
        <w:t xml:space="preserve"> </w:t>
      </w:r>
      <w:r w:rsidR="00B32CF5">
        <w:rPr>
          <w:rFonts w:ascii="Times New Roman" w:hAnsi="Times New Roman" w:cs="Times New Roman"/>
          <w:sz w:val="28"/>
          <w:szCs w:val="28"/>
          <w:lang w:eastAsia="ru-RU"/>
        </w:rPr>
        <w:t xml:space="preserve">в </w:t>
      </w:r>
      <w:r w:rsidR="00EE2281">
        <w:rPr>
          <w:rFonts w:ascii="Times New Roman" w:hAnsi="Times New Roman" w:cs="Times New Roman"/>
          <w:sz w:val="28"/>
          <w:szCs w:val="28"/>
          <w:lang w:eastAsia="ru-RU"/>
        </w:rPr>
        <w:t>ноч</w:t>
      </w:r>
      <w:r w:rsidR="00B32CF5">
        <w:rPr>
          <w:rFonts w:ascii="Times New Roman" w:hAnsi="Times New Roman" w:cs="Times New Roman"/>
          <w:sz w:val="28"/>
          <w:szCs w:val="28"/>
          <w:lang w:eastAsia="ru-RU"/>
        </w:rPr>
        <w:t>ной период времени, у которых</w:t>
      </w:r>
      <w:r w:rsidR="00EE2281" w:rsidRPr="00EE2281">
        <w:rPr>
          <w:rFonts w:ascii="Times New Roman" w:hAnsi="Times New Roman" w:cs="Times New Roman"/>
          <w:sz w:val="28"/>
          <w:szCs w:val="28"/>
          <w:lang w:eastAsia="ru-RU"/>
        </w:rPr>
        <w:t xml:space="preserve"> СИ &gt; 20%</w:t>
      </w:r>
      <w:r w:rsidR="00B32CF5">
        <w:rPr>
          <w:rFonts w:ascii="Times New Roman" w:hAnsi="Times New Roman" w:cs="Times New Roman"/>
          <w:sz w:val="28"/>
          <w:szCs w:val="28"/>
          <w:lang w:eastAsia="ru-RU"/>
        </w:rPr>
        <w:t xml:space="preserve"> и «</w:t>
      </w:r>
      <w:r w:rsidR="00B32CF5">
        <w:rPr>
          <w:rFonts w:ascii="Times New Roman" w:hAnsi="Times New Roman" w:cs="Times New Roman"/>
          <w:sz w:val="28"/>
          <w:szCs w:val="28"/>
          <w:lang w:val="en-US" w:eastAsia="ru-RU"/>
        </w:rPr>
        <w:t>n</w:t>
      </w:r>
      <w:r w:rsidR="00A71CAA">
        <w:rPr>
          <w:rFonts w:ascii="Times New Roman" w:hAnsi="Times New Roman" w:cs="Times New Roman"/>
          <w:sz w:val="28"/>
          <w:szCs w:val="28"/>
          <w:lang w:eastAsia="ru-RU"/>
        </w:rPr>
        <w:t>ight-peaker</w:t>
      </w:r>
      <w:r w:rsidR="00B32CF5">
        <w:rPr>
          <w:rFonts w:ascii="Times New Roman" w:hAnsi="Times New Roman" w:cs="Times New Roman"/>
          <w:sz w:val="28"/>
          <w:szCs w:val="28"/>
          <w:lang w:eastAsia="ru-RU"/>
        </w:rPr>
        <w:t>»</w:t>
      </w:r>
      <w:r w:rsidR="00EE2281" w:rsidRPr="00EE2281">
        <w:rPr>
          <w:rFonts w:ascii="Times New Roman" w:hAnsi="Times New Roman" w:cs="Times New Roman"/>
          <w:sz w:val="28"/>
          <w:szCs w:val="28"/>
          <w:lang w:eastAsia="ru-RU"/>
        </w:rPr>
        <w:t xml:space="preserve"> — </w:t>
      </w:r>
      <w:r w:rsidR="00B32CF5">
        <w:rPr>
          <w:rFonts w:ascii="Times New Roman" w:hAnsi="Times New Roman" w:cs="Times New Roman"/>
          <w:sz w:val="28"/>
          <w:szCs w:val="28"/>
          <w:lang w:eastAsia="ru-RU"/>
        </w:rPr>
        <w:t>представителей</w:t>
      </w:r>
      <w:r w:rsidR="00EE2281" w:rsidRPr="00EE2281">
        <w:rPr>
          <w:rFonts w:ascii="Times New Roman" w:hAnsi="Times New Roman" w:cs="Times New Roman"/>
          <w:sz w:val="28"/>
          <w:szCs w:val="28"/>
          <w:lang w:eastAsia="ru-RU"/>
        </w:rPr>
        <w:t xml:space="preserve"> с ночной гипертензией, у которых, СИ име</w:t>
      </w:r>
      <w:r w:rsidR="0068426C">
        <w:rPr>
          <w:rFonts w:ascii="Times New Roman" w:hAnsi="Times New Roman" w:cs="Times New Roman"/>
          <w:sz w:val="28"/>
          <w:szCs w:val="28"/>
          <w:lang w:eastAsia="ru-RU"/>
        </w:rPr>
        <w:t>л</w:t>
      </w:r>
      <w:r w:rsidR="00EE2281" w:rsidRPr="00EE2281">
        <w:rPr>
          <w:rFonts w:ascii="Times New Roman" w:hAnsi="Times New Roman" w:cs="Times New Roman"/>
          <w:sz w:val="28"/>
          <w:szCs w:val="28"/>
          <w:lang w:eastAsia="ru-RU"/>
        </w:rPr>
        <w:t xml:space="preserve"> отрицательное значение. </w:t>
      </w:r>
    </w:p>
    <w:p w:rsidR="005328B2" w:rsidRDefault="005328B2" w:rsidP="005328B2">
      <w:pPr>
        <w:spacing w:after="0"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К</w:t>
      </w:r>
      <w:r w:rsidRPr="0051239C">
        <w:rPr>
          <w:rFonts w:ascii="Times New Roman" w:hAnsi="Times New Roman" w:cs="Times New Roman"/>
          <w:sz w:val="28"/>
          <w:szCs w:val="28"/>
          <w:lang w:eastAsia="ru-RU"/>
        </w:rPr>
        <w:t>ажд</w:t>
      </w:r>
      <w:r>
        <w:rPr>
          <w:rFonts w:ascii="Times New Roman" w:hAnsi="Times New Roman" w:cs="Times New Roman"/>
          <w:sz w:val="28"/>
          <w:szCs w:val="28"/>
          <w:lang w:eastAsia="ru-RU"/>
        </w:rPr>
        <w:t xml:space="preserve">ому </w:t>
      </w:r>
      <w:r w:rsidRPr="00D80243">
        <w:rPr>
          <w:rFonts w:ascii="Times New Roman" w:hAnsi="Times New Roman" w:cs="Times New Roman"/>
          <w:sz w:val="28"/>
          <w:szCs w:val="28"/>
          <w:lang w:eastAsia="ru-RU"/>
        </w:rPr>
        <w:t xml:space="preserve">пациенту было рекомендовано в течение всего периода мониторинга </w:t>
      </w:r>
      <w:r>
        <w:rPr>
          <w:rFonts w:ascii="Times New Roman" w:hAnsi="Times New Roman" w:cs="Times New Roman"/>
          <w:sz w:val="28"/>
          <w:szCs w:val="28"/>
          <w:lang w:eastAsia="ru-RU"/>
        </w:rPr>
        <w:t xml:space="preserve">АД </w:t>
      </w:r>
      <w:r w:rsidRPr="00D80243">
        <w:rPr>
          <w:rFonts w:ascii="Times New Roman" w:hAnsi="Times New Roman" w:cs="Times New Roman"/>
          <w:sz w:val="28"/>
          <w:szCs w:val="28"/>
          <w:lang w:eastAsia="ru-RU"/>
        </w:rPr>
        <w:t>придерживаться своего обычного графика</w:t>
      </w:r>
      <w:r w:rsidRPr="00D80243">
        <w:rPr>
          <w:rFonts w:ascii="Times New Roman" w:hAnsi="Times New Roman" w:cs="Times New Roman"/>
          <w:sz w:val="28"/>
          <w:szCs w:val="28"/>
        </w:rPr>
        <w:t xml:space="preserve"> и избегать психоэмоциональных и физических перегрузок</w:t>
      </w:r>
      <w:r w:rsidRPr="00D80243">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w:t>
      </w:r>
    </w:p>
    <w:p w:rsidR="00E93E39" w:rsidRPr="00AF3186" w:rsidRDefault="00C61A7F" w:rsidP="00910518">
      <w:pPr>
        <w:spacing w:after="0" w:line="360" w:lineRule="auto"/>
        <w:ind w:firstLine="709"/>
        <w:jc w:val="both"/>
        <w:rPr>
          <w:rFonts w:ascii="Times New Roman" w:hAnsi="Times New Roman" w:cs="Times New Roman"/>
          <w:sz w:val="28"/>
          <w:szCs w:val="28"/>
          <w:lang w:eastAsia="ru-RU"/>
        </w:rPr>
      </w:pPr>
      <w:r w:rsidRPr="0086072A">
        <w:rPr>
          <w:rFonts w:ascii="Times New Roman" w:hAnsi="Times New Roman" w:cs="Times New Roman"/>
          <w:sz w:val="28"/>
          <w:szCs w:val="28"/>
          <w:lang w:eastAsia="ru-RU"/>
        </w:rPr>
        <w:t xml:space="preserve">Для оценки тревожности </w:t>
      </w:r>
      <w:r w:rsidR="000357AC" w:rsidRPr="0086072A">
        <w:rPr>
          <w:rFonts w:ascii="Times New Roman" w:hAnsi="Times New Roman" w:cs="Times New Roman"/>
          <w:sz w:val="28"/>
          <w:szCs w:val="28"/>
          <w:lang w:eastAsia="ru-RU"/>
        </w:rPr>
        <w:t>использовали</w:t>
      </w:r>
      <w:r w:rsidRPr="0086072A">
        <w:rPr>
          <w:rFonts w:ascii="Times New Roman" w:hAnsi="Times New Roman" w:cs="Times New Roman"/>
          <w:sz w:val="28"/>
          <w:szCs w:val="28"/>
          <w:lang w:eastAsia="ru-RU"/>
        </w:rPr>
        <w:t xml:space="preserve"> шкал</w:t>
      </w:r>
      <w:r w:rsidR="000357AC" w:rsidRPr="0086072A">
        <w:rPr>
          <w:rFonts w:ascii="Times New Roman" w:hAnsi="Times New Roman" w:cs="Times New Roman"/>
          <w:sz w:val="28"/>
          <w:szCs w:val="28"/>
          <w:lang w:eastAsia="ru-RU"/>
        </w:rPr>
        <w:t>у</w:t>
      </w:r>
      <w:r w:rsidRPr="0086072A">
        <w:rPr>
          <w:rFonts w:ascii="Times New Roman" w:hAnsi="Times New Roman" w:cs="Times New Roman"/>
          <w:sz w:val="28"/>
          <w:szCs w:val="28"/>
          <w:lang w:eastAsia="ru-RU"/>
        </w:rPr>
        <w:t xml:space="preserve"> самооценки </w:t>
      </w:r>
      <w:r w:rsidR="000357AC" w:rsidRPr="0086072A">
        <w:rPr>
          <w:rStyle w:val="extended-textshort"/>
          <w:rFonts w:ascii="Times New Roman" w:hAnsi="Times New Roman" w:cs="Times New Roman"/>
          <w:sz w:val="28"/>
          <w:szCs w:val="28"/>
        </w:rPr>
        <w:t xml:space="preserve">уровня </w:t>
      </w:r>
      <w:r w:rsidR="000357AC" w:rsidRPr="0086072A">
        <w:rPr>
          <w:rStyle w:val="extended-textshort"/>
          <w:rFonts w:ascii="Times New Roman" w:hAnsi="Times New Roman" w:cs="Times New Roman"/>
          <w:bCs/>
          <w:sz w:val="28"/>
          <w:szCs w:val="28"/>
        </w:rPr>
        <w:t>тревожности</w:t>
      </w:r>
      <w:r w:rsidR="000357AC" w:rsidRPr="0086072A">
        <w:rPr>
          <w:rFonts w:ascii="Times New Roman" w:hAnsi="Times New Roman" w:cs="Times New Roman"/>
          <w:sz w:val="28"/>
          <w:szCs w:val="28"/>
          <w:lang w:eastAsia="ru-RU"/>
        </w:rPr>
        <w:t xml:space="preserve"> </w:t>
      </w:r>
      <w:r w:rsidRPr="0086072A">
        <w:rPr>
          <w:rFonts w:ascii="Times New Roman" w:hAnsi="Times New Roman" w:cs="Times New Roman"/>
          <w:sz w:val="28"/>
          <w:szCs w:val="28"/>
          <w:lang w:eastAsia="ru-RU"/>
        </w:rPr>
        <w:t>Ч. Спилбергера</w:t>
      </w:r>
      <w:r w:rsidRPr="000357AC">
        <w:rPr>
          <w:rFonts w:ascii="Times New Roman" w:hAnsi="Times New Roman" w:cs="Times New Roman"/>
          <w:i/>
          <w:sz w:val="28"/>
          <w:szCs w:val="28"/>
          <w:lang w:eastAsia="ru-RU"/>
        </w:rPr>
        <w:t>.</w:t>
      </w:r>
      <w:r w:rsidRPr="00C61A7F">
        <w:rPr>
          <w:rFonts w:ascii="Times New Roman" w:hAnsi="Times New Roman" w:cs="Times New Roman"/>
          <w:sz w:val="28"/>
          <w:szCs w:val="28"/>
          <w:lang w:eastAsia="ru-RU"/>
        </w:rPr>
        <w:t xml:space="preserve"> </w:t>
      </w:r>
      <w:r w:rsidR="00300FE5">
        <w:rPr>
          <w:rFonts w:ascii="Times New Roman" w:hAnsi="Times New Roman" w:cs="Times New Roman"/>
          <w:sz w:val="28"/>
          <w:szCs w:val="28"/>
          <w:lang w:eastAsia="ru-RU"/>
        </w:rPr>
        <w:t>В</w:t>
      </w:r>
      <w:r w:rsidRPr="00C61A7F">
        <w:rPr>
          <w:rFonts w:ascii="Times New Roman" w:hAnsi="Times New Roman" w:cs="Times New Roman"/>
          <w:sz w:val="28"/>
          <w:szCs w:val="28"/>
          <w:lang w:eastAsia="ru-RU"/>
        </w:rPr>
        <w:t>ыраженност</w:t>
      </w:r>
      <w:r w:rsidR="00300FE5">
        <w:rPr>
          <w:rFonts w:ascii="Times New Roman" w:hAnsi="Times New Roman" w:cs="Times New Roman"/>
          <w:sz w:val="28"/>
          <w:szCs w:val="28"/>
          <w:lang w:eastAsia="ru-RU"/>
        </w:rPr>
        <w:t>ь</w:t>
      </w:r>
      <w:r w:rsidRPr="00C61A7F">
        <w:rPr>
          <w:rFonts w:ascii="Times New Roman" w:hAnsi="Times New Roman" w:cs="Times New Roman"/>
          <w:sz w:val="28"/>
          <w:szCs w:val="28"/>
          <w:lang w:eastAsia="ru-RU"/>
        </w:rPr>
        <w:t xml:space="preserve"> депрессивного синдрома </w:t>
      </w:r>
      <w:r w:rsidR="00300FE5">
        <w:rPr>
          <w:rFonts w:ascii="Times New Roman" w:hAnsi="Times New Roman" w:cs="Times New Roman"/>
          <w:sz w:val="28"/>
          <w:szCs w:val="28"/>
          <w:lang w:eastAsia="ru-RU"/>
        </w:rPr>
        <w:t>определял</w:t>
      </w:r>
      <w:r w:rsidR="000357AC">
        <w:rPr>
          <w:rFonts w:ascii="Times New Roman" w:hAnsi="Times New Roman" w:cs="Times New Roman"/>
          <w:sz w:val="28"/>
          <w:szCs w:val="28"/>
          <w:lang w:eastAsia="ru-RU"/>
        </w:rPr>
        <w:t>и</w:t>
      </w:r>
      <w:r w:rsidR="00300FE5">
        <w:rPr>
          <w:rFonts w:ascii="Times New Roman" w:hAnsi="Times New Roman" w:cs="Times New Roman"/>
          <w:sz w:val="28"/>
          <w:szCs w:val="28"/>
          <w:lang w:eastAsia="ru-RU"/>
        </w:rPr>
        <w:t xml:space="preserve"> по шкале</w:t>
      </w:r>
      <w:r w:rsidRPr="00C61A7F">
        <w:rPr>
          <w:rFonts w:ascii="Times New Roman" w:hAnsi="Times New Roman" w:cs="Times New Roman"/>
          <w:sz w:val="28"/>
          <w:szCs w:val="28"/>
          <w:lang w:eastAsia="ru-RU"/>
        </w:rPr>
        <w:t xml:space="preserve"> депрессии Цунга.</w:t>
      </w:r>
      <w:r w:rsidR="00A560EE" w:rsidRPr="00A560EE">
        <w:t xml:space="preserve"> </w:t>
      </w:r>
      <w:r w:rsidR="00E86A9C" w:rsidRPr="00E86A9C">
        <w:rPr>
          <w:rFonts w:ascii="Times New Roman" w:hAnsi="Times New Roman" w:cs="Times New Roman"/>
          <w:sz w:val="28"/>
          <w:szCs w:val="28"/>
        </w:rPr>
        <w:t>К</w:t>
      </w:r>
      <w:r w:rsidR="00A560EE" w:rsidRPr="00E86A9C">
        <w:rPr>
          <w:rFonts w:ascii="Times New Roman" w:hAnsi="Times New Roman" w:cs="Times New Roman"/>
          <w:sz w:val="28"/>
          <w:szCs w:val="28"/>
        </w:rPr>
        <w:t>линическ</w:t>
      </w:r>
      <w:r w:rsidR="00E86A9C" w:rsidRPr="00E86A9C">
        <w:rPr>
          <w:rFonts w:ascii="Times New Roman" w:hAnsi="Times New Roman" w:cs="Times New Roman"/>
          <w:sz w:val="28"/>
          <w:szCs w:val="28"/>
        </w:rPr>
        <w:t>ую</w:t>
      </w:r>
      <w:r w:rsidR="00A560EE" w:rsidRPr="00E86A9C">
        <w:rPr>
          <w:rFonts w:ascii="Times New Roman" w:hAnsi="Times New Roman" w:cs="Times New Roman"/>
          <w:sz w:val="28"/>
          <w:szCs w:val="28"/>
        </w:rPr>
        <w:t xml:space="preserve"> тестов</w:t>
      </w:r>
      <w:r w:rsidR="00E86A9C" w:rsidRPr="00E86A9C">
        <w:rPr>
          <w:rFonts w:ascii="Times New Roman" w:hAnsi="Times New Roman" w:cs="Times New Roman"/>
          <w:sz w:val="28"/>
          <w:szCs w:val="28"/>
        </w:rPr>
        <w:t>ую</w:t>
      </w:r>
      <w:r w:rsidR="00A560EE" w:rsidRPr="00E86A9C">
        <w:rPr>
          <w:rFonts w:ascii="Times New Roman" w:hAnsi="Times New Roman" w:cs="Times New Roman"/>
          <w:sz w:val="28"/>
          <w:szCs w:val="28"/>
        </w:rPr>
        <w:t xml:space="preserve"> методик</w:t>
      </w:r>
      <w:r w:rsidR="00E86A9C" w:rsidRPr="00E86A9C">
        <w:rPr>
          <w:rFonts w:ascii="Times New Roman" w:hAnsi="Times New Roman" w:cs="Times New Roman"/>
          <w:sz w:val="28"/>
          <w:szCs w:val="28"/>
        </w:rPr>
        <w:t xml:space="preserve">у </w:t>
      </w:r>
      <w:r w:rsidR="00F461A8">
        <w:rPr>
          <w:rFonts w:ascii="Times New Roman" w:hAnsi="Times New Roman" w:cs="Times New Roman"/>
          <w:sz w:val="28"/>
          <w:szCs w:val="28"/>
        </w:rPr>
        <w:t>Т</w:t>
      </w:r>
      <w:r w:rsidR="00E86A9C" w:rsidRPr="00E86A9C">
        <w:rPr>
          <w:rFonts w:ascii="Times New Roman" w:hAnsi="Times New Roman" w:cs="Times New Roman"/>
          <w:sz w:val="28"/>
          <w:szCs w:val="28"/>
        </w:rPr>
        <w:t>ОБ</w:t>
      </w:r>
      <w:r w:rsidR="00A560EE" w:rsidRPr="00E86A9C">
        <w:rPr>
          <w:rFonts w:ascii="Times New Roman" w:hAnsi="Times New Roman" w:cs="Times New Roman"/>
          <w:sz w:val="28"/>
          <w:szCs w:val="28"/>
        </w:rPr>
        <w:t xml:space="preserve">, </w:t>
      </w:r>
      <w:r w:rsidR="00E86A9C">
        <w:rPr>
          <w:rFonts w:ascii="Times New Roman" w:hAnsi="Times New Roman" w:cs="Times New Roman"/>
          <w:sz w:val="28"/>
          <w:szCs w:val="28"/>
        </w:rPr>
        <w:t xml:space="preserve">разработанную </w:t>
      </w:r>
      <w:r w:rsidR="00E86A9C" w:rsidRPr="00E86A9C">
        <w:rPr>
          <w:rFonts w:ascii="Times New Roman" w:hAnsi="Times New Roman" w:cs="Times New Roman"/>
          <w:sz w:val="28"/>
          <w:szCs w:val="28"/>
          <w:lang w:eastAsia="ru-RU"/>
        </w:rPr>
        <w:t>Институт</w:t>
      </w:r>
      <w:r w:rsidR="00E86A9C">
        <w:rPr>
          <w:rFonts w:ascii="Times New Roman" w:hAnsi="Times New Roman" w:cs="Times New Roman"/>
          <w:sz w:val="28"/>
          <w:szCs w:val="28"/>
          <w:lang w:eastAsia="ru-RU"/>
        </w:rPr>
        <w:t>ом</w:t>
      </w:r>
      <w:r w:rsidR="00E86A9C" w:rsidRPr="00E86A9C">
        <w:rPr>
          <w:rFonts w:ascii="Times New Roman" w:hAnsi="Times New Roman" w:cs="Times New Roman"/>
          <w:sz w:val="28"/>
          <w:szCs w:val="28"/>
          <w:lang w:eastAsia="ru-RU"/>
        </w:rPr>
        <w:t xml:space="preserve"> клинической психиатрии им. В.М. Бехтерева</w:t>
      </w:r>
      <w:r w:rsidR="00E86A9C">
        <w:rPr>
          <w:rFonts w:ascii="Times New Roman" w:hAnsi="Times New Roman" w:cs="Times New Roman"/>
          <w:sz w:val="28"/>
          <w:szCs w:val="28"/>
          <w:lang w:eastAsia="ru-RU"/>
        </w:rPr>
        <w:t xml:space="preserve">, </w:t>
      </w:r>
      <w:r w:rsidR="00E86A9C" w:rsidRPr="00E86A9C">
        <w:rPr>
          <w:rFonts w:ascii="Times New Roman" w:hAnsi="Times New Roman" w:cs="Times New Roman"/>
          <w:sz w:val="28"/>
          <w:szCs w:val="28"/>
        </w:rPr>
        <w:t>и</w:t>
      </w:r>
      <w:r w:rsidR="00F461A8">
        <w:rPr>
          <w:rFonts w:ascii="Times New Roman" w:hAnsi="Times New Roman" w:cs="Times New Roman"/>
          <w:sz w:val="28"/>
          <w:szCs w:val="28"/>
        </w:rPr>
        <w:t>с</w:t>
      </w:r>
      <w:r w:rsidR="00E86A9C" w:rsidRPr="00E86A9C">
        <w:rPr>
          <w:rFonts w:ascii="Times New Roman" w:hAnsi="Times New Roman" w:cs="Times New Roman"/>
          <w:sz w:val="28"/>
          <w:szCs w:val="28"/>
        </w:rPr>
        <w:t xml:space="preserve">пользовали для психологической диагностики </w:t>
      </w:r>
      <w:r w:rsidR="00FB34DC">
        <w:rPr>
          <w:rFonts w:ascii="Times New Roman" w:hAnsi="Times New Roman" w:cs="Times New Roman"/>
          <w:sz w:val="28"/>
          <w:szCs w:val="28"/>
        </w:rPr>
        <w:t>ТОБ</w:t>
      </w:r>
      <w:r w:rsidR="00E86A9C" w:rsidRPr="00E86A9C">
        <w:rPr>
          <w:rFonts w:ascii="Times New Roman" w:hAnsi="Times New Roman" w:cs="Times New Roman"/>
          <w:sz w:val="28"/>
          <w:szCs w:val="28"/>
        </w:rPr>
        <w:t xml:space="preserve"> </w:t>
      </w:r>
      <w:r w:rsidR="00E86A9C" w:rsidRPr="00E86A9C">
        <w:rPr>
          <w:rFonts w:ascii="Times New Roman" w:hAnsi="Times New Roman" w:cs="Times New Roman"/>
          <w:sz w:val="28"/>
          <w:szCs w:val="28"/>
          <w:lang w:eastAsia="ru-RU"/>
        </w:rPr>
        <w:t>[</w:t>
      </w:r>
      <w:r w:rsidR="00654520">
        <w:rPr>
          <w:rFonts w:ascii="Times New Roman" w:hAnsi="Times New Roman" w:cs="Times New Roman"/>
          <w:sz w:val="28"/>
          <w:szCs w:val="28"/>
          <w:lang w:eastAsia="ru-RU"/>
        </w:rPr>
        <w:t>35</w:t>
      </w:r>
      <w:r w:rsidR="00E86A9C" w:rsidRPr="00E86A9C">
        <w:rPr>
          <w:rFonts w:ascii="Times New Roman" w:hAnsi="Times New Roman" w:cs="Times New Roman"/>
          <w:sz w:val="28"/>
          <w:szCs w:val="28"/>
          <w:lang w:eastAsia="ru-RU"/>
        </w:rPr>
        <w:t>]</w:t>
      </w:r>
      <w:r w:rsidR="00F461A8">
        <w:rPr>
          <w:rFonts w:ascii="Times New Roman" w:hAnsi="Times New Roman" w:cs="Times New Roman"/>
          <w:sz w:val="28"/>
          <w:szCs w:val="28"/>
          <w:lang w:eastAsia="ru-RU"/>
        </w:rPr>
        <w:t xml:space="preserve">. </w:t>
      </w:r>
      <w:r w:rsidR="00300FE5">
        <w:rPr>
          <w:rFonts w:ascii="Times New Roman" w:hAnsi="Times New Roman" w:cs="Times New Roman"/>
          <w:sz w:val="28"/>
          <w:szCs w:val="28"/>
          <w:lang w:eastAsia="ru-RU"/>
        </w:rPr>
        <w:t>О</w:t>
      </w:r>
      <w:r w:rsidRPr="00C61A7F">
        <w:rPr>
          <w:rFonts w:ascii="Times New Roman" w:hAnsi="Times New Roman" w:cs="Times New Roman"/>
          <w:sz w:val="28"/>
          <w:szCs w:val="28"/>
          <w:lang w:eastAsia="ru-RU"/>
        </w:rPr>
        <w:t>бъективн</w:t>
      </w:r>
      <w:r w:rsidR="00F461A8">
        <w:rPr>
          <w:rFonts w:ascii="Times New Roman" w:hAnsi="Times New Roman" w:cs="Times New Roman"/>
          <w:sz w:val="28"/>
          <w:szCs w:val="28"/>
          <w:lang w:eastAsia="ru-RU"/>
        </w:rPr>
        <w:t>ую</w:t>
      </w:r>
      <w:r w:rsidRPr="00C61A7F">
        <w:rPr>
          <w:rFonts w:ascii="Times New Roman" w:hAnsi="Times New Roman" w:cs="Times New Roman"/>
          <w:sz w:val="28"/>
          <w:szCs w:val="28"/>
          <w:lang w:eastAsia="ru-RU"/>
        </w:rPr>
        <w:t xml:space="preserve"> оценк</w:t>
      </w:r>
      <w:r w:rsidR="00F461A8">
        <w:rPr>
          <w:rFonts w:ascii="Times New Roman" w:hAnsi="Times New Roman" w:cs="Times New Roman"/>
          <w:sz w:val="28"/>
          <w:szCs w:val="28"/>
          <w:lang w:eastAsia="ru-RU"/>
        </w:rPr>
        <w:t>у</w:t>
      </w:r>
      <w:r w:rsidRPr="00C61A7F">
        <w:rPr>
          <w:rFonts w:ascii="Times New Roman" w:hAnsi="Times New Roman" w:cs="Times New Roman"/>
          <w:sz w:val="28"/>
          <w:szCs w:val="28"/>
          <w:lang w:eastAsia="ru-RU"/>
        </w:rPr>
        <w:t xml:space="preserve"> субъективного состояния больных </w:t>
      </w:r>
      <w:r w:rsidR="00300FE5">
        <w:rPr>
          <w:rFonts w:ascii="Times New Roman" w:hAnsi="Times New Roman" w:cs="Times New Roman"/>
          <w:sz w:val="28"/>
          <w:szCs w:val="28"/>
          <w:lang w:eastAsia="ru-RU"/>
        </w:rPr>
        <w:t>ассоциировал</w:t>
      </w:r>
      <w:r w:rsidR="00F461A8">
        <w:rPr>
          <w:rFonts w:ascii="Times New Roman" w:hAnsi="Times New Roman" w:cs="Times New Roman"/>
          <w:sz w:val="28"/>
          <w:szCs w:val="28"/>
          <w:lang w:eastAsia="ru-RU"/>
        </w:rPr>
        <w:t>и</w:t>
      </w:r>
      <w:r w:rsidR="00300FE5">
        <w:rPr>
          <w:rFonts w:ascii="Times New Roman" w:hAnsi="Times New Roman" w:cs="Times New Roman"/>
          <w:sz w:val="28"/>
          <w:szCs w:val="28"/>
          <w:lang w:eastAsia="ru-RU"/>
        </w:rPr>
        <w:t xml:space="preserve"> с</w:t>
      </w:r>
      <w:r w:rsidRPr="00C61A7F">
        <w:rPr>
          <w:rFonts w:ascii="Times New Roman" w:hAnsi="Times New Roman" w:cs="Times New Roman"/>
          <w:sz w:val="28"/>
          <w:szCs w:val="28"/>
          <w:lang w:eastAsia="ru-RU"/>
        </w:rPr>
        <w:t xml:space="preserve"> понятием </w:t>
      </w:r>
      <w:r w:rsidR="00300FE5">
        <w:rPr>
          <w:rFonts w:ascii="Times New Roman" w:hAnsi="Times New Roman" w:cs="Times New Roman"/>
          <w:sz w:val="28"/>
          <w:szCs w:val="28"/>
          <w:lang w:eastAsia="ru-RU"/>
        </w:rPr>
        <w:t>качества жизни (</w:t>
      </w:r>
      <w:r w:rsidRPr="00C61A7F">
        <w:rPr>
          <w:rFonts w:ascii="Times New Roman" w:hAnsi="Times New Roman" w:cs="Times New Roman"/>
          <w:sz w:val="28"/>
          <w:szCs w:val="28"/>
          <w:lang w:eastAsia="ru-RU"/>
        </w:rPr>
        <w:t>КЖ</w:t>
      </w:r>
      <w:r w:rsidR="004362FF">
        <w:rPr>
          <w:rFonts w:ascii="Times New Roman" w:hAnsi="Times New Roman" w:cs="Times New Roman"/>
          <w:sz w:val="28"/>
          <w:szCs w:val="28"/>
          <w:lang w:eastAsia="ru-RU"/>
        </w:rPr>
        <w:t xml:space="preserve">), определение которого, согласно рекомендациям </w:t>
      </w:r>
      <w:r w:rsidR="00F461A8">
        <w:rPr>
          <w:rFonts w:ascii="Times New Roman" w:hAnsi="Times New Roman" w:cs="Times New Roman"/>
          <w:sz w:val="28"/>
          <w:szCs w:val="28"/>
          <w:lang w:eastAsia="ru-RU"/>
        </w:rPr>
        <w:t>Всемирн</w:t>
      </w:r>
      <w:r w:rsidR="004362FF">
        <w:rPr>
          <w:rFonts w:ascii="Times New Roman" w:hAnsi="Times New Roman" w:cs="Times New Roman"/>
          <w:sz w:val="28"/>
          <w:szCs w:val="28"/>
          <w:lang w:eastAsia="ru-RU"/>
        </w:rPr>
        <w:t>ой</w:t>
      </w:r>
      <w:r w:rsidR="00F461A8">
        <w:rPr>
          <w:rFonts w:ascii="Times New Roman" w:hAnsi="Times New Roman" w:cs="Times New Roman"/>
          <w:sz w:val="28"/>
          <w:szCs w:val="28"/>
          <w:lang w:eastAsia="ru-RU"/>
        </w:rPr>
        <w:t xml:space="preserve"> организаци</w:t>
      </w:r>
      <w:r w:rsidR="004362FF">
        <w:rPr>
          <w:rFonts w:ascii="Times New Roman" w:hAnsi="Times New Roman" w:cs="Times New Roman"/>
          <w:sz w:val="28"/>
          <w:szCs w:val="28"/>
          <w:lang w:eastAsia="ru-RU"/>
        </w:rPr>
        <w:t>и</w:t>
      </w:r>
      <w:r w:rsidR="00F461A8">
        <w:rPr>
          <w:rFonts w:ascii="Times New Roman" w:hAnsi="Times New Roman" w:cs="Times New Roman"/>
          <w:sz w:val="28"/>
          <w:szCs w:val="28"/>
          <w:lang w:eastAsia="ru-RU"/>
        </w:rPr>
        <w:t xml:space="preserve"> здравоохранения</w:t>
      </w:r>
      <w:r w:rsidR="004362FF">
        <w:rPr>
          <w:rFonts w:ascii="Times New Roman" w:hAnsi="Times New Roman" w:cs="Times New Roman"/>
          <w:sz w:val="28"/>
          <w:szCs w:val="28"/>
          <w:lang w:eastAsia="ru-RU"/>
        </w:rPr>
        <w:t xml:space="preserve"> следует </w:t>
      </w:r>
      <w:r w:rsidR="003B680E">
        <w:rPr>
          <w:rFonts w:ascii="Times New Roman" w:hAnsi="Times New Roman" w:cs="Times New Roman"/>
          <w:sz w:val="28"/>
          <w:szCs w:val="28"/>
          <w:lang w:eastAsia="ru-RU"/>
        </w:rPr>
        <w:t>рассматривать</w:t>
      </w:r>
      <w:r w:rsidR="004362FF">
        <w:rPr>
          <w:rFonts w:ascii="Times New Roman" w:hAnsi="Times New Roman" w:cs="Times New Roman"/>
          <w:sz w:val="28"/>
          <w:szCs w:val="28"/>
          <w:lang w:eastAsia="ru-RU"/>
        </w:rPr>
        <w:t>,</w:t>
      </w:r>
      <w:r w:rsidR="00F461A8" w:rsidRPr="00C61A7F">
        <w:rPr>
          <w:rFonts w:ascii="Times New Roman" w:hAnsi="Times New Roman" w:cs="Times New Roman"/>
          <w:sz w:val="28"/>
          <w:szCs w:val="28"/>
          <w:lang w:eastAsia="ru-RU"/>
        </w:rPr>
        <w:t xml:space="preserve"> как индивидуальную оценку человеком </w:t>
      </w:r>
      <w:r w:rsidR="003B680E">
        <w:rPr>
          <w:rFonts w:ascii="Times New Roman" w:hAnsi="Times New Roman" w:cs="Times New Roman"/>
          <w:sz w:val="28"/>
          <w:szCs w:val="28"/>
          <w:lang w:eastAsia="ru-RU"/>
        </w:rPr>
        <w:t>св</w:t>
      </w:r>
      <w:r w:rsidR="00F461A8" w:rsidRPr="00C61A7F">
        <w:rPr>
          <w:rFonts w:ascii="Times New Roman" w:hAnsi="Times New Roman" w:cs="Times New Roman"/>
          <w:sz w:val="28"/>
          <w:szCs w:val="28"/>
          <w:lang w:eastAsia="ru-RU"/>
        </w:rPr>
        <w:t>оего положения в жизни</w:t>
      </w:r>
      <w:r w:rsidR="004362FF">
        <w:rPr>
          <w:rFonts w:ascii="Times New Roman" w:hAnsi="Times New Roman" w:cs="Times New Roman"/>
          <w:sz w:val="28"/>
          <w:szCs w:val="28"/>
          <w:lang w:eastAsia="ru-RU"/>
        </w:rPr>
        <w:t xml:space="preserve"> общества</w:t>
      </w:r>
      <w:r w:rsidR="00F461A8" w:rsidRPr="00C61A7F">
        <w:rPr>
          <w:rFonts w:ascii="Times New Roman" w:hAnsi="Times New Roman" w:cs="Times New Roman"/>
          <w:sz w:val="28"/>
          <w:szCs w:val="28"/>
          <w:lang w:eastAsia="ru-RU"/>
        </w:rPr>
        <w:t xml:space="preserve">, в </w:t>
      </w:r>
      <w:r w:rsidR="003B680E">
        <w:rPr>
          <w:rFonts w:ascii="Times New Roman" w:hAnsi="Times New Roman" w:cs="Times New Roman"/>
          <w:sz w:val="28"/>
          <w:szCs w:val="28"/>
          <w:lang w:eastAsia="ru-RU"/>
        </w:rPr>
        <w:t>контексте</w:t>
      </w:r>
      <w:r w:rsidR="00F461A8" w:rsidRPr="00C61A7F">
        <w:rPr>
          <w:rFonts w:ascii="Times New Roman" w:hAnsi="Times New Roman" w:cs="Times New Roman"/>
          <w:sz w:val="28"/>
          <w:szCs w:val="28"/>
          <w:lang w:eastAsia="ru-RU"/>
        </w:rPr>
        <w:t xml:space="preserve"> </w:t>
      </w:r>
      <w:r w:rsidR="004362FF">
        <w:rPr>
          <w:rFonts w:ascii="Times New Roman" w:hAnsi="Times New Roman" w:cs="Times New Roman"/>
          <w:sz w:val="28"/>
          <w:szCs w:val="28"/>
          <w:lang w:eastAsia="ru-RU"/>
        </w:rPr>
        <w:t xml:space="preserve">его </w:t>
      </w:r>
      <w:r w:rsidR="003B680E">
        <w:rPr>
          <w:rFonts w:ascii="Times New Roman" w:hAnsi="Times New Roman" w:cs="Times New Roman"/>
          <w:sz w:val="28"/>
          <w:szCs w:val="28"/>
          <w:lang w:eastAsia="ru-RU"/>
        </w:rPr>
        <w:t>систем ценностей</w:t>
      </w:r>
      <w:r w:rsidR="00F461A8" w:rsidRPr="00C61A7F">
        <w:rPr>
          <w:rFonts w:ascii="Times New Roman" w:hAnsi="Times New Roman" w:cs="Times New Roman"/>
          <w:sz w:val="28"/>
          <w:szCs w:val="28"/>
          <w:lang w:eastAsia="ru-RU"/>
        </w:rPr>
        <w:t>, с точки зрения целей данного индивидуума, его план</w:t>
      </w:r>
      <w:r w:rsidR="003B680E">
        <w:rPr>
          <w:rFonts w:ascii="Times New Roman" w:hAnsi="Times New Roman" w:cs="Times New Roman"/>
          <w:sz w:val="28"/>
          <w:szCs w:val="28"/>
          <w:lang w:eastAsia="ru-RU"/>
        </w:rPr>
        <w:t>ов</w:t>
      </w:r>
      <w:r w:rsidR="00F461A8" w:rsidRPr="00C61A7F">
        <w:rPr>
          <w:rFonts w:ascii="Times New Roman" w:hAnsi="Times New Roman" w:cs="Times New Roman"/>
          <w:sz w:val="28"/>
          <w:szCs w:val="28"/>
          <w:lang w:eastAsia="ru-RU"/>
        </w:rPr>
        <w:t xml:space="preserve">, </w:t>
      </w:r>
      <w:r w:rsidR="003B680E">
        <w:rPr>
          <w:rFonts w:ascii="Times New Roman" w:hAnsi="Times New Roman" w:cs="Times New Roman"/>
          <w:sz w:val="28"/>
          <w:szCs w:val="28"/>
          <w:lang w:eastAsia="ru-RU"/>
        </w:rPr>
        <w:t>возможностей</w:t>
      </w:r>
      <w:r w:rsidR="00F461A8" w:rsidRPr="00C61A7F">
        <w:rPr>
          <w:rFonts w:ascii="Times New Roman" w:hAnsi="Times New Roman" w:cs="Times New Roman"/>
          <w:sz w:val="28"/>
          <w:szCs w:val="28"/>
          <w:lang w:eastAsia="ru-RU"/>
        </w:rPr>
        <w:t>, интерес</w:t>
      </w:r>
      <w:r w:rsidR="003B680E">
        <w:rPr>
          <w:rFonts w:ascii="Times New Roman" w:hAnsi="Times New Roman" w:cs="Times New Roman"/>
          <w:sz w:val="28"/>
          <w:szCs w:val="28"/>
          <w:lang w:eastAsia="ru-RU"/>
        </w:rPr>
        <w:t>ов</w:t>
      </w:r>
      <w:r w:rsidR="00F461A8" w:rsidRPr="00C61A7F">
        <w:rPr>
          <w:rFonts w:ascii="Times New Roman" w:hAnsi="Times New Roman" w:cs="Times New Roman"/>
          <w:sz w:val="28"/>
          <w:szCs w:val="28"/>
          <w:lang w:eastAsia="ru-RU"/>
        </w:rPr>
        <w:t xml:space="preserve">. </w:t>
      </w:r>
      <w:r w:rsidR="003B680E">
        <w:rPr>
          <w:rFonts w:ascii="Times New Roman" w:hAnsi="Times New Roman" w:cs="Times New Roman"/>
          <w:sz w:val="28"/>
          <w:szCs w:val="28"/>
          <w:lang w:eastAsia="ru-RU"/>
        </w:rPr>
        <w:t>Иными словами</w:t>
      </w:r>
      <w:r w:rsidR="00F461A8" w:rsidRPr="00C61A7F">
        <w:rPr>
          <w:rFonts w:ascii="Times New Roman" w:hAnsi="Times New Roman" w:cs="Times New Roman"/>
          <w:sz w:val="28"/>
          <w:szCs w:val="28"/>
          <w:lang w:eastAsia="ru-RU"/>
        </w:rPr>
        <w:t xml:space="preserve">, КЖ – это </w:t>
      </w:r>
      <w:r w:rsidR="003B680E">
        <w:rPr>
          <w:rFonts w:ascii="Times New Roman" w:hAnsi="Times New Roman" w:cs="Times New Roman"/>
          <w:sz w:val="28"/>
          <w:szCs w:val="28"/>
          <w:lang w:eastAsia="ru-RU"/>
        </w:rPr>
        <w:t>степень комфортности</w:t>
      </w:r>
      <w:r w:rsidR="00F461A8" w:rsidRPr="00C61A7F">
        <w:rPr>
          <w:rFonts w:ascii="Times New Roman" w:hAnsi="Times New Roman" w:cs="Times New Roman"/>
          <w:sz w:val="28"/>
          <w:szCs w:val="28"/>
          <w:lang w:eastAsia="ru-RU"/>
        </w:rPr>
        <w:t xml:space="preserve"> человека как </w:t>
      </w:r>
      <w:r w:rsidR="003B680E">
        <w:rPr>
          <w:rFonts w:ascii="Times New Roman" w:hAnsi="Times New Roman" w:cs="Times New Roman"/>
          <w:sz w:val="28"/>
          <w:szCs w:val="28"/>
          <w:lang w:eastAsia="ru-RU"/>
        </w:rPr>
        <w:t>внутри себя</w:t>
      </w:r>
      <w:r w:rsidR="00F461A8" w:rsidRPr="00C61A7F">
        <w:rPr>
          <w:rFonts w:ascii="Times New Roman" w:hAnsi="Times New Roman" w:cs="Times New Roman"/>
          <w:sz w:val="28"/>
          <w:szCs w:val="28"/>
          <w:lang w:eastAsia="ru-RU"/>
        </w:rPr>
        <w:t>, так и в</w:t>
      </w:r>
      <w:r w:rsidR="003B680E">
        <w:rPr>
          <w:rFonts w:ascii="Times New Roman" w:hAnsi="Times New Roman" w:cs="Times New Roman"/>
          <w:sz w:val="28"/>
          <w:szCs w:val="28"/>
          <w:lang w:eastAsia="ru-RU"/>
        </w:rPr>
        <w:t xml:space="preserve">нутри своего общества </w:t>
      </w:r>
      <w:r w:rsidR="007922B6" w:rsidRPr="007922B6">
        <w:rPr>
          <w:rFonts w:ascii="Times New Roman" w:hAnsi="Times New Roman" w:cs="Times New Roman"/>
          <w:sz w:val="28"/>
          <w:szCs w:val="28"/>
          <w:lang w:eastAsia="ru-RU"/>
        </w:rPr>
        <w:t>[</w:t>
      </w:r>
      <w:r w:rsidR="00654520">
        <w:rPr>
          <w:rFonts w:ascii="Times New Roman" w:hAnsi="Times New Roman" w:cs="Times New Roman"/>
          <w:sz w:val="28"/>
          <w:szCs w:val="28"/>
          <w:lang w:eastAsia="ru-RU"/>
        </w:rPr>
        <w:t>36</w:t>
      </w:r>
      <w:r w:rsidR="007922B6" w:rsidRPr="007922B6">
        <w:rPr>
          <w:rFonts w:ascii="Times New Roman" w:hAnsi="Times New Roman" w:cs="Times New Roman"/>
          <w:sz w:val="28"/>
          <w:szCs w:val="28"/>
          <w:lang w:eastAsia="ru-RU"/>
        </w:rPr>
        <w:t>]</w:t>
      </w:r>
      <w:r w:rsidRPr="00C61A7F">
        <w:rPr>
          <w:rFonts w:ascii="Times New Roman" w:hAnsi="Times New Roman" w:cs="Times New Roman"/>
          <w:sz w:val="28"/>
          <w:szCs w:val="28"/>
          <w:lang w:eastAsia="ru-RU"/>
        </w:rPr>
        <w:t>.</w:t>
      </w:r>
      <w:r w:rsidR="003B680E">
        <w:rPr>
          <w:rFonts w:ascii="Times New Roman" w:hAnsi="Times New Roman" w:cs="Times New Roman"/>
          <w:sz w:val="28"/>
          <w:szCs w:val="28"/>
          <w:lang w:eastAsia="ru-RU"/>
        </w:rPr>
        <w:t xml:space="preserve"> У всех пациентов, принявших участие в настоящем исследовании, </w:t>
      </w:r>
      <w:r w:rsidRPr="00C61A7F">
        <w:rPr>
          <w:rFonts w:ascii="Times New Roman" w:hAnsi="Times New Roman" w:cs="Times New Roman"/>
          <w:sz w:val="28"/>
          <w:szCs w:val="28"/>
          <w:lang w:eastAsia="ru-RU"/>
        </w:rPr>
        <w:t xml:space="preserve">КЖ </w:t>
      </w:r>
      <w:r w:rsidR="003B680E">
        <w:rPr>
          <w:rFonts w:ascii="Times New Roman" w:hAnsi="Times New Roman" w:cs="Times New Roman"/>
          <w:sz w:val="28"/>
          <w:szCs w:val="28"/>
          <w:lang w:eastAsia="ru-RU"/>
        </w:rPr>
        <w:t>оценивали по</w:t>
      </w:r>
      <w:r w:rsidRPr="00C61A7F">
        <w:rPr>
          <w:rFonts w:ascii="Times New Roman" w:hAnsi="Times New Roman" w:cs="Times New Roman"/>
          <w:sz w:val="28"/>
          <w:szCs w:val="28"/>
          <w:lang w:eastAsia="ru-RU"/>
        </w:rPr>
        <w:t xml:space="preserve"> опросник</w:t>
      </w:r>
      <w:r w:rsidR="003B680E">
        <w:rPr>
          <w:rFonts w:ascii="Times New Roman" w:hAnsi="Times New Roman" w:cs="Times New Roman"/>
          <w:sz w:val="28"/>
          <w:szCs w:val="28"/>
          <w:lang w:eastAsia="ru-RU"/>
        </w:rPr>
        <w:t>у</w:t>
      </w:r>
      <w:r w:rsidRPr="00C61A7F">
        <w:rPr>
          <w:rFonts w:ascii="Times New Roman" w:hAnsi="Times New Roman" w:cs="Times New Roman"/>
          <w:sz w:val="28"/>
          <w:szCs w:val="28"/>
          <w:lang w:eastAsia="ru-RU"/>
        </w:rPr>
        <w:t xml:space="preserve"> SF-36 (Short Form), предложенным J.E. Ware et al. [</w:t>
      </w:r>
      <w:r w:rsidR="00654520">
        <w:rPr>
          <w:rFonts w:ascii="Times New Roman" w:hAnsi="Times New Roman" w:cs="Times New Roman"/>
          <w:sz w:val="28"/>
          <w:szCs w:val="28"/>
          <w:lang w:eastAsia="ru-RU"/>
        </w:rPr>
        <w:t>37</w:t>
      </w:r>
      <w:r w:rsidRPr="00C61A7F">
        <w:rPr>
          <w:rFonts w:ascii="Times New Roman" w:hAnsi="Times New Roman" w:cs="Times New Roman"/>
          <w:sz w:val="28"/>
          <w:szCs w:val="28"/>
          <w:lang w:eastAsia="ru-RU"/>
        </w:rPr>
        <w:t>]</w:t>
      </w:r>
      <w:r w:rsidR="003B680E">
        <w:rPr>
          <w:rFonts w:ascii="Times New Roman" w:hAnsi="Times New Roman" w:cs="Times New Roman"/>
          <w:sz w:val="28"/>
          <w:szCs w:val="28"/>
          <w:lang w:eastAsia="ru-RU"/>
        </w:rPr>
        <w:t xml:space="preserve">, который </w:t>
      </w:r>
      <w:r w:rsidRPr="00C61A7F">
        <w:rPr>
          <w:rFonts w:ascii="Times New Roman" w:hAnsi="Times New Roman" w:cs="Times New Roman"/>
          <w:sz w:val="28"/>
          <w:szCs w:val="28"/>
          <w:lang w:eastAsia="ru-RU"/>
        </w:rPr>
        <w:t xml:space="preserve">обладает </w:t>
      </w:r>
      <w:r w:rsidR="003B680E">
        <w:rPr>
          <w:rFonts w:ascii="Times New Roman" w:hAnsi="Times New Roman" w:cs="Times New Roman"/>
          <w:sz w:val="28"/>
          <w:szCs w:val="28"/>
          <w:lang w:eastAsia="ru-RU"/>
        </w:rPr>
        <w:t xml:space="preserve">высокой </w:t>
      </w:r>
      <w:r w:rsidR="003B680E" w:rsidRPr="00AF3186">
        <w:rPr>
          <w:rFonts w:ascii="Times New Roman" w:hAnsi="Times New Roman" w:cs="Times New Roman"/>
          <w:sz w:val="28"/>
          <w:szCs w:val="28"/>
          <w:lang w:eastAsia="ru-RU"/>
        </w:rPr>
        <w:t>чувствительностью и</w:t>
      </w:r>
      <w:r w:rsidRPr="00AF3186">
        <w:rPr>
          <w:rFonts w:ascii="Times New Roman" w:hAnsi="Times New Roman" w:cs="Times New Roman"/>
          <w:sz w:val="28"/>
          <w:szCs w:val="28"/>
          <w:lang w:eastAsia="ru-RU"/>
        </w:rPr>
        <w:t xml:space="preserve"> использу</w:t>
      </w:r>
      <w:r w:rsidR="003B680E" w:rsidRPr="00AF3186">
        <w:rPr>
          <w:rFonts w:ascii="Times New Roman" w:hAnsi="Times New Roman" w:cs="Times New Roman"/>
          <w:sz w:val="28"/>
          <w:szCs w:val="28"/>
          <w:lang w:eastAsia="ru-RU"/>
        </w:rPr>
        <w:t>ется</w:t>
      </w:r>
      <w:r w:rsidRPr="00AF3186">
        <w:rPr>
          <w:rFonts w:ascii="Times New Roman" w:hAnsi="Times New Roman" w:cs="Times New Roman"/>
          <w:sz w:val="28"/>
          <w:szCs w:val="28"/>
          <w:lang w:eastAsia="ru-RU"/>
        </w:rPr>
        <w:t xml:space="preserve"> для групповых сравнений</w:t>
      </w:r>
      <w:r w:rsidR="003B680E" w:rsidRPr="00AF3186">
        <w:rPr>
          <w:rFonts w:ascii="Times New Roman" w:hAnsi="Times New Roman" w:cs="Times New Roman"/>
          <w:sz w:val="28"/>
          <w:szCs w:val="28"/>
          <w:lang w:eastAsia="ru-RU"/>
        </w:rPr>
        <w:t xml:space="preserve"> с учетом </w:t>
      </w:r>
      <w:r w:rsidRPr="00AF3186">
        <w:rPr>
          <w:rFonts w:ascii="Times New Roman" w:hAnsi="Times New Roman" w:cs="Times New Roman"/>
          <w:sz w:val="28"/>
          <w:szCs w:val="28"/>
          <w:lang w:eastAsia="ru-RU"/>
        </w:rPr>
        <w:t>общи</w:t>
      </w:r>
      <w:r w:rsidR="003B680E" w:rsidRPr="00AF3186">
        <w:rPr>
          <w:rFonts w:ascii="Times New Roman" w:hAnsi="Times New Roman" w:cs="Times New Roman"/>
          <w:sz w:val="28"/>
          <w:szCs w:val="28"/>
          <w:lang w:eastAsia="ru-RU"/>
        </w:rPr>
        <w:t>х</w:t>
      </w:r>
      <w:r w:rsidRPr="00AF3186">
        <w:rPr>
          <w:rFonts w:ascii="Times New Roman" w:hAnsi="Times New Roman" w:cs="Times New Roman"/>
          <w:sz w:val="28"/>
          <w:szCs w:val="28"/>
          <w:lang w:eastAsia="ru-RU"/>
        </w:rPr>
        <w:t xml:space="preserve"> </w:t>
      </w:r>
      <w:r w:rsidRPr="00AF3186">
        <w:rPr>
          <w:rFonts w:ascii="Times New Roman" w:hAnsi="Times New Roman" w:cs="Times New Roman"/>
          <w:sz w:val="28"/>
          <w:szCs w:val="28"/>
          <w:lang w:eastAsia="ru-RU"/>
        </w:rPr>
        <w:lastRenderedPageBreak/>
        <w:t>концепци</w:t>
      </w:r>
      <w:r w:rsidR="003B680E" w:rsidRPr="00AF3186">
        <w:rPr>
          <w:rFonts w:ascii="Times New Roman" w:hAnsi="Times New Roman" w:cs="Times New Roman"/>
          <w:sz w:val="28"/>
          <w:szCs w:val="28"/>
          <w:lang w:eastAsia="ru-RU"/>
        </w:rPr>
        <w:t>й</w:t>
      </w:r>
      <w:r w:rsidRPr="00AF3186">
        <w:rPr>
          <w:rFonts w:ascii="Times New Roman" w:hAnsi="Times New Roman" w:cs="Times New Roman"/>
          <w:sz w:val="28"/>
          <w:szCs w:val="28"/>
          <w:lang w:eastAsia="ru-RU"/>
        </w:rPr>
        <w:t xml:space="preserve"> здоровья</w:t>
      </w:r>
      <w:r w:rsidR="003B680E" w:rsidRPr="00AF3186">
        <w:rPr>
          <w:rFonts w:ascii="Times New Roman" w:hAnsi="Times New Roman" w:cs="Times New Roman"/>
          <w:sz w:val="28"/>
          <w:szCs w:val="28"/>
          <w:lang w:eastAsia="ru-RU"/>
        </w:rPr>
        <w:t>,</w:t>
      </w:r>
      <w:r w:rsidRPr="00AF3186">
        <w:rPr>
          <w:rFonts w:ascii="Times New Roman" w:hAnsi="Times New Roman" w:cs="Times New Roman"/>
          <w:sz w:val="28"/>
          <w:szCs w:val="28"/>
          <w:lang w:eastAsia="ru-RU"/>
        </w:rPr>
        <w:t xml:space="preserve"> благополучия.</w:t>
      </w:r>
      <w:r w:rsidR="006E49E0">
        <w:rPr>
          <w:rFonts w:ascii="Times New Roman" w:hAnsi="Times New Roman" w:cs="Times New Roman"/>
          <w:sz w:val="28"/>
          <w:szCs w:val="28"/>
          <w:lang w:eastAsia="ru-RU"/>
        </w:rPr>
        <w:t xml:space="preserve"> </w:t>
      </w:r>
      <w:r w:rsidR="00E93E39" w:rsidRPr="00AF3186">
        <w:rPr>
          <w:rFonts w:ascii="Times New Roman" w:hAnsi="Times New Roman" w:cs="Times New Roman"/>
          <w:sz w:val="28"/>
          <w:szCs w:val="28"/>
          <w:lang w:eastAsia="ru-RU"/>
        </w:rPr>
        <w:t>Статистическую обработку результатов исследования проводили с использованием пакета программ STATISTICA 10.0 (StatSoft, Inc., USA).</w:t>
      </w:r>
    </w:p>
    <w:p w:rsidR="004E195A" w:rsidRDefault="00DF6743" w:rsidP="00EE2281">
      <w:pPr>
        <w:spacing w:after="0" w:line="360" w:lineRule="auto"/>
        <w:ind w:firstLine="709"/>
        <w:jc w:val="both"/>
        <w:rPr>
          <w:rFonts w:ascii="Times New Roman" w:hAnsi="Times New Roman" w:cs="Times New Roman"/>
          <w:sz w:val="28"/>
          <w:szCs w:val="28"/>
          <w:lang w:eastAsia="ru-RU"/>
        </w:rPr>
      </w:pPr>
      <w:r w:rsidRPr="00AF3186">
        <w:rPr>
          <w:rFonts w:ascii="Times New Roman" w:hAnsi="Times New Roman" w:cs="Times New Roman"/>
          <w:sz w:val="28"/>
          <w:szCs w:val="28"/>
          <w:lang w:eastAsia="ru-RU"/>
        </w:rPr>
        <w:t>Согласно полученным результатам</w:t>
      </w:r>
      <w:r w:rsidR="00047594">
        <w:rPr>
          <w:rFonts w:ascii="Times New Roman" w:hAnsi="Times New Roman" w:cs="Times New Roman"/>
          <w:sz w:val="28"/>
          <w:szCs w:val="28"/>
          <w:lang w:eastAsia="ru-RU"/>
        </w:rPr>
        <w:t xml:space="preserve"> у </w:t>
      </w:r>
      <w:r w:rsidR="007D0406" w:rsidRPr="00AF3186">
        <w:rPr>
          <w:rFonts w:ascii="Times New Roman" w:hAnsi="Times New Roman" w:cs="Times New Roman"/>
          <w:sz w:val="28"/>
          <w:szCs w:val="28"/>
          <w:lang w:eastAsia="ru-RU"/>
        </w:rPr>
        <w:t xml:space="preserve"> больны</w:t>
      </w:r>
      <w:r w:rsidR="00047594">
        <w:rPr>
          <w:rFonts w:ascii="Times New Roman" w:hAnsi="Times New Roman" w:cs="Times New Roman"/>
          <w:sz w:val="28"/>
          <w:szCs w:val="28"/>
          <w:lang w:eastAsia="ru-RU"/>
        </w:rPr>
        <w:t>х</w:t>
      </w:r>
      <w:r w:rsidR="007D0406" w:rsidRPr="00AF3186">
        <w:rPr>
          <w:rFonts w:ascii="Times New Roman" w:hAnsi="Times New Roman" w:cs="Times New Roman"/>
          <w:sz w:val="28"/>
          <w:szCs w:val="28"/>
          <w:lang w:eastAsia="ru-RU"/>
        </w:rPr>
        <w:t xml:space="preserve"> с АГ 2</w:t>
      </w:r>
      <w:r w:rsidR="00EE0882">
        <w:rPr>
          <w:rFonts w:ascii="Times New Roman" w:hAnsi="Times New Roman" w:cs="Times New Roman"/>
          <w:sz w:val="28"/>
          <w:szCs w:val="28"/>
          <w:lang w:eastAsia="ru-RU"/>
        </w:rPr>
        <w:t>-й</w:t>
      </w:r>
      <w:r w:rsidR="007D0406" w:rsidRPr="00AF3186">
        <w:rPr>
          <w:rFonts w:ascii="Times New Roman" w:hAnsi="Times New Roman" w:cs="Times New Roman"/>
          <w:sz w:val="28"/>
          <w:szCs w:val="28"/>
          <w:lang w:eastAsia="ru-RU"/>
        </w:rPr>
        <w:t xml:space="preserve"> степени достоверно</w:t>
      </w:r>
      <w:r w:rsidR="007D0406">
        <w:rPr>
          <w:rFonts w:ascii="Times New Roman" w:hAnsi="Times New Roman" w:cs="Times New Roman"/>
          <w:sz w:val="28"/>
          <w:szCs w:val="28"/>
          <w:lang w:eastAsia="ru-RU"/>
        </w:rPr>
        <w:t xml:space="preserve"> чаще </w:t>
      </w:r>
      <w:r w:rsidR="00047594">
        <w:rPr>
          <w:rFonts w:ascii="Times New Roman" w:hAnsi="Times New Roman" w:cs="Times New Roman"/>
          <w:sz w:val="28"/>
          <w:szCs w:val="28"/>
          <w:lang w:eastAsia="ru-RU"/>
        </w:rPr>
        <w:t xml:space="preserve">диагностировались </w:t>
      </w:r>
      <w:r w:rsidR="007D0406">
        <w:rPr>
          <w:rFonts w:ascii="Times New Roman" w:hAnsi="Times New Roman" w:cs="Times New Roman"/>
          <w:sz w:val="28"/>
          <w:szCs w:val="28"/>
          <w:lang w:eastAsia="ru-RU"/>
        </w:rPr>
        <w:t xml:space="preserve"> сахарный диабет, </w:t>
      </w:r>
      <w:r>
        <w:rPr>
          <w:rFonts w:ascii="Times New Roman" w:hAnsi="Times New Roman" w:cs="Times New Roman"/>
          <w:sz w:val="28"/>
          <w:szCs w:val="28"/>
          <w:lang w:eastAsia="ru-RU"/>
        </w:rPr>
        <w:t>избыточн</w:t>
      </w:r>
      <w:r w:rsidR="00047594">
        <w:rPr>
          <w:rFonts w:ascii="Times New Roman" w:hAnsi="Times New Roman" w:cs="Times New Roman"/>
          <w:sz w:val="28"/>
          <w:szCs w:val="28"/>
          <w:lang w:eastAsia="ru-RU"/>
        </w:rPr>
        <w:t>ая масса</w:t>
      </w:r>
      <w:r>
        <w:rPr>
          <w:rFonts w:ascii="Times New Roman" w:hAnsi="Times New Roman" w:cs="Times New Roman"/>
          <w:sz w:val="28"/>
          <w:szCs w:val="28"/>
          <w:lang w:eastAsia="ru-RU"/>
        </w:rPr>
        <w:t xml:space="preserve"> тела, </w:t>
      </w:r>
      <w:r w:rsidR="008728A3">
        <w:rPr>
          <w:rFonts w:ascii="Times New Roman" w:hAnsi="Times New Roman" w:cs="Times New Roman"/>
          <w:sz w:val="28"/>
          <w:szCs w:val="28"/>
          <w:lang w:eastAsia="ru-RU"/>
        </w:rPr>
        <w:t>стенокарди</w:t>
      </w:r>
      <w:r w:rsidR="00047594">
        <w:rPr>
          <w:rFonts w:ascii="Times New Roman" w:hAnsi="Times New Roman" w:cs="Times New Roman"/>
          <w:sz w:val="28"/>
          <w:szCs w:val="28"/>
          <w:lang w:eastAsia="ru-RU"/>
        </w:rPr>
        <w:t>я</w:t>
      </w:r>
      <w:r w:rsidR="008728A3">
        <w:rPr>
          <w:rFonts w:ascii="Times New Roman" w:hAnsi="Times New Roman" w:cs="Times New Roman"/>
          <w:sz w:val="28"/>
          <w:szCs w:val="28"/>
          <w:lang w:eastAsia="ru-RU"/>
        </w:rPr>
        <w:t xml:space="preserve"> напряжения (СН)</w:t>
      </w:r>
      <w:r w:rsidR="007D0406">
        <w:rPr>
          <w:rFonts w:ascii="Times New Roman" w:hAnsi="Times New Roman" w:cs="Times New Roman"/>
          <w:sz w:val="28"/>
          <w:szCs w:val="28"/>
          <w:lang w:eastAsia="ru-RU"/>
        </w:rPr>
        <w:t>, неалкогольн</w:t>
      </w:r>
      <w:r w:rsidR="00047594">
        <w:rPr>
          <w:rFonts w:ascii="Times New Roman" w:hAnsi="Times New Roman" w:cs="Times New Roman"/>
          <w:sz w:val="28"/>
          <w:szCs w:val="28"/>
          <w:lang w:eastAsia="ru-RU"/>
        </w:rPr>
        <w:t xml:space="preserve">ая </w:t>
      </w:r>
      <w:r w:rsidR="007D0406">
        <w:rPr>
          <w:rFonts w:ascii="Times New Roman" w:hAnsi="Times New Roman" w:cs="Times New Roman"/>
          <w:sz w:val="28"/>
          <w:szCs w:val="28"/>
          <w:lang w:eastAsia="ru-RU"/>
        </w:rPr>
        <w:t xml:space="preserve"> жиров</w:t>
      </w:r>
      <w:r w:rsidR="00047594">
        <w:rPr>
          <w:rFonts w:ascii="Times New Roman" w:hAnsi="Times New Roman" w:cs="Times New Roman"/>
          <w:sz w:val="28"/>
          <w:szCs w:val="28"/>
          <w:lang w:eastAsia="ru-RU"/>
        </w:rPr>
        <w:t>ая</w:t>
      </w:r>
      <w:r w:rsidR="007D0406">
        <w:rPr>
          <w:rFonts w:ascii="Times New Roman" w:hAnsi="Times New Roman" w:cs="Times New Roman"/>
          <w:sz w:val="28"/>
          <w:szCs w:val="28"/>
          <w:lang w:eastAsia="ru-RU"/>
        </w:rPr>
        <w:t xml:space="preserve"> болезнь печени</w:t>
      </w:r>
      <w:r w:rsidR="008728A3">
        <w:rPr>
          <w:rFonts w:ascii="Times New Roman" w:hAnsi="Times New Roman" w:cs="Times New Roman"/>
          <w:sz w:val="28"/>
          <w:szCs w:val="28"/>
          <w:lang w:eastAsia="ru-RU"/>
        </w:rPr>
        <w:t xml:space="preserve"> (НЖБП)</w:t>
      </w:r>
      <w:r w:rsidR="007D0406">
        <w:rPr>
          <w:rFonts w:ascii="Times New Roman" w:hAnsi="Times New Roman" w:cs="Times New Roman"/>
          <w:sz w:val="28"/>
          <w:szCs w:val="28"/>
          <w:lang w:eastAsia="ru-RU"/>
        </w:rPr>
        <w:t xml:space="preserve">. </w:t>
      </w:r>
      <w:r w:rsidR="003467DB">
        <w:rPr>
          <w:rFonts w:ascii="Times New Roman" w:hAnsi="Times New Roman" w:cs="Times New Roman"/>
          <w:sz w:val="28"/>
          <w:szCs w:val="28"/>
          <w:lang w:eastAsia="ru-RU"/>
        </w:rPr>
        <w:t>Пациенты этой группы ч</w:t>
      </w:r>
      <w:r w:rsidR="007D0406">
        <w:rPr>
          <w:rFonts w:ascii="Times New Roman" w:hAnsi="Times New Roman" w:cs="Times New Roman"/>
          <w:sz w:val="28"/>
          <w:szCs w:val="28"/>
          <w:lang w:eastAsia="ru-RU"/>
        </w:rPr>
        <w:t xml:space="preserve">аще вели малоподвижный образ жизни, </w:t>
      </w:r>
      <w:r w:rsidR="008728A3">
        <w:rPr>
          <w:rFonts w:ascii="Times New Roman" w:hAnsi="Times New Roman" w:cs="Times New Roman"/>
          <w:sz w:val="28"/>
          <w:szCs w:val="28"/>
          <w:lang w:eastAsia="ru-RU"/>
        </w:rPr>
        <w:t>употребляли алкоголь (</w:t>
      </w:r>
      <w:r w:rsidR="00E33C34">
        <w:rPr>
          <w:rFonts w:ascii="Times New Roman" w:hAnsi="Times New Roman" w:cs="Times New Roman"/>
          <w:sz w:val="28"/>
          <w:szCs w:val="28"/>
        </w:rPr>
        <w:t>мужчины</w:t>
      </w:r>
      <w:r w:rsidR="007533F1">
        <w:rPr>
          <w:rFonts w:ascii="Times New Roman" w:hAnsi="Times New Roman" w:cs="Times New Roman"/>
          <w:sz w:val="28"/>
          <w:szCs w:val="28"/>
        </w:rPr>
        <w:t xml:space="preserve"> </w:t>
      </w:r>
      <w:r w:rsidR="00E33C34">
        <w:rPr>
          <w:rFonts w:ascii="Times New Roman" w:hAnsi="Times New Roman" w:cs="Times New Roman"/>
          <w:sz w:val="28"/>
          <w:szCs w:val="28"/>
        </w:rPr>
        <w:t xml:space="preserve">- </w:t>
      </w:r>
      <w:r w:rsidR="008728A3">
        <w:rPr>
          <w:rFonts w:ascii="Times New Roman" w:hAnsi="Times New Roman" w:cs="Times New Roman"/>
          <w:sz w:val="28"/>
          <w:szCs w:val="28"/>
        </w:rPr>
        <w:t>более 30 мл этанола</w:t>
      </w:r>
      <w:r w:rsidR="007533F1">
        <w:rPr>
          <w:rFonts w:ascii="Times New Roman" w:hAnsi="Times New Roman" w:cs="Times New Roman"/>
          <w:sz w:val="28"/>
          <w:szCs w:val="28"/>
        </w:rPr>
        <w:t>, женщины -</w:t>
      </w:r>
      <w:r w:rsidR="008728A3">
        <w:rPr>
          <w:rFonts w:ascii="Times New Roman" w:hAnsi="Times New Roman" w:cs="Times New Roman"/>
          <w:sz w:val="28"/>
          <w:szCs w:val="28"/>
        </w:rPr>
        <w:t xml:space="preserve"> более 20 мл в день)</w:t>
      </w:r>
      <w:r w:rsidR="008728A3">
        <w:rPr>
          <w:rFonts w:ascii="Times New Roman" w:hAnsi="Times New Roman" w:cs="Times New Roman"/>
          <w:sz w:val="28"/>
          <w:szCs w:val="28"/>
          <w:lang w:eastAsia="ru-RU"/>
        </w:rPr>
        <w:t xml:space="preserve">, </w:t>
      </w:r>
      <w:r w:rsidR="003467DB">
        <w:rPr>
          <w:rFonts w:ascii="Times New Roman" w:hAnsi="Times New Roman" w:cs="Times New Roman"/>
          <w:sz w:val="28"/>
          <w:szCs w:val="28"/>
          <w:lang w:eastAsia="ru-RU"/>
        </w:rPr>
        <w:t>имели нарушение сна</w:t>
      </w:r>
      <w:r w:rsidR="007D0406">
        <w:rPr>
          <w:rFonts w:ascii="Times New Roman" w:hAnsi="Times New Roman" w:cs="Times New Roman"/>
          <w:sz w:val="28"/>
          <w:szCs w:val="28"/>
          <w:lang w:eastAsia="ru-RU"/>
        </w:rPr>
        <w:t xml:space="preserve">, </w:t>
      </w:r>
      <w:r w:rsidR="008728A3">
        <w:rPr>
          <w:rFonts w:ascii="Times New Roman" w:hAnsi="Times New Roman" w:cs="Times New Roman"/>
          <w:sz w:val="28"/>
          <w:szCs w:val="28"/>
          <w:lang w:eastAsia="ru-RU"/>
        </w:rPr>
        <w:t xml:space="preserve">погрешности питания, </w:t>
      </w:r>
      <w:r w:rsidR="007D0406">
        <w:rPr>
          <w:rFonts w:ascii="Times New Roman" w:hAnsi="Times New Roman" w:cs="Times New Roman"/>
          <w:sz w:val="28"/>
          <w:szCs w:val="28"/>
          <w:lang w:eastAsia="ru-RU"/>
        </w:rPr>
        <w:t>н</w:t>
      </w:r>
      <w:r w:rsidR="002A1501">
        <w:rPr>
          <w:rFonts w:ascii="Times New Roman" w:hAnsi="Times New Roman" w:cs="Times New Roman"/>
          <w:sz w:val="28"/>
          <w:szCs w:val="28"/>
          <w:lang w:eastAsia="ru-RU"/>
        </w:rPr>
        <w:t xml:space="preserve">аследственную детерминированность по </w:t>
      </w:r>
      <w:r w:rsidR="007D0406">
        <w:rPr>
          <w:rFonts w:ascii="Times New Roman" w:hAnsi="Times New Roman" w:cs="Times New Roman"/>
          <w:sz w:val="28"/>
          <w:szCs w:val="28"/>
          <w:lang w:eastAsia="ru-RU"/>
        </w:rPr>
        <w:t>АГ</w:t>
      </w:r>
      <w:r w:rsidR="002A1501">
        <w:rPr>
          <w:rFonts w:ascii="Times New Roman" w:hAnsi="Times New Roman" w:cs="Times New Roman"/>
          <w:sz w:val="28"/>
          <w:szCs w:val="28"/>
          <w:lang w:eastAsia="ru-RU"/>
        </w:rPr>
        <w:t>, более выраженные изменения</w:t>
      </w:r>
      <w:r w:rsidR="004E195A">
        <w:rPr>
          <w:rFonts w:ascii="Times New Roman" w:hAnsi="Times New Roman" w:cs="Times New Roman"/>
          <w:sz w:val="28"/>
          <w:szCs w:val="28"/>
          <w:lang w:eastAsia="ru-RU"/>
        </w:rPr>
        <w:t xml:space="preserve"> биохимических показателей как </w:t>
      </w:r>
      <w:r w:rsidR="002A1501">
        <w:rPr>
          <w:rFonts w:ascii="Times New Roman" w:hAnsi="Times New Roman" w:cs="Times New Roman"/>
          <w:sz w:val="28"/>
          <w:szCs w:val="28"/>
          <w:lang w:eastAsia="ru-RU"/>
        </w:rPr>
        <w:t xml:space="preserve">общий </w:t>
      </w:r>
      <w:r w:rsidR="004E195A">
        <w:rPr>
          <w:rFonts w:ascii="Times New Roman" w:hAnsi="Times New Roman" w:cs="Times New Roman"/>
          <w:sz w:val="28"/>
          <w:szCs w:val="28"/>
          <w:lang w:eastAsia="ru-RU"/>
        </w:rPr>
        <w:t>холестерин, АЛАТ, АСАТ</w:t>
      </w:r>
      <w:r w:rsidR="006E49E0">
        <w:rPr>
          <w:rFonts w:ascii="Times New Roman" w:hAnsi="Times New Roman" w:cs="Times New Roman"/>
          <w:sz w:val="28"/>
          <w:szCs w:val="28"/>
          <w:lang w:eastAsia="ru-RU"/>
        </w:rPr>
        <w:t xml:space="preserve"> (</w:t>
      </w:r>
      <w:r w:rsidR="002A1501">
        <w:rPr>
          <w:rFonts w:ascii="Times New Roman" w:hAnsi="Times New Roman" w:cs="Times New Roman"/>
          <w:sz w:val="28"/>
          <w:szCs w:val="28"/>
          <w:lang w:eastAsia="ru-RU"/>
        </w:rPr>
        <w:t>таблиц</w:t>
      </w:r>
      <w:r w:rsidR="006E49E0">
        <w:rPr>
          <w:rFonts w:ascii="Times New Roman" w:hAnsi="Times New Roman" w:cs="Times New Roman"/>
          <w:sz w:val="28"/>
          <w:szCs w:val="28"/>
          <w:lang w:eastAsia="ru-RU"/>
        </w:rPr>
        <w:t>ы</w:t>
      </w:r>
      <w:r w:rsidR="002A1501">
        <w:rPr>
          <w:rFonts w:ascii="Times New Roman" w:hAnsi="Times New Roman" w:cs="Times New Roman"/>
          <w:sz w:val="28"/>
          <w:szCs w:val="28"/>
          <w:lang w:eastAsia="ru-RU"/>
        </w:rPr>
        <w:t xml:space="preserve"> №</w:t>
      </w:r>
      <w:r w:rsidR="00881249">
        <w:rPr>
          <w:rFonts w:ascii="Times New Roman" w:hAnsi="Times New Roman" w:cs="Times New Roman"/>
          <w:sz w:val="28"/>
          <w:szCs w:val="28"/>
          <w:lang w:eastAsia="ru-RU"/>
        </w:rPr>
        <w:t xml:space="preserve"> 1 и 2</w:t>
      </w:r>
      <w:r w:rsidR="006E49E0">
        <w:rPr>
          <w:rFonts w:ascii="Times New Roman" w:hAnsi="Times New Roman" w:cs="Times New Roman"/>
          <w:sz w:val="28"/>
          <w:szCs w:val="28"/>
          <w:lang w:eastAsia="ru-RU"/>
        </w:rPr>
        <w:t>)</w:t>
      </w:r>
      <w:r w:rsidR="004E195A">
        <w:rPr>
          <w:rFonts w:ascii="Times New Roman" w:hAnsi="Times New Roman" w:cs="Times New Roman"/>
          <w:sz w:val="28"/>
          <w:szCs w:val="28"/>
          <w:lang w:eastAsia="ru-RU"/>
        </w:rPr>
        <w:t xml:space="preserve">. </w:t>
      </w:r>
    </w:p>
    <w:p w:rsidR="00270997" w:rsidRDefault="00270997" w:rsidP="002A1501">
      <w:pPr>
        <w:jc w:val="right"/>
        <w:rPr>
          <w:rFonts w:ascii="Times New Roman" w:hAnsi="Times New Roman" w:cs="Times New Roman"/>
          <w:sz w:val="28"/>
          <w:szCs w:val="28"/>
        </w:rPr>
      </w:pPr>
      <w:r w:rsidRPr="00F04CF1">
        <w:rPr>
          <w:rFonts w:ascii="Times New Roman" w:hAnsi="Times New Roman" w:cs="Times New Roman"/>
          <w:sz w:val="28"/>
          <w:szCs w:val="28"/>
        </w:rPr>
        <w:t xml:space="preserve">Таблица </w:t>
      </w:r>
      <w:r w:rsidR="000376E8">
        <w:rPr>
          <w:rFonts w:ascii="Times New Roman" w:hAnsi="Times New Roman" w:cs="Times New Roman"/>
          <w:sz w:val="28"/>
          <w:szCs w:val="28"/>
        </w:rPr>
        <w:t>№</w:t>
      </w:r>
      <w:r w:rsidRPr="00F04CF1">
        <w:rPr>
          <w:rFonts w:ascii="Times New Roman" w:hAnsi="Times New Roman" w:cs="Times New Roman"/>
          <w:sz w:val="28"/>
          <w:szCs w:val="28"/>
        </w:rPr>
        <w:t>1</w:t>
      </w:r>
    </w:p>
    <w:p w:rsidR="00270997" w:rsidRPr="00881249" w:rsidRDefault="00D31593" w:rsidP="00270997">
      <w:pPr>
        <w:jc w:val="center"/>
        <w:rPr>
          <w:rFonts w:ascii="Times New Roman" w:hAnsi="Times New Roman" w:cs="Times New Roman"/>
          <w:b/>
          <w:sz w:val="28"/>
          <w:szCs w:val="28"/>
        </w:rPr>
      </w:pPr>
      <w:r>
        <w:rPr>
          <w:rFonts w:ascii="Times New Roman" w:hAnsi="Times New Roman" w:cs="Times New Roman"/>
          <w:b/>
          <w:sz w:val="28"/>
          <w:szCs w:val="28"/>
        </w:rPr>
        <w:t xml:space="preserve">Общая характеристика </w:t>
      </w:r>
      <w:r w:rsidR="007533F1">
        <w:rPr>
          <w:rFonts w:ascii="Times New Roman" w:hAnsi="Times New Roman" w:cs="Times New Roman"/>
          <w:b/>
          <w:sz w:val="28"/>
          <w:szCs w:val="28"/>
        </w:rPr>
        <w:t xml:space="preserve">групп </w:t>
      </w:r>
      <w:r w:rsidR="00270997" w:rsidRPr="00881249">
        <w:rPr>
          <w:rFonts w:ascii="Times New Roman" w:hAnsi="Times New Roman" w:cs="Times New Roman"/>
          <w:b/>
          <w:sz w:val="28"/>
          <w:szCs w:val="28"/>
        </w:rPr>
        <w:t>и основные лабораторные показатели у больных артериальной гипертензией</w:t>
      </w:r>
    </w:p>
    <w:tbl>
      <w:tblPr>
        <w:tblStyle w:val="a7"/>
        <w:tblW w:w="0" w:type="auto"/>
        <w:jc w:val="center"/>
        <w:tblLook w:val="04A0"/>
      </w:tblPr>
      <w:tblGrid>
        <w:gridCol w:w="2802"/>
        <w:gridCol w:w="2402"/>
        <w:gridCol w:w="2126"/>
        <w:gridCol w:w="2241"/>
      </w:tblGrid>
      <w:tr w:rsidR="00270997" w:rsidTr="00CC5F59">
        <w:trPr>
          <w:jc w:val="center"/>
        </w:trPr>
        <w:tc>
          <w:tcPr>
            <w:tcW w:w="2802" w:type="dxa"/>
            <w:vMerge w:val="restart"/>
          </w:tcPr>
          <w:p w:rsidR="00270997" w:rsidRPr="005B13F3" w:rsidRDefault="00270997" w:rsidP="00A0713A">
            <w:pPr>
              <w:rPr>
                <w:rFonts w:ascii="Times New Roman" w:hAnsi="Times New Roman" w:cs="Times New Roman"/>
                <w:b/>
                <w:sz w:val="28"/>
                <w:szCs w:val="28"/>
              </w:rPr>
            </w:pPr>
            <w:r w:rsidRPr="005B13F3">
              <w:rPr>
                <w:rFonts w:ascii="Times New Roman" w:hAnsi="Times New Roman" w:cs="Times New Roman"/>
                <w:b/>
                <w:sz w:val="28"/>
                <w:szCs w:val="28"/>
              </w:rPr>
              <w:t>Параметры</w:t>
            </w:r>
          </w:p>
        </w:tc>
        <w:tc>
          <w:tcPr>
            <w:tcW w:w="2402" w:type="dxa"/>
          </w:tcPr>
          <w:p w:rsidR="00270997" w:rsidRPr="005B13F3" w:rsidRDefault="00270997" w:rsidP="00A0713A">
            <w:pPr>
              <w:jc w:val="center"/>
              <w:rPr>
                <w:rFonts w:ascii="Times New Roman" w:hAnsi="Times New Roman" w:cs="Times New Roman"/>
                <w:b/>
                <w:sz w:val="28"/>
                <w:szCs w:val="28"/>
              </w:rPr>
            </w:pPr>
            <w:r w:rsidRPr="005B13F3">
              <w:rPr>
                <w:rFonts w:ascii="Times New Roman" w:hAnsi="Times New Roman" w:cs="Times New Roman"/>
                <w:b/>
                <w:sz w:val="28"/>
                <w:szCs w:val="28"/>
              </w:rPr>
              <w:t>АГ 1</w:t>
            </w:r>
            <w:r w:rsidR="00C42030">
              <w:rPr>
                <w:rFonts w:ascii="Times New Roman" w:hAnsi="Times New Roman" w:cs="Times New Roman"/>
                <w:b/>
                <w:sz w:val="28"/>
                <w:szCs w:val="28"/>
              </w:rPr>
              <w:t>-й</w:t>
            </w:r>
            <w:r w:rsidRPr="005B13F3">
              <w:rPr>
                <w:rFonts w:ascii="Times New Roman" w:hAnsi="Times New Roman" w:cs="Times New Roman"/>
                <w:b/>
                <w:sz w:val="28"/>
                <w:szCs w:val="28"/>
              </w:rPr>
              <w:t xml:space="preserve"> степени</w:t>
            </w:r>
          </w:p>
          <w:p w:rsidR="00270997" w:rsidRPr="005B13F3" w:rsidRDefault="00270997" w:rsidP="00A0713A">
            <w:pPr>
              <w:jc w:val="center"/>
              <w:rPr>
                <w:rFonts w:ascii="Times New Roman" w:hAnsi="Times New Roman" w:cs="Times New Roman"/>
                <w:b/>
                <w:sz w:val="28"/>
                <w:szCs w:val="28"/>
              </w:rPr>
            </w:pPr>
            <w:r w:rsidRPr="005B13F3">
              <w:rPr>
                <w:rFonts w:ascii="Times New Roman" w:hAnsi="Times New Roman" w:cs="Times New Roman"/>
                <w:b/>
                <w:sz w:val="28"/>
                <w:szCs w:val="28"/>
              </w:rPr>
              <w:t>(n=40)</w:t>
            </w:r>
          </w:p>
        </w:tc>
        <w:tc>
          <w:tcPr>
            <w:tcW w:w="2126" w:type="dxa"/>
          </w:tcPr>
          <w:p w:rsidR="00270997" w:rsidRPr="005B13F3" w:rsidRDefault="00270997" w:rsidP="00A0713A">
            <w:pPr>
              <w:jc w:val="center"/>
              <w:rPr>
                <w:rFonts w:ascii="Times New Roman" w:hAnsi="Times New Roman" w:cs="Times New Roman"/>
                <w:b/>
                <w:sz w:val="28"/>
                <w:szCs w:val="28"/>
              </w:rPr>
            </w:pPr>
            <w:r w:rsidRPr="005B13F3">
              <w:rPr>
                <w:rFonts w:ascii="Times New Roman" w:hAnsi="Times New Roman" w:cs="Times New Roman"/>
                <w:b/>
                <w:sz w:val="28"/>
                <w:szCs w:val="28"/>
              </w:rPr>
              <w:t>АГ 2</w:t>
            </w:r>
            <w:r w:rsidR="00C42030">
              <w:rPr>
                <w:rFonts w:ascii="Times New Roman" w:hAnsi="Times New Roman" w:cs="Times New Roman"/>
                <w:b/>
                <w:sz w:val="28"/>
                <w:szCs w:val="28"/>
              </w:rPr>
              <w:t>-й</w:t>
            </w:r>
            <w:r w:rsidRPr="005B13F3">
              <w:rPr>
                <w:rFonts w:ascii="Times New Roman" w:hAnsi="Times New Roman" w:cs="Times New Roman"/>
                <w:b/>
                <w:sz w:val="28"/>
                <w:szCs w:val="28"/>
              </w:rPr>
              <w:t xml:space="preserve"> степени (n=40)</w:t>
            </w:r>
          </w:p>
        </w:tc>
        <w:tc>
          <w:tcPr>
            <w:tcW w:w="2241" w:type="dxa"/>
          </w:tcPr>
          <w:p w:rsidR="00270997" w:rsidRPr="005B13F3" w:rsidRDefault="00270997" w:rsidP="00A0713A">
            <w:pPr>
              <w:jc w:val="center"/>
              <w:rPr>
                <w:rFonts w:ascii="Times New Roman" w:hAnsi="Times New Roman" w:cs="Times New Roman"/>
                <w:b/>
                <w:sz w:val="28"/>
                <w:szCs w:val="28"/>
              </w:rPr>
            </w:pPr>
            <w:r w:rsidRPr="005B13F3">
              <w:rPr>
                <w:rFonts w:ascii="Times New Roman" w:hAnsi="Times New Roman" w:cs="Times New Roman"/>
                <w:b/>
                <w:sz w:val="28"/>
                <w:szCs w:val="28"/>
              </w:rPr>
              <w:t>Здоровые</w:t>
            </w:r>
          </w:p>
          <w:p w:rsidR="00270997" w:rsidRPr="005B13F3" w:rsidRDefault="00270997" w:rsidP="00A0713A">
            <w:pPr>
              <w:jc w:val="center"/>
              <w:rPr>
                <w:rFonts w:ascii="Times New Roman" w:hAnsi="Times New Roman" w:cs="Times New Roman"/>
                <w:b/>
                <w:sz w:val="28"/>
                <w:szCs w:val="28"/>
              </w:rPr>
            </w:pPr>
            <w:r w:rsidRPr="005B13F3">
              <w:rPr>
                <w:rFonts w:ascii="Times New Roman" w:hAnsi="Times New Roman" w:cs="Times New Roman"/>
                <w:b/>
                <w:sz w:val="28"/>
                <w:szCs w:val="28"/>
                <w:lang w:val="en-US"/>
              </w:rPr>
              <w:t>(n=30)</w:t>
            </w:r>
          </w:p>
        </w:tc>
      </w:tr>
      <w:tr w:rsidR="00270997" w:rsidTr="00CC5F59">
        <w:trPr>
          <w:jc w:val="center"/>
        </w:trPr>
        <w:tc>
          <w:tcPr>
            <w:tcW w:w="2802" w:type="dxa"/>
            <w:vMerge/>
          </w:tcPr>
          <w:p w:rsidR="00270997" w:rsidRDefault="00270997" w:rsidP="00A0713A">
            <w:pPr>
              <w:rPr>
                <w:rFonts w:ascii="Times New Roman" w:hAnsi="Times New Roman" w:cs="Times New Roman"/>
                <w:sz w:val="28"/>
                <w:szCs w:val="28"/>
              </w:rPr>
            </w:pPr>
          </w:p>
        </w:tc>
        <w:tc>
          <w:tcPr>
            <w:tcW w:w="2402" w:type="dxa"/>
          </w:tcPr>
          <w:p w:rsidR="00270997" w:rsidRPr="00F02645" w:rsidRDefault="00270997" w:rsidP="00A0713A">
            <w:pPr>
              <w:jc w:val="center"/>
              <w:rPr>
                <w:rFonts w:ascii="Times New Roman" w:hAnsi="Times New Roman" w:cs="Times New Roman"/>
                <w:sz w:val="28"/>
                <w:szCs w:val="28"/>
                <w:lang w:val="en-US"/>
              </w:rPr>
            </w:pPr>
            <w:r>
              <w:rPr>
                <w:rFonts w:ascii="Times New Roman" w:hAnsi="Times New Roman" w:cs="Times New Roman"/>
                <w:sz w:val="28"/>
                <w:szCs w:val="28"/>
              </w:rPr>
              <w:t>М</w:t>
            </w:r>
            <w:r>
              <w:rPr>
                <w:rFonts w:ascii="Times New Roman" w:hAnsi="Times New Roman" w:cs="Times New Roman"/>
                <w:sz w:val="28"/>
                <w:szCs w:val="28"/>
                <w:lang w:val="en-US"/>
              </w:rPr>
              <w:t xml:space="preserve"> ±m</w:t>
            </w:r>
          </w:p>
        </w:tc>
        <w:tc>
          <w:tcPr>
            <w:tcW w:w="2126" w:type="dxa"/>
          </w:tcPr>
          <w:p w:rsidR="00270997" w:rsidRDefault="00270997" w:rsidP="00A0713A">
            <w:pPr>
              <w:jc w:val="center"/>
              <w:rPr>
                <w:rFonts w:ascii="Times New Roman" w:hAnsi="Times New Roman" w:cs="Times New Roman"/>
                <w:sz w:val="28"/>
                <w:szCs w:val="28"/>
              </w:rPr>
            </w:pPr>
            <w:r w:rsidRPr="0081456C">
              <w:rPr>
                <w:rFonts w:ascii="Times New Roman" w:hAnsi="Times New Roman" w:cs="Times New Roman"/>
                <w:sz w:val="28"/>
                <w:szCs w:val="28"/>
              </w:rPr>
              <w:t>М ±m</w:t>
            </w:r>
          </w:p>
        </w:tc>
        <w:tc>
          <w:tcPr>
            <w:tcW w:w="2241" w:type="dxa"/>
          </w:tcPr>
          <w:p w:rsidR="00270997" w:rsidRDefault="00270997" w:rsidP="00A0713A">
            <w:pPr>
              <w:jc w:val="center"/>
              <w:rPr>
                <w:rFonts w:ascii="Times New Roman" w:hAnsi="Times New Roman" w:cs="Times New Roman"/>
                <w:sz w:val="28"/>
                <w:szCs w:val="28"/>
              </w:rPr>
            </w:pPr>
            <w:r w:rsidRPr="00F02645">
              <w:rPr>
                <w:rFonts w:ascii="Times New Roman" w:hAnsi="Times New Roman" w:cs="Times New Roman"/>
                <w:sz w:val="28"/>
                <w:szCs w:val="28"/>
              </w:rPr>
              <w:t>М ±m</w:t>
            </w:r>
          </w:p>
        </w:tc>
      </w:tr>
      <w:tr w:rsidR="00270997" w:rsidTr="006E49E0">
        <w:trPr>
          <w:trHeight w:val="435"/>
          <w:jc w:val="center"/>
        </w:trPr>
        <w:tc>
          <w:tcPr>
            <w:tcW w:w="2802" w:type="dxa"/>
            <w:vAlign w:val="center"/>
          </w:tcPr>
          <w:p w:rsidR="00270997" w:rsidRPr="007533F1" w:rsidRDefault="00270997" w:rsidP="00A0713A">
            <w:pPr>
              <w:rPr>
                <w:rFonts w:ascii="Times New Roman" w:hAnsi="Times New Roman" w:cs="Times New Roman"/>
                <w:sz w:val="28"/>
                <w:szCs w:val="28"/>
              </w:rPr>
            </w:pPr>
            <w:r w:rsidRPr="007533F1">
              <w:rPr>
                <w:rFonts w:ascii="Times New Roman" w:hAnsi="Times New Roman" w:cs="Times New Roman"/>
                <w:sz w:val="28"/>
                <w:szCs w:val="28"/>
              </w:rPr>
              <w:t>ИМТ</w:t>
            </w:r>
          </w:p>
        </w:tc>
        <w:tc>
          <w:tcPr>
            <w:tcW w:w="2402" w:type="dxa"/>
            <w:vAlign w:val="center"/>
          </w:tcPr>
          <w:p w:rsidR="00270997" w:rsidRPr="005779EE" w:rsidRDefault="00270997" w:rsidP="00A0713A">
            <w:pPr>
              <w:jc w:val="center"/>
              <w:rPr>
                <w:rFonts w:ascii="Times New Roman" w:hAnsi="Times New Roman" w:cs="Times New Roman"/>
                <w:sz w:val="28"/>
                <w:szCs w:val="28"/>
                <w:lang w:val="en-US"/>
              </w:rPr>
            </w:pPr>
            <w:r w:rsidRPr="008642C8">
              <w:rPr>
                <w:rFonts w:ascii="Times New Roman" w:hAnsi="Times New Roman" w:cs="Times New Roman"/>
                <w:sz w:val="28"/>
                <w:szCs w:val="28"/>
              </w:rPr>
              <w:t>27,7±2,4</w:t>
            </w:r>
          </w:p>
        </w:tc>
        <w:tc>
          <w:tcPr>
            <w:tcW w:w="2126" w:type="dxa"/>
            <w:vAlign w:val="center"/>
          </w:tcPr>
          <w:p w:rsidR="00270997" w:rsidRPr="005A6E66" w:rsidRDefault="00270997" w:rsidP="00A0713A">
            <w:pPr>
              <w:jc w:val="center"/>
              <w:rPr>
                <w:rFonts w:ascii="Times New Roman" w:hAnsi="Times New Roman" w:cs="Times New Roman"/>
                <w:sz w:val="28"/>
                <w:szCs w:val="28"/>
              </w:rPr>
            </w:pPr>
            <w:r w:rsidRPr="008642C8">
              <w:rPr>
                <w:rFonts w:ascii="Times New Roman" w:hAnsi="Times New Roman" w:cs="Times New Roman"/>
                <w:sz w:val="28"/>
                <w:szCs w:val="28"/>
              </w:rPr>
              <w:t>2</w:t>
            </w:r>
            <w:r w:rsidRPr="008642C8">
              <w:rPr>
                <w:rFonts w:ascii="Times New Roman" w:hAnsi="Times New Roman" w:cs="Times New Roman"/>
                <w:sz w:val="28"/>
                <w:szCs w:val="28"/>
                <w:lang w:val="en-US"/>
              </w:rPr>
              <w:t>9</w:t>
            </w:r>
            <w:r w:rsidRPr="008642C8">
              <w:rPr>
                <w:rFonts w:ascii="Times New Roman" w:hAnsi="Times New Roman" w:cs="Times New Roman"/>
                <w:sz w:val="28"/>
                <w:szCs w:val="28"/>
              </w:rPr>
              <w:t>,9±2,</w:t>
            </w:r>
            <w:r w:rsidR="00563EA7">
              <w:rPr>
                <w:rFonts w:ascii="Times New Roman" w:hAnsi="Times New Roman" w:cs="Times New Roman"/>
                <w:sz w:val="28"/>
                <w:szCs w:val="28"/>
              </w:rPr>
              <w:t>3</w:t>
            </w:r>
            <w:r w:rsidRPr="00A8449B">
              <w:rPr>
                <w:rFonts w:ascii="Calibri" w:hAnsi="Calibri" w:cs="Calibri"/>
                <w:sz w:val="28"/>
                <w:szCs w:val="28"/>
              </w:rPr>
              <w:t>*</w:t>
            </w:r>
            <w:r w:rsidRPr="00A8449B">
              <w:rPr>
                <w:rFonts w:ascii="Times New Roman" w:hAnsi="Times New Roman" w:cs="Times New Roman"/>
                <w:sz w:val="28"/>
                <w:szCs w:val="28"/>
                <w:lang w:val="en-US"/>
              </w:rPr>
              <w:t>/</w:t>
            </w:r>
            <w:r w:rsidRPr="00A8449B">
              <w:rPr>
                <w:rFonts w:ascii="Calibri" w:hAnsi="Calibri" w:cs="Calibri"/>
                <w:sz w:val="28"/>
                <w:szCs w:val="28"/>
                <w:lang w:val="en-US"/>
              </w:rPr>
              <w:t>**</w:t>
            </w:r>
          </w:p>
        </w:tc>
        <w:tc>
          <w:tcPr>
            <w:tcW w:w="2241" w:type="dxa"/>
            <w:vAlign w:val="center"/>
          </w:tcPr>
          <w:p w:rsidR="00270997" w:rsidRPr="005779EE" w:rsidRDefault="00270997" w:rsidP="00A0713A">
            <w:pPr>
              <w:jc w:val="center"/>
              <w:rPr>
                <w:rFonts w:ascii="Times New Roman" w:hAnsi="Times New Roman" w:cs="Times New Roman"/>
                <w:sz w:val="28"/>
                <w:szCs w:val="28"/>
                <w:lang w:val="en-US"/>
              </w:rPr>
            </w:pPr>
            <w:r w:rsidRPr="008642C8">
              <w:rPr>
                <w:rFonts w:ascii="Times New Roman" w:hAnsi="Times New Roman" w:cs="Times New Roman"/>
                <w:sz w:val="28"/>
                <w:szCs w:val="28"/>
              </w:rPr>
              <w:t>26,7±2,2</w:t>
            </w:r>
          </w:p>
        </w:tc>
      </w:tr>
      <w:tr w:rsidR="00270997" w:rsidTr="00CC5F59">
        <w:trPr>
          <w:trHeight w:val="621"/>
          <w:jc w:val="center"/>
        </w:trPr>
        <w:tc>
          <w:tcPr>
            <w:tcW w:w="2802" w:type="dxa"/>
            <w:vAlign w:val="center"/>
          </w:tcPr>
          <w:p w:rsidR="00270997" w:rsidRPr="007533F1" w:rsidRDefault="00270997" w:rsidP="00A0713A">
            <w:pPr>
              <w:rPr>
                <w:rFonts w:ascii="Times New Roman" w:hAnsi="Times New Roman" w:cs="Times New Roman"/>
                <w:sz w:val="28"/>
                <w:szCs w:val="28"/>
              </w:rPr>
            </w:pPr>
            <w:r w:rsidRPr="007533F1">
              <w:rPr>
                <w:rFonts w:ascii="Times New Roman" w:hAnsi="Times New Roman" w:cs="Times New Roman"/>
                <w:sz w:val="28"/>
                <w:szCs w:val="28"/>
              </w:rPr>
              <w:t>Возраст</w:t>
            </w:r>
            <w:r w:rsidR="002A1501" w:rsidRPr="007533F1">
              <w:rPr>
                <w:rFonts w:ascii="Times New Roman" w:hAnsi="Times New Roman" w:cs="Times New Roman"/>
                <w:sz w:val="28"/>
                <w:szCs w:val="28"/>
              </w:rPr>
              <w:t>, лет</w:t>
            </w:r>
            <w:r w:rsidR="00E118AC" w:rsidRPr="007533F1">
              <w:rPr>
                <w:rFonts w:ascii="Times New Roman" w:hAnsi="Times New Roman" w:cs="Times New Roman"/>
                <w:sz w:val="28"/>
                <w:szCs w:val="28"/>
              </w:rPr>
              <w:t xml:space="preserve">      муж</w:t>
            </w:r>
          </w:p>
          <w:p w:rsidR="00E118AC" w:rsidRPr="007533F1" w:rsidRDefault="00E118AC" w:rsidP="00A0713A">
            <w:pPr>
              <w:rPr>
                <w:rFonts w:ascii="Times New Roman" w:hAnsi="Times New Roman" w:cs="Times New Roman"/>
                <w:sz w:val="28"/>
                <w:szCs w:val="28"/>
              </w:rPr>
            </w:pPr>
            <w:r w:rsidRPr="007533F1">
              <w:rPr>
                <w:rFonts w:ascii="Times New Roman" w:hAnsi="Times New Roman" w:cs="Times New Roman"/>
                <w:sz w:val="28"/>
                <w:szCs w:val="28"/>
              </w:rPr>
              <w:t xml:space="preserve">                           </w:t>
            </w:r>
            <w:r w:rsidR="007533F1" w:rsidRPr="007533F1">
              <w:rPr>
                <w:rFonts w:ascii="Times New Roman" w:hAnsi="Times New Roman" w:cs="Times New Roman"/>
                <w:sz w:val="28"/>
                <w:szCs w:val="28"/>
              </w:rPr>
              <w:t>ж</w:t>
            </w:r>
            <w:r w:rsidRPr="007533F1">
              <w:rPr>
                <w:rFonts w:ascii="Times New Roman" w:hAnsi="Times New Roman" w:cs="Times New Roman"/>
                <w:sz w:val="28"/>
                <w:szCs w:val="28"/>
              </w:rPr>
              <w:t>ен</w:t>
            </w:r>
          </w:p>
        </w:tc>
        <w:tc>
          <w:tcPr>
            <w:tcW w:w="2402" w:type="dxa"/>
            <w:vAlign w:val="center"/>
          </w:tcPr>
          <w:p w:rsidR="00270997" w:rsidRDefault="00270997" w:rsidP="00A0713A">
            <w:pPr>
              <w:jc w:val="center"/>
              <w:rPr>
                <w:rFonts w:ascii="Times New Roman" w:hAnsi="Times New Roman" w:cs="Times New Roman"/>
                <w:sz w:val="28"/>
                <w:szCs w:val="28"/>
              </w:rPr>
            </w:pPr>
            <w:r w:rsidRPr="008642C8">
              <w:rPr>
                <w:rFonts w:ascii="Times New Roman" w:hAnsi="Times New Roman" w:cs="Times New Roman"/>
                <w:sz w:val="28"/>
                <w:szCs w:val="28"/>
              </w:rPr>
              <w:t>43,4±2,</w:t>
            </w:r>
            <w:r w:rsidR="00E118AC">
              <w:rPr>
                <w:rFonts w:ascii="Times New Roman" w:hAnsi="Times New Roman" w:cs="Times New Roman"/>
                <w:sz w:val="28"/>
                <w:szCs w:val="28"/>
              </w:rPr>
              <w:t>6</w:t>
            </w:r>
          </w:p>
          <w:p w:rsidR="00E118AC" w:rsidRPr="00E118AC" w:rsidRDefault="00E118AC" w:rsidP="00A0713A">
            <w:pPr>
              <w:jc w:val="center"/>
              <w:rPr>
                <w:rFonts w:ascii="Times New Roman" w:hAnsi="Times New Roman" w:cs="Times New Roman"/>
                <w:sz w:val="28"/>
                <w:szCs w:val="28"/>
              </w:rPr>
            </w:pPr>
            <w:r>
              <w:rPr>
                <w:rFonts w:ascii="Times New Roman" w:hAnsi="Times New Roman" w:cs="Times New Roman"/>
                <w:sz w:val="28"/>
                <w:szCs w:val="28"/>
              </w:rPr>
              <w:t>39,4</w:t>
            </w:r>
            <w:r>
              <w:rPr>
                <w:rFonts w:ascii="Calibri" w:hAnsi="Calibri" w:cs="Times New Roman"/>
                <w:sz w:val="28"/>
                <w:szCs w:val="28"/>
              </w:rPr>
              <w:t>±</w:t>
            </w:r>
            <w:r>
              <w:rPr>
                <w:rFonts w:ascii="Times New Roman" w:hAnsi="Times New Roman" w:cs="Times New Roman"/>
                <w:sz w:val="28"/>
                <w:szCs w:val="28"/>
                <w:lang w:val="en-US"/>
              </w:rPr>
              <w:t>3</w:t>
            </w:r>
            <w:r>
              <w:rPr>
                <w:rFonts w:ascii="Times New Roman" w:hAnsi="Times New Roman" w:cs="Times New Roman"/>
                <w:sz w:val="28"/>
                <w:szCs w:val="28"/>
              </w:rPr>
              <w:t>,6</w:t>
            </w:r>
          </w:p>
        </w:tc>
        <w:tc>
          <w:tcPr>
            <w:tcW w:w="2126" w:type="dxa"/>
            <w:vAlign w:val="center"/>
          </w:tcPr>
          <w:p w:rsidR="00270997" w:rsidRDefault="00270997" w:rsidP="00A0713A">
            <w:pPr>
              <w:jc w:val="center"/>
              <w:rPr>
                <w:rFonts w:ascii="Times New Roman" w:hAnsi="Times New Roman" w:cs="Times New Roman"/>
                <w:sz w:val="28"/>
                <w:szCs w:val="28"/>
              </w:rPr>
            </w:pPr>
            <w:r w:rsidRPr="008642C8">
              <w:rPr>
                <w:rFonts w:ascii="Times New Roman" w:hAnsi="Times New Roman" w:cs="Times New Roman"/>
                <w:sz w:val="28"/>
                <w:szCs w:val="28"/>
              </w:rPr>
              <w:t>44,2±2,</w:t>
            </w:r>
            <w:r w:rsidR="00E118AC">
              <w:rPr>
                <w:rFonts w:ascii="Times New Roman" w:hAnsi="Times New Roman" w:cs="Times New Roman"/>
                <w:sz w:val="28"/>
                <w:szCs w:val="28"/>
              </w:rPr>
              <w:t>7</w:t>
            </w:r>
          </w:p>
          <w:p w:rsidR="00E118AC" w:rsidRPr="008642C8" w:rsidRDefault="00E118AC" w:rsidP="00A0713A">
            <w:pPr>
              <w:jc w:val="center"/>
              <w:rPr>
                <w:rFonts w:ascii="Times New Roman" w:hAnsi="Times New Roman" w:cs="Times New Roman"/>
                <w:sz w:val="28"/>
                <w:szCs w:val="28"/>
              </w:rPr>
            </w:pPr>
            <w:r w:rsidRPr="0085684B">
              <w:rPr>
                <w:rFonts w:ascii="Times New Roman" w:hAnsi="Times New Roman" w:cs="Times New Roman"/>
                <w:sz w:val="28"/>
                <w:szCs w:val="28"/>
              </w:rPr>
              <w:t>41,2±3,2</w:t>
            </w:r>
          </w:p>
        </w:tc>
        <w:tc>
          <w:tcPr>
            <w:tcW w:w="2241" w:type="dxa"/>
            <w:vAlign w:val="center"/>
          </w:tcPr>
          <w:p w:rsidR="00270997" w:rsidRDefault="00270997" w:rsidP="00A0713A">
            <w:pPr>
              <w:jc w:val="center"/>
              <w:rPr>
                <w:rFonts w:ascii="Times New Roman" w:hAnsi="Times New Roman" w:cs="Times New Roman"/>
                <w:sz w:val="28"/>
                <w:szCs w:val="28"/>
              </w:rPr>
            </w:pPr>
            <w:r w:rsidRPr="008642C8">
              <w:rPr>
                <w:rFonts w:ascii="Times New Roman" w:hAnsi="Times New Roman" w:cs="Times New Roman"/>
                <w:sz w:val="28"/>
                <w:szCs w:val="28"/>
              </w:rPr>
              <w:t>42,4±2,4</w:t>
            </w:r>
          </w:p>
          <w:p w:rsidR="00563EA7" w:rsidRPr="008642C8" w:rsidRDefault="00563EA7" w:rsidP="00A0713A">
            <w:pPr>
              <w:jc w:val="center"/>
              <w:rPr>
                <w:rFonts w:ascii="Times New Roman" w:hAnsi="Times New Roman" w:cs="Times New Roman"/>
                <w:sz w:val="28"/>
                <w:szCs w:val="28"/>
              </w:rPr>
            </w:pPr>
            <w:r>
              <w:rPr>
                <w:rFonts w:ascii="Times New Roman" w:hAnsi="Times New Roman" w:cs="Times New Roman"/>
                <w:sz w:val="28"/>
                <w:szCs w:val="28"/>
              </w:rPr>
              <w:t>40,8</w:t>
            </w:r>
            <w:r w:rsidRPr="0085684B">
              <w:rPr>
                <w:rFonts w:ascii="Times New Roman" w:hAnsi="Times New Roman" w:cs="Times New Roman"/>
                <w:sz w:val="28"/>
                <w:szCs w:val="28"/>
              </w:rPr>
              <w:t>±3,</w:t>
            </w:r>
            <w:r>
              <w:rPr>
                <w:rFonts w:ascii="Times New Roman" w:hAnsi="Times New Roman" w:cs="Times New Roman"/>
                <w:sz w:val="28"/>
                <w:szCs w:val="28"/>
              </w:rPr>
              <w:t>0</w:t>
            </w:r>
          </w:p>
        </w:tc>
      </w:tr>
      <w:tr w:rsidR="00D31593" w:rsidTr="00CC5F59">
        <w:trPr>
          <w:trHeight w:val="621"/>
          <w:jc w:val="center"/>
        </w:trPr>
        <w:tc>
          <w:tcPr>
            <w:tcW w:w="2802" w:type="dxa"/>
            <w:vAlign w:val="center"/>
          </w:tcPr>
          <w:p w:rsidR="00D31593" w:rsidRPr="007533F1" w:rsidRDefault="00CC5F59" w:rsidP="00A0713A">
            <w:pPr>
              <w:rPr>
                <w:rFonts w:ascii="Times New Roman" w:hAnsi="Times New Roman" w:cs="Times New Roman"/>
                <w:sz w:val="28"/>
                <w:szCs w:val="28"/>
              </w:rPr>
            </w:pPr>
            <w:r>
              <w:rPr>
                <w:rFonts w:ascii="Times New Roman" w:hAnsi="Times New Roman" w:cs="Times New Roman"/>
                <w:sz w:val="28"/>
                <w:szCs w:val="28"/>
              </w:rPr>
              <w:t xml:space="preserve">АД офис. </w:t>
            </w:r>
            <w:r w:rsidR="00D31593" w:rsidRPr="007533F1">
              <w:rPr>
                <w:rFonts w:ascii="Times New Roman" w:hAnsi="Times New Roman" w:cs="Times New Roman"/>
                <w:sz w:val="28"/>
                <w:szCs w:val="28"/>
              </w:rPr>
              <w:t>,мм.рт.ст.</w:t>
            </w:r>
          </w:p>
        </w:tc>
        <w:tc>
          <w:tcPr>
            <w:tcW w:w="2402" w:type="dxa"/>
            <w:vAlign w:val="center"/>
          </w:tcPr>
          <w:p w:rsidR="00571D94" w:rsidRPr="00082ACD" w:rsidRDefault="006326FF" w:rsidP="00A0713A">
            <w:pPr>
              <w:jc w:val="center"/>
              <w:rPr>
                <w:rFonts w:ascii="Times New Roman" w:hAnsi="Times New Roman" w:cs="Times New Roman"/>
                <w:sz w:val="28"/>
                <w:szCs w:val="28"/>
              </w:rPr>
            </w:pPr>
            <w:r w:rsidRPr="00082ACD">
              <w:rPr>
                <w:rFonts w:ascii="Times New Roman" w:hAnsi="Times New Roman" w:cs="Times New Roman"/>
                <w:sz w:val="28"/>
                <w:szCs w:val="28"/>
              </w:rPr>
              <w:t>147,8±9,1</w:t>
            </w:r>
            <w:r w:rsidR="00571D94" w:rsidRPr="00082ACD">
              <w:rPr>
                <w:rFonts w:ascii="Times New Roman" w:hAnsi="Times New Roman" w:cs="Times New Roman"/>
                <w:sz w:val="28"/>
                <w:szCs w:val="28"/>
              </w:rPr>
              <w:t>/</w:t>
            </w:r>
          </w:p>
          <w:p w:rsidR="00D31593" w:rsidRPr="00082ACD" w:rsidRDefault="00571D94" w:rsidP="00A0713A">
            <w:pPr>
              <w:jc w:val="center"/>
              <w:rPr>
                <w:rFonts w:ascii="Times New Roman" w:hAnsi="Times New Roman" w:cs="Times New Roman"/>
                <w:sz w:val="28"/>
                <w:szCs w:val="28"/>
              </w:rPr>
            </w:pPr>
            <w:r w:rsidRPr="00082ACD">
              <w:rPr>
                <w:rFonts w:ascii="Times New Roman" w:hAnsi="Times New Roman" w:cs="Times New Roman"/>
                <w:sz w:val="28"/>
                <w:szCs w:val="28"/>
              </w:rPr>
              <w:t>92,</w:t>
            </w:r>
            <w:r w:rsidR="00082ACD" w:rsidRPr="00082ACD">
              <w:rPr>
                <w:rFonts w:ascii="Times New Roman" w:hAnsi="Times New Roman" w:cs="Times New Roman"/>
                <w:sz w:val="28"/>
                <w:szCs w:val="28"/>
              </w:rPr>
              <w:t>7</w:t>
            </w:r>
            <w:r w:rsidRPr="00082ACD">
              <w:rPr>
                <w:rFonts w:ascii="Times New Roman" w:hAnsi="Times New Roman" w:cs="Times New Roman"/>
                <w:sz w:val="28"/>
                <w:szCs w:val="28"/>
              </w:rPr>
              <w:t>±3,8</w:t>
            </w:r>
            <w:r w:rsidR="00797B6C" w:rsidRPr="008642C8">
              <w:rPr>
                <w:rFonts w:ascii="Calibri" w:hAnsi="Calibri" w:cs="Calibri"/>
                <w:sz w:val="28"/>
                <w:szCs w:val="28"/>
                <w:lang w:val="en-US"/>
              </w:rPr>
              <w:t>*</w:t>
            </w:r>
          </w:p>
        </w:tc>
        <w:tc>
          <w:tcPr>
            <w:tcW w:w="2126" w:type="dxa"/>
            <w:vAlign w:val="center"/>
          </w:tcPr>
          <w:p w:rsidR="00D31593" w:rsidRPr="00082ACD" w:rsidRDefault="006326FF" w:rsidP="00A0713A">
            <w:pPr>
              <w:jc w:val="center"/>
              <w:rPr>
                <w:rFonts w:ascii="Times New Roman" w:hAnsi="Times New Roman" w:cs="Times New Roman"/>
                <w:sz w:val="28"/>
                <w:szCs w:val="28"/>
              </w:rPr>
            </w:pPr>
            <w:r w:rsidRPr="00082ACD">
              <w:rPr>
                <w:rFonts w:ascii="Times New Roman" w:hAnsi="Times New Roman" w:cs="Times New Roman"/>
                <w:sz w:val="28"/>
                <w:szCs w:val="28"/>
              </w:rPr>
              <w:t>161,4±7,9</w:t>
            </w:r>
            <w:r w:rsidR="00571D94" w:rsidRPr="00082ACD">
              <w:rPr>
                <w:rFonts w:ascii="Times New Roman" w:hAnsi="Times New Roman" w:cs="Times New Roman"/>
                <w:sz w:val="28"/>
                <w:szCs w:val="28"/>
              </w:rPr>
              <w:t>/</w:t>
            </w:r>
          </w:p>
          <w:p w:rsidR="00571D94" w:rsidRPr="00866073" w:rsidRDefault="00571D94" w:rsidP="00A0713A">
            <w:pPr>
              <w:jc w:val="center"/>
              <w:rPr>
                <w:rFonts w:ascii="Times New Roman" w:hAnsi="Times New Roman" w:cs="Times New Roman"/>
                <w:sz w:val="28"/>
                <w:szCs w:val="28"/>
              </w:rPr>
            </w:pPr>
            <w:r w:rsidRPr="00082ACD">
              <w:rPr>
                <w:rFonts w:ascii="Times New Roman" w:hAnsi="Times New Roman" w:cs="Times New Roman"/>
                <w:sz w:val="28"/>
                <w:szCs w:val="28"/>
              </w:rPr>
              <w:t>99,2±9,7</w:t>
            </w:r>
            <w:r w:rsidR="00797B6C" w:rsidRPr="008642C8">
              <w:rPr>
                <w:rFonts w:ascii="Calibri" w:hAnsi="Calibri" w:cs="Calibri"/>
                <w:sz w:val="28"/>
                <w:szCs w:val="28"/>
                <w:lang w:val="en-US"/>
              </w:rPr>
              <w:t>*</w:t>
            </w:r>
            <w:r w:rsidR="00866073">
              <w:rPr>
                <w:rFonts w:ascii="Calibri" w:hAnsi="Calibri" w:cs="Calibri"/>
                <w:sz w:val="28"/>
                <w:szCs w:val="28"/>
              </w:rPr>
              <w:t>/</w:t>
            </w:r>
            <w:r w:rsidR="00866073" w:rsidRPr="008642C8">
              <w:rPr>
                <w:rFonts w:ascii="Calibri" w:hAnsi="Calibri" w:cs="Calibri"/>
                <w:sz w:val="28"/>
                <w:szCs w:val="28"/>
                <w:lang w:val="en-US"/>
              </w:rPr>
              <w:t>**</w:t>
            </w:r>
          </w:p>
        </w:tc>
        <w:tc>
          <w:tcPr>
            <w:tcW w:w="2241" w:type="dxa"/>
            <w:vAlign w:val="center"/>
          </w:tcPr>
          <w:p w:rsidR="00082ACD" w:rsidRPr="00082ACD" w:rsidRDefault="006326FF" w:rsidP="00A0713A">
            <w:pPr>
              <w:jc w:val="center"/>
              <w:rPr>
                <w:rFonts w:ascii="Times New Roman" w:hAnsi="Times New Roman" w:cs="Times New Roman"/>
                <w:sz w:val="28"/>
                <w:szCs w:val="28"/>
              </w:rPr>
            </w:pPr>
            <w:r w:rsidRPr="00082ACD">
              <w:rPr>
                <w:rFonts w:ascii="Times New Roman" w:hAnsi="Times New Roman" w:cs="Times New Roman"/>
                <w:sz w:val="28"/>
                <w:szCs w:val="28"/>
              </w:rPr>
              <w:t>134,6±5,2</w:t>
            </w:r>
            <w:r w:rsidR="00082ACD" w:rsidRPr="00082ACD">
              <w:rPr>
                <w:rFonts w:ascii="Times New Roman" w:hAnsi="Times New Roman" w:cs="Times New Roman"/>
                <w:sz w:val="28"/>
                <w:szCs w:val="28"/>
              </w:rPr>
              <w:t>/</w:t>
            </w:r>
          </w:p>
          <w:p w:rsidR="00D31593" w:rsidRPr="00082ACD" w:rsidRDefault="00082ACD" w:rsidP="00A0713A">
            <w:pPr>
              <w:jc w:val="center"/>
              <w:rPr>
                <w:rFonts w:ascii="Times New Roman" w:hAnsi="Times New Roman" w:cs="Times New Roman"/>
                <w:sz w:val="28"/>
                <w:szCs w:val="28"/>
                <w:lang w:val="en-US"/>
              </w:rPr>
            </w:pPr>
            <w:r w:rsidRPr="00082ACD">
              <w:rPr>
                <w:rFonts w:ascii="Times New Roman" w:hAnsi="Times New Roman" w:cs="Times New Roman"/>
                <w:sz w:val="28"/>
                <w:szCs w:val="28"/>
              </w:rPr>
              <w:t>81,2±3,4</w:t>
            </w:r>
          </w:p>
        </w:tc>
      </w:tr>
      <w:tr w:rsidR="00D31593" w:rsidTr="00CC5F59">
        <w:trPr>
          <w:trHeight w:val="621"/>
          <w:jc w:val="center"/>
        </w:trPr>
        <w:tc>
          <w:tcPr>
            <w:tcW w:w="2802" w:type="dxa"/>
            <w:vAlign w:val="center"/>
          </w:tcPr>
          <w:p w:rsidR="00D31593" w:rsidRPr="007533F1" w:rsidRDefault="00D31593" w:rsidP="00A0713A">
            <w:pPr>
              <w:rPr>
                <w:rFonts w:ascii="Times New Roman" w:hAnsi="Times New Roman" w:cs="Times New Roman"/>
                <w:sz w:val="28"/>
                <w:szCs w:val="28"/>
              </w:rPr>
            </w:pPr>
            <w:r w:rsidRPr="007533F1">
              <w:rPr>
                <w:rFonts w:ascii="Times New Roman" w:hAnsi="Times New Roman" w:cs="Times New Roman"/>
                <w:sz w:val="28"/>
                <w:szCs w:val="28"/>
              </w:rPr>
              <w:t>САД</w:t>
            </w:r>
            <w:r w:rsidR="00CC5F59">
              <w:rPr>
                <w:rFonts w:ascii="Times New Roman" w:hAnsi="Times New Roman" w:cs="Times New Roman"/>
                <w:sz w:val="28"/>
                <w:szCs w:val="28"/>
              </w:rPr>
              <w:t xml:space="preserve"> ср.сут</w:t>
            </w:r>
            <w:r w:rsidRPr="007533F1">
              <w:rPr>
                <w:rFonts w:ascii="Times New Roman" w:hAnsi="Times New Roman" w:cs="Times New Roman"/>
                <w:sz w:val="28"/>
                <w:szCs w:val="28"/>
              </w:rPr>
              <w:t>, мм.рт.ст.</w:t>
            </w:r>
          </w:p>
        </w:tc>
        <w:tc>
          <w:tcPr>
            <w:tcW w:w="2402" w:type="dxa"/>
            <w:vAlign w:val="center"/>
          </w:tcPr>
          <w:p w:rsidR="00D31593" w:rsidRPr="00082ACD" w:rsidRDefault="006326FF" w:rsidP="00A0713A">
            <w:pPr>
              <w:jc w:val="center"/>
              <w:rPr>
                <w:rFonts w:ascii="Times New Roman" w:hAnsi="Times New Roman" w:cs="Times New Roman"/>
                <w:sz w:val="28"/>
                <w:szCs w:val="28"/>
              </w:rPr>
            </w:pPr>
            <w:r w:rsidRPr="00082ACD">
              <w:rPr>
                <w:rFonts w:ascii="Times New Roman" w:hAnsi="Times New Roman" w:cs="Times New Roman"/>
                <w:sz w:val="28"/>
                <w:szCs w:val="28"/>
              </w:rPr>
              <w:t>142,4±8,7</w:t>
            </w:r>
            <w:r w:rsidR="00797B6C" w:rsidRPr="008642C8">
              <w:rPr>
                <w:rFonts w:ascii="Calibri" w:hAnsi="Calibri" w:cs="Calibri"/>
                <w:sz w:val="28"/>
                <w:szCs w:val="28"/>
                <w:lang w:val="en-US"/>
              </w:rPr>
              <w:t>*</w:t>
            </w:r>
          </w:p>
        </w:tc>
        <w:tc>
          <w:tcPr>
            <w:tcW w:w="2126" w:type="dxa"/>
            <w:vAlign w:val="center"/>
          </w:tcPr>
          <w:p w:rsidR="00D31593" w:rsidRPr="00797B6C" w:rsidRDefault="006326FF" w:rsidP="00A0713A">
            <w:pPr>
              <w:jc w:val="center"/>
              <w:rPr>
                <w:rFonts w:ascii="Times New Roman" w:hAnsi="Times New Roman" w:cs="Times New Roman"/>
                <w:sz w:val="28"/>
                <w:szCs w:val="28"/>
              </w:rPr>
            </w:pPr>
            <w:r w:rsidRPr="00082ACD">
              <w:rPr>
                <w:rFonts w:ascii="Times New Roman" w:hAnsi="Times New Roman" w:cs="Times New Roman"/>
                <w:sz w:val="28"/>
                <w:szCs w:val="28"/>
              </w:rPr>
              <w:t>152,7±6,3</w:t>
            </w:r>
            <w:r w:rsidR="00797B6C" w:rsidRPr="008642C8">
              <w:rPr>
                <w:rFonts w:ascii="Calibri" w:hAnsi="Calibri" w:cs="Calibri"/>
                <w:sz w:val="28"/>
                <w:szCs w:val="28"/>
                <w:lang w:val="en-US"/>
              </w:rPr>
              <w:t>*</w:t>
            </w:r>
            <w:r w:rsidR="00797B6C">
              <w:rPr>
                <w:rFonts w:ascii="Calibri" w:hAnsi="Calibri" w:cs="Calibri"/>
                <w:sz w:val="28"/>
                <w:szCs w:val="28"/>
              </w:rPr>
              <w:t>/</w:t>
            </w:r>
            <w:r w:rsidR="00797B6C" w:rsidRPr="008642C8">
              <w:rPr>
                <w:rFonts w:ascii="Calibri" w:hAnsi="Calibri" w:cs="Calibri"/>
                <w:sz w:val="28"/>
                <w:szCs w:val="28"/>
                <w:lang w:val="en-US"/>
              </w:rPr>
              <w:t>**</w:t>
            </w:r>
          </w:p>
        </w:tc>
        <w:tc>
          <w:tcPr>
            <w:tcW w:w="2241" w:type="dxa"/>
            <w:vAlign w:val="center"/>
          </w:tcPr>
          <w:p w:rsidR="00D31593" w:rsidRPr="00082ACD" w:rsidRDefault="006326FF" w:rsidP="00A0713A">
            <w:pPr>
              <w:jc w:val="center"/>
              <w:rPr>
                <w:rFonts w:ascii="Times New Roman" w:hAnsi="Times New Roman" w:cs="Times New Roman"/>
                <w:sz w:val="28"/>
                <w:szCs w:val="28"/>
              </w:rPr>
            </w:pPr>
            <w:r w:rsidRPr="00082ACD">
              <w:rPr>
                <w:rFonts w:ascii="Times New Roman" w:hAnsi="Times New Roman" w:cs="Times New Roman"/>
                <w:sz w:val="28"/>
                <w:szCs w:val="28"/>
              </w:rPr>
              <w:t>125,4±6,5</w:t>
            </w:r>
          </w:p>
        </w:tc>
      </w:tr>
      <w:tr w:rsidR="00D31593" w:rsidTr="00CC5F59">
        <w:trPr>
          <w:trHeight w:val="621"/>
          <w:jc w:val="center"/>
        </w:trPr>
        <w:tc>
          <w:tcPr>
            <w:tcW w:w="2802" w:type="dxa"/>
            <w:vAlign w:val="center"/>
          </w:tcPr>
          <w:p w:rsidR="00D31593" w:rsidRPr="007533F1" w:rsidRDefault="00D31593" w:rsidP="00A0713A">
            <w:pPr>
              <w:rPr>
                <w:rFonts w:ascii="Times New Roman" w:hAnsi="Times New Roman" w:cs="Times New Roman"/>
                <w:sz w:val="28"/>
                <w:szCs w:val="28"/>
              </w:rPr>
            </w:pPr>
            <w:r w:rsidRPr="007533F1">
              <w:rPr>
                <w:rFonts w:ascii="Times New Roman" w:hAnsi="Times New Roman" w:cs="Times New Roman"/>
                <w:sz w:val="28"/>
                <w:szCs w:val="28"/>
              </w:rPr>
              <w:t>ДАД</w:t>
            </w:r>
            <w:r w:rsidR="00CC5F59">
              <w:rPr>
                <w:rFonts w:ascii="Times New Roman" w:hAnsi="Times New Roman" w:cs="Times New Roman"/>
                <w:sz w:val="28"/>
                <w:szCs w:val="28"/>
              </w:rPr>
              <w:t xml:space="preserve"> ср.сут</w:t>
            </w:r>
            <w:r w:rsidRPr="007533F1">
              <w:rPr>
                <w:rFonts w:ascii="Times New Roman" w:hAnsi="Times New Roman" w:cs="Times New Roman"/>
                <w:sz w:val="28"/>
                <w:szCs w:val="28"/>
              </w:rPr>
              <w:t>, мм.рт.ст.</w:t>
            </w:r>
          </w:p>
        </w:tc>
        <w:tc>
          <w:tcPr>
            <w:tcW w:w="2402" w:type="dxa"/>
            <w:vAlign w:val="center"/>
          </w:tcPr>
          <w:p w:rsidR="00D31593" w:rsidRPr="00082ACD" w:rsidRDefault="00082ACD" w:rsidP="00A0713A">
            <w:pPr>
              <w:jc w:val="center"/>
              <w:rPr>
                <w:rFonts w:ascii="Times New Roman" w:hAnsi="Times New Roman" w:cs="Times New Roman"/>
                <w:sz w:val="28"/>
                <w:szCs w:val="28"/>
              </w:rPr>
            </w:pPr>
            <w:r w:rsidRPr="00082ACD">
              <w:rPr>
                <w:rFonts w:ascii="Times New Roman" w:hAnsi="Times New Roman" w:cs="Times New Roman"/>
                <w:sz w:val="28"/>
                <w:szCs w:val="28"/>
              </w:rPr>
              <w:t>9</w:t>
            </w:r>
            <w:r w:rsidR="00797B6C">
              <w:rPr>
                <w:rFonts w:ascii="Times New Roman" w:hAnsi="Times New Roman" w:cs="Times New Roman"/>
                <w:sz w:val="28"/>
                <w:szCs w:val="28"/>
              </w:rPr>
              <w:t>5</w:t>
            </w:r>
            <w:r w:rsidR="006326FF" w:rsidRPr="00082ACD">
              <w:rPr>
                <w:rFonts w:ascii="Times New Roman" w:hAnsi="Times New Roman" w:cs="Times New Roman"/>
                <w:sz w:val="28"/>
                <w:szCs w:val="28"/>
              </w:rPr>
              <w:t>,4±</w:t>
            </w:r>
            <w:r w:rsidRPr="00082ACD">
              <w:rPr>
                <w:rFonts w:ascii="Times New Roman" w:hAnsi="Times New Roman" w:cs="Times New Roman"/>
                <w:sz w:val="28"/>
                <w:szCs w:val="28"/>
              </w:rPr>
              <w:t>4</w:t>
            </w:r>
            <w:r w:rsidR="006326FF" w:rsidRPr="00082ACD">
              <w:rPr>
                <w:rFonts w:ascii="Times New Roman" w:hAnsi="Times New Roman" w:cs="Times New Roman"/>
                <w:sz w:val="28"/>
                <w:szCs w:val="28"/>
              </w:rPr>
              <w:t>,</w:t>
            </w:r>
            <w:r w:rsidRPr="00082ACD">
              <w:rPr>
                <w:rFonts w:ascii="Times New Roman" w:hAnsi="Times New Roman" w:cs="Times New Roman"/>
                <w:sz w:val="28"/>
                <w:szCs w:val="28"/>
              </w:rPr>
              <w:t>9</w:t>
            </w:r>
            <w:r w:rsidR="00797B6C" w:rsidRPr="008642C8">
              <w:rPr>
                <w:rFonts w:ascii="Calibri" w:hAnsi="Calibri" w:cs="Calibri"/>
                <w:sz w:val="28"/>
                <w:szCs w:val="28"/>
                <w:lang w:val="en-US"/>
              </w:rPr>
              <w:t>*</w:t>
            </w:r>
          </w:p>
        </w:tc>
        <w:tc>
          <w:tcPr>
            <w:tcW w:w="2126" w:type="dxa"/>
            <w:vAlign w:val="center"/>
          </w:tcPr>
          <w:p w:rsidR="00D31593" w:rsidRPr="00082ACD" w:rsidRDefault="00082ACD" w:rsidP="00A0713A">
            <w:pPr>
              <w:jc w:val="center"/>
              <w:rPr>
                <w:rFonts w:ascii="Times New Roman" w:hAnsi="Times New Roman" w:cs="Times New Roman"/>
                <w:sz w:val="28"/>
                <w:szCs w:val="28"/>
              </w:rPr>
            </w:pPr>
            <w:r w:rsidRPr="00082ACD">
              <w:rPr>
                <w:rFonts w:ascii="Times New Roman" w:hAnsi="Times New Roman" w:cs="Times New Roman"/>
                <w:sz w:val="28"/>
                <w:szCs w:val="28"/>
              </w:rPr>
              <w:t>98</w:t>
            </w:r>
            <w:r w:rsidR="006326FF" w:rsidRPr="00082ACD">
              <w:rPr>
                <w:rFonts w:ascii="Times New Roman" w:hAnsi="Times New Roman" w:cs="Times New Roman"/>
                <w:sz w:val="28"/>
                <w:szCs w:val="28"/>
              </w:rPr>
              <w:t>,</w:t>
            </w:r>
            <w:r w:rsidRPr="00082ACD">
              <w:rPr>
                <w:rFonts w:ascii="Times New Roman" w:hAnsi="Times New Roman" w:cs="Times New Roman"/>
                <w:sz w:val="28"/>
                <w:szCs w:val="28"/>
              </w:rPr>
              <w:t>7</w:t>
            </w:r>
            <w:r w:rsidR="006326FF" w:rsidRPr="00082ACD">
              <w:rPr>
                <w:rFonts w:ascii="Times New Roman" w:hAnsi="Times New Roman" w:cs="Times New Roman"/>
                <w:sz w:val="28"/>
                <w:szCs w:val="28"/>
              </w:rPr>
              <w:t>±</w:t>
            </w:r>
            <w:r w:rsidR="00797B6C">
              <w:rPr>
                <w:rFonts w:ascii="Times New Roman" w:hAnsi="Times New Roman" w:cs="Times New Roman"/>
                <w:sz w:val="28"/>
                <w:szCs w:val="28"/>
              </w:rPr>
              <w:t>6</w:t>
            </w:r>
            <w:r w:rsidR="006326FF" w:rsidRPr="00082ACD">
              <w:rPr>
                <w:rFonts w:ascii="Times New Roman" w:hAnsi="Times New Roman" w:cs="Times New Roman"/>
                <w:sz w:val="28"/>
                <w:szCs w:val="28"/>
              </w:rPr>
              <w:t>,</w:t>
            </w:r>
            <w:r w:rsidRPr="00082ACD">
              <w:rPr>
                <w:rFonts w:ascii="Times New Roman" w:hAnsi="Times New Roman" w:cs="Times New Roman"/>
                <w:sz w:val="28"/>
                <w:szCs w:val="28"/>
              </w:rPr>
              <w:t>2</w:t>
            </w:r>
            <w:r w:rsidR="00797B6C" w:rsidRPr="008642C8">
              <w:rPr>
                <w:rFonts w:ascii="Calibri" w:hAnsi="Calibri" w:cs="Calibri"/>
                <w:sz w:val="28"/>
                <w:szCs w:val="28"/>
                <w:lang w:val="en-US"/>
              </w:rPr>
              <w:t>*</w:t>
            </w:r>
          </w:p>
        </w:tc>
        <w:tc>
          <w:tcPr>
            <w:tcW w:w="2241" w:type="dxa"/>
            <w:vAlign w:val="center"/>
          </w:tcPr>
          <w:p w:rsidR="00D31593" w:rsidRPr="00082ACD" w:rsidRDefault="00082ACD" w:rsidP="00A0713A">
            <w:pPr>
              <w:jc w:val="center"/>
              <w:rPr>
                <w:rFonts w:ascii="Times New Roman" w:hAnsi="Times New Roman" w:cs="Times New Roman"/>
                <w:sz w:val="28"/>
                <w:szCs w:val="28"/>
              </w:rPr>
            </w:pPr>
            <w:r w:rsidRPr="00082ACD">
              <w:rPr>
                <w:rFonts w:ascii="Times New Roman" w:hAnsi="Times New Roman" w:cs="Times New Roman"/>
                <w:sz w:val="28"/>
                <w:szCs w:val="28"/>
              </w:rPr>
              <w:t>79</w:t>
            </w:r>
            <w:r w:rsidR="006326FF" w:rsidRPr="00082ACD">
              <w:rPr>
                <w:rFonts w:ascii="Times New Roman" w:hAnsi="Times New Roman" w:cs="Times New Roman"/>
                <w:sz w:val="28"/>
                <w:szCs w:val="28"/>
              </w:rPr>
              <w:t>,</w:t>
            </w:r>
            <w:r w:rsidRPr="00082ACD">
              <w:rPr>
                <w:rFonts w:ascii="Times New Roman" w:hAnsi="Times New Roman" w:cs="Times New Roman"/>
                <w:sz w:val="28"/>
                <w:szCs w:val="28"/>
              </w:rPr>
              <w:t>6</w:t>
            </w:r>
            <w:r w:rsidR="006326FF" w:rsidRPr="00082ACD">
              <w:rPr>
                <w:rFonts w:ascii="Times New Roman" w:hAnsi="Times New Roman" w:cs="Times New Roman"/>
                <w:sz w:val="28"/>
                <w:szCs w:val="28"/>
              </w:rPr>
              <w:t>±</w:t>
            </w:r>
            <w:r w:rsidRPr="00082ACD">
              <w:rPr>
                <w:rFonts w:ascii="Times New Roman" w:hAnsi="Times New Roman" w:cs="Times New Roman"/>
                <w:sz w:val="28"/>
                <w:szCs w:val="28"/>
              </w:rPr>
              <w:t>4</w:t>
            </w:r>
            <w:r w:rsidR="006326FF" w:rsidRPr="00082ACD">
              <w:rPr>
                <w:rFonts w:ascii="Times New Roman" w:hAnsi="Times New Roman" w:cs="Times New Roman"/>
                <w:sz w:val="28"/>
                <w:szCs w:val="28"/>
              </w:rPr>
              <w:t>,</w:t>
            </w:r>
            <w:r w:rsidRPr="00082ACD">
              <w:rPr>
                <w:rFonts w:ascii="Times New Roman" w:hAnsi="Times New Roman" w:cs="Times New Roman"/>
                <w:sz w:val="28"/>
                <w:szCs w:val="28"/>
              </w:rPr>
              <w:t>4</w:t>
            </w:r>
          </w:p>
        </w:tc>
      </w:tr>
      <w:tr w:rsidR="00D31593" w:rsidTr="00CC5F59">
        <w:trPr>
          <w:trHeight w:val="621"/>
          <w:jc w:val="center"/>
        </w:trPr>
        <w:tc>
          <w:tcPr>
            <w:tcW w:w="2802" w:type="dxa"/>
            <w:vAlign w:val="center"/>
          </w:tcPr>
          <w:p w:rsidR="00D31593" w:rsidRPr="007533F1" w:rsidRDefault="00D31593" w:rsidP="00A0713A">
            <w:pPr>
              <w:rPr>
                <w:rFonts w:ascii="Times New Roman" w:hAnsi="Times New Roman" w:cs="Times New Roman"/>
                <w:sz w:val="28"/>
                <w:szCs w:val="28"/>
              </w:rPr>
            </w:pPr>
            <w:r w:rsidRPr="007533F1">
              <w:rPr>
                <w:rFonts w:ascii="Times New Roman" w:eastAsia="Times New Roman" w:hAnsi="Times New Roman" w:cs="Times New Roman"/>
                <w:sz w:val="28"/>
                <w:szCs w:val="28"/>
                <w:lang w:eastAsia="ru-RU"/>
              </w:rPr>
              <w:t>Длительность АГ, лет</w:t>
            </w:r>
          </w:p>
        </w:tc>
        <w:tc>
          <w:tcPr>
            <w:tcW w:w="2402" w:type="dxa"/>
            <w:vAlign w:val="center"/>
          </w:tcPr>
          <w:p w:rsidR="00D31593" w:rsidRPr="008642C8" w:rsidRDefault="00D31593" w:rsidP="00A0713A">
            <w:pPr>
              <w:jc w:val="center"/>
              <w:rPr>
                <w:rFonts w:ascii="Times New Roman" w:hAnsi="Times New Roman" w:cs="Times New Roman"/>
                <w:sz w:val="28"/>
                <w:szCs w:val="28"/>
              </w:rPr>
            </w:pPr>
            <w:r w:rsidRPr="0085684B">
              <w:rPr>
                <w:rFonts w:ascii="Times New Roman" w:eastAsia="Times New Roman" w:hAnsi="Times New Roman" w:cs="Times New Roman"/>
                <w:sz w:val="28"/>
                <w:szCs w:val="28"/>
                <w:lang w:eastAsia="ru-RU"/>
              </w:rPr>
              <w:t>4,9±1,5</w:t>
            </w:r>
          </w:p>
        </w:tc>
        <w:tc>
          <w:tcPr>
            <w:tcW w:w="2126" w:type="dxa"/>
            <w:vAlign w:val="center"/>
          </w:tcPr>
          <w:p w:rsidR="00D31593" w:rsidRPr="008642C8" w:rsidRDefault="00D31593" w:rsidP="00A0713A">
            <w:pPr>
              <w:jc w:val="center"/>
              <w:rPr>
                <w:rFonts w:ascii="Times New Roman" w:hAnsi="Times New Roman" w:cs="Times New Roman"/>
                <w:sz w:val="28"/>
                <w:szCs w:val="28"/>
              </w:rPr>
            </w:pPr>
            <w:r w:rsidRPr="0085684B">
              <w:rPr>
                <w:rFonts w:ascii="Times New Roman" w:eastAsia="Times New Roman" w:hAnsi="Times New Roman" w:cs="Times New Roman"/>
                <w:sz w:val="28"/>
                <w:szCs w:val="28"/>
                <w:lang w:eastAsia="ru-RU"/>
              </w:rPr>
              <w:t>5,0±1,3</w:t>
            </w:r>
          </w:p>
        </w:tc>
        <w:tc>
          <w:tcPr>
            <w:tcW w:w="2241" w:type="dxa"/>
            <w:vAlign w:val="center"/>
          </w:tcPr>
          <w:p w:rsidR="00D31593" w:rsidRPr="008642C8" w:rsidRDefault="00D31593" w:rsidP="00A0713A">
            <w:pPr>
              <w:jc w:val="center"/>
              <w:rPr>
                <w:rFonts w:ascii="Times New Roman" w:hAnsi="Times New Roman" w:cs="Times New Roman"/>
                <w:sz w:val="28"/>
                <w:szCs w:val="28"/>
              </w:rPr>
            </w:pPr>
            <w:r>
              <w:rPr>
                <w:rFonts w:ascii="Times New Roman" w:hAnsi="Times New Roman" w:cs="Times New Roman"/>
                <w:sz w:val="28"/>
                <w:szCs w:val="28"/>
              </w:rPr>
              <w:t>-</w:t>
            </w:r>
          </w:p>
        </w:tc>
      </w:tr>
      <w:tr w:rsidR="00270997" w:rsidTr="00CC5F59">
        <w:trPr>
          <w:trHeight w:val="621"/>
          <w:jc w:val="center"/>
        </w:trPr>
        <w:tc>
          <w:tcPr>
            <w:tcW w:w="2802" w:type="dxa"/>
            <w:vAlign w:val="center"/>
          </w:tcPr>
          <w:p w:rsidR="008728A3" w:rsidRPr="007533F1" w:rsidRDefault="002A1501" w:rsidP="00A0713A">
            <w:pPr>
              <w:rPr>
                <w:rFonts w:ascii="Times New Roman" w:hAnsi="Times New Roman" w:cs="Times New Roman"/>
                <w:sz w:val="28"/>
                <w:szCs w:val="28"/>
              </w:rPr>
            </w:pPr>
            <w:r w:rsidRPr="007533F1">
              <w:rPr>
                <w:rFonts w:ascii="Times New Roman" w:hAnsi="Times New Roman" w:cs="Times New Roman"/>
                <w:sz w:val="28"/>
                <w:szCs w:val="28"/>
              </w:rPr>
              <w:t>Общий х</w:t>
            </w:r>
            <w:r w:rsidR="00270997" w:rsidRPr="007533F1">
              <w:rPr>
                <w:rFonts w:ascii="Times New Roman" w:hAnsi="Times New Roman" w:cs="Times New Roman"/>
                <w:sz w:val="28"/>
                <w:szCs w:val="28"/>
              </w:rPr>
              <w:t>олестерин</w:t>
            </w:r>
            <w:r w:rsidRPr="007533F1">
              <w:rPr>
                <w:rFonts w:ascii="Times New Roman" w:hAnsi="Times New Roman" w:cs="Times New Roman"/>
                <w:sz w:val="28"/>
                <w:szCs w:val="28"/>
              </w:rPr>
              <w:t>,</w:t>
            </w:r>
          </w:p>
          <w:p w:rsidR="00270997" w:rsidRPr="007533F1" w:rsidRDefault="00270997" w:rsidP="00A0713A">
            <w:pPr>
              <w:rPr>
                <w:rFonts w:ascii="Times New Roman" w:hAnsi="Times New Roman" w:cs="Times New Roman"/>
                <w:sz w:val="28"/>
                <w:szCs w:val="28"/>
              </w:rPr>
            </w:pPr>
            <w:r w:rsidRPr="007533F1">
              <w:rPr>
                <w:rFonts w:ascii="Times New Roman" w:hAnsi="Times New Roman" w:cs="Times New Roman"/>
                <w:sz w:val="28"/>
                <w:szCs w:val="28"/>
              </w:rPr>
              <w:t>ммоль</w:t>
            </w:r>
            <w:r w:rsidR="002A1501" w:rsidRPr="007533F1">
              <w:rPr>
                <w:rFonts w:ascii="Times New Roman" w:hAnsi="Times New Roman" w:cs="Times New Roman"/>
                <w:sz w:val="28"/>
                <w:szCs w:val="28"/>
              </w:rPr>
              <w:t>/л</w:t>
            </w:r>
          </w:p>
        </w:tc>
        <w:tc>
          <w:tcPr>
            <w:tcW w:w="2402" w:type="dxa"/>
            <w:vAlign w:val="center"/>
          </w:tcPr>
          <w:p w:rsidR="00270997" w:rsidRPr="008642C8" w:rsidRDefault="00270997" w:rsidP="00A0713A">
            <w:pPr>
              <w:jc w:val="center"/>
              <w:rPr>
                <w:rFonts w:ascii="Times New Roman" w:hAnsi="Times New Roman" w:cs="Times New Roman"/>
                <w:sz w:val="28"/>
                <w:szCs w:val="28"/>
              </w:rPr>
            </w:pPr>
            <w:r w:rsidRPr="008642C8">
              <w:rPr>
                <w:rFonts w:ascii="Times New Roman" w:hAnsi="Times New Roman" w:cs="Times New Roman"/>
                <w:sz w:val="28"/>
                <w:szCs w:val="28"/>
              </w:rPr>
              <w:t>5,44±1,21</w:t>
            </w:r>
          </w:p>
        </w:tc>
        <w:tc>
          <w:tcPr>
            <w:tcW w:w="2126" w:type="dxa"/>
            <w:vAlign w:val="center"/>
          </w:tcPr>
          <w:p w:rsidR="00270997" w:rsidRPr="008642C8" w:rsidRDefault="00270997" w:rsidP="00A0713A">
            <w:pPr>
              <w:jc w:val="center"/>
              <w:rPr>
                <w:rFonts w:ascii="Times New Roman" w:hAnsi="Times New Roman" w:cs="Times New Roman"/>
                <w:sz w:val="28"/>
                <w:szCs w:val="28"/>
              </w:rPr>
            </w:pPr>
            <w:r w:rsidRPr="008642C8">
              <w:rPr>
                <w:rFonts w:ascii="Times New Roman" w:hAnsi="Times New Roman" w:cs="Times New Roman"/>
                <w:sz w:val="28"/>
                <w:szCs w:val="28"/>
                <w:lang w:val="en-US"/>
              </w:rPr>
              <w:t>6</w:t>
            </w:r>
            <w:r w:rsidRPr="008642C8">
              <w:rPr>
                <w:rFonts w:ascii="Times New Roman" w:hAnsi="Times New Roman" w:cs="Times New Roman"/>
                <w:sz w:val="28"/>
                <w:szCs w:val="28"/>
              </w:rPr>
              <w:t>,78±1,01</w:t>
            </w:r>
            <w:r w:rsidRPr="008642C8">
              <w:rPr>
                <w:rFonts w:ascii="Calibri" w:hAnsi="Calibri" w:cs="Calibri"/>
                <w:sz w:val="28"/>
                <w:szCs w:val="28"/>
              </w:rPr>
              <w:t>*</w:t>
            </w:r>
            <w:r w:rsidRPr="008642C8">
              <w:rPr>
                <w:rFonts w:ascii="Times New Roman" w:hAnsi="Times New Roman" w:cs="Times New Roman"/>
                <w:sz w:val="28"/>
                <w:szCs w:val="28"/>
                <w:lang w:val="en-US"/>
              </w:rPr>
              <w:t>/</w:t>
            </w:r>
            <w:r w:rsidRPr="008642C8">
              <w:rPr>
                <w:rFonts w:ascii="Calibri" w:hAnsi="Calibri" w:cs="Calibri"/>
                <w:sz w:val="28"/>
                <w:szCs w:val="28"/>
                <w:lang w:val="en-US"/>
              </w:rPr>
              <w:t>**</w:t>
            </w:r>
          </w:p>
        </w:tc>
        <w:tc>
          <w:tcPr>
            <w:tcW w:w="2241" w:type="dxa"/>
            <w:vAlign w:val="center"/>
          </w:tcPr>
          <w:p w:rsidR="00270997" w:rsidRPr="008642C8" w:rsidRDefault="00270997" w:rsidP="00A0713A">
            <w:pPr>
              <w:jc w:val="center"/>
              <w:rPr>
                <w:rFonts w:ascii="Times New Roman" w:hAnsi="Times New Roman" w:cs="Times New Roman"/>
                <w:sz w:val="28"/>
                <w:szCs w:val="28"/>
              </w:rPr>
            </w:pPr>
            <w:r w:rsidRPr="008642C8">
              <w:rPr>
                <w:rFonts w:ascii="Times New Roman" w:hAnsi="Times New Roman" w:cs="Times New Roman"/>
                <w:sz w:val="28"/>
                <w:szCs w:val="28"/>
              </w:rPr>
              <w:t>4,84±0,51</w:t>
            </w:r>
          </w:p>
        </w:tc>
      </w:tr>
      <w:tr w:rsidR="00270997" w:rsidTr="006E49E0">
        <w:trPr>
          <w:trHeight w:val="488"/>
          <w:jc w:val="center"/>
        </w:trPr>
        <w:tc>
          <w:tcPr>
            <w:tcW w:w="2802" w:type="dxa"/>
            <w:vAlign w:val="center"/>
          </w:tcPr>
          <w:p w:rsidR="00270997" w:rsidRPr="007533F1" w:rsidRDefault="00270997" w:rsidP="00A0713A">
            <w:pPr>
              <w:rPr>
                <w:rFonts w:ascii="Times New Roman" w:hAnsi="Times New Roman" w:cs="Times New Roman"/>
                <w:sz w:val="28"/>
                <w:szCs w:val="28"/>
              </w:rPr>
            </w:pPr>
            <w:r w:rsidRPr="007533F1">
              <w:rPr>
                <w:rFonts w:ascii="Times New Roman" w:hAnsi="Times New Roman" w:cs="Times New Roman"/>
                <w:sz w:val="28"/>
                <w:szCs w:val="28"/>
              </w:rPr>
              <w:t>АЛАТ, ед/л</w:t>
            </w:r>
          </w:p>
        </w:tc>
        <w:tc>
          <w:tcPr>
            <w:tcW w:w="2402" w:type="dxa"/>
            <w:vAlign w:val="center"/>
          </w:tcPr>
          <w:p w:rsidR="00270997" w:rsidRPr="00203AD1" w:rsidRDefault="00270997" w:rsidP="00A0713A">
            <w:pPr>
              <w:jc w:val="center"/>
              <w:rPr>
                <w:rFonts w:ascii="Times New Roman" w:hAnsi="Times New Roman" w:cs="Times New Roman"/>
                <w:sz w:val="28"/>
                <w:szCs w:val="28"/>
              </w:rPr>
            </w:pPr>
            <w:r w:rsidRPr="008642C8">
              <w:rPr>
                <w:rFonts w:ascii="Times New Roman" w:hAnsi="Times New Roman" w:cs="Times New Roman"/>
                <w:sz w:val="28"/>
                <w:szCs w:val="28"/>
              </w:rPr>
              <w:t xml:space="preserve">32,43±1,52 </w:t>
            </w:r>
          </w:p>
        </w:tc>
        <w:tc>
          <w:tcPr>
            <w:tcW w:w="2126" w:type="dxa"/>
            <w:vAlign w:val="center"/>
          </w:tcPr>
          <w:p w:rsidR="00270997" w:rsidRDefault="00270997" w:rsidP="00A0713A">
            <w:pPr>
              <w:jc w:val="center"/>
              <w:rPr>
                <w:rFonts w:ascii="Times New Roman" w:hAnsi="Times New Roman" w:cs="Times New Roman"/>
                <w:sz w:val="28"/>
                <w:szCs w:val="28"/>
                <w:u w:val="single"/>
                <w:lang w:val="en-US"/>
              </w:rPr>
            </w:pPr>
            <w:r w:rsidRPr="008642C8">
              <w:rPr>
                <w:rFonts w:ascii="Times New Roman" w:hAnsi="Times New Roman" w:cs="Times New Roman"/>
                <w:sz w:val="28"/>
                <w:szCs w:val="28"/>
              </w:rPr>
              <w:t>35,28±1,24</w:t>
            </w:r>
            <w:r w:rsidRPr="002D7CB6">
              <w:rPr>
                <w:rFonts w:ascii="Times New Roman" w:hAnsi="Times New Roman" w:cs="Times New Roman"/>
                <w:sz w:val="28"/>
                <w:szCs w:val="28"/>
                <w:u w:val="single"/>
              </w:rPr>
              <w:t xml:space="preserve"> </w:t>
            </w:r>
            <w:r w:rsidRPr="00A8449B">
              <w:rPr>
                <w:rFonts w:ascii="Calibri" w:hAnsi="Calibri" w:cs="Calibri"/>
                <w:sz w:val="28"/>
                <w:szCs w:val="28"/>
              </w:rPr>
              <w:t>*</w:t>
            </w:r>
            <w:r w:rsidRPr="00A8449B">
              <w:rPr>
                <w:rFonts w:ascii="Times New Roman" w:hAnsi="Times New Roman" w:cs="Times New Roman"/>
                <w:sz w:val="28"/>
                <w:szCs w:val="28"/>
                <w:lang w:val="en-US"/>
              </w:rPr>
              <w:t>/</w:t>
            </w:r>
            <w:r w:rsidRPr="00A8449B">
              <w:rPr>
                <w:rFonts w:ascii="Calibri" w:hAnsi="Calibri" w:cs="Calibri"/>
                <w:sz w:val="28"/>
                <w:szCs w:val="28"/>
                <w:lang w:val="en-US"/>
              </w:rPr>
              <w:t>**</w:t>
            </w:r>
          </w:p>
        </w:tc>
        <w:tc>
          <w:tcPr>
            <w:tcW w:w="2241" w:type="dxa"/>
            <w:vAlign w:val="center"/>
          </w:tcPr>
          <w:p w:rsidR="00270997" w:rsidRPr="002D7CB6" w:rsidRDefault="00270997" w:rsidP="00A0713A">
            <w:pPr>
              <w:jc w:val="center"/>
              <w:rPr>
                <w:rFonts w:ascii="Times New Roman" w:hAnsi="Times New Roman" w:cs="Times New Roman"/>
                <w:sz w:val="28"/>
                <w:szCs w:val="28"/>
              </w:rPr>
            </w:pPr>
            <w:r w:rsidRPr="008642C8">
              <w:rPr>
                <w:rFonts w:ascii="Times New Roman" w:hAnsi="Times New Roman" w:cs="Times New Roman"/>
                <w:sz w:val="28"/>
                <w:szCs w:val="28"/>
              </w:rPr>
              <w:t>25,21±1,56</w:t>
            </w:r>
          </w:p>
        </w:tc>
      </w:tr>
      <w:tr w:rsidR="00270997" w:rsidTr="006E49E0">
        <w:trPr>
          <w:trHeight w:val="488"/>
          <w:jc w:val="center"/>
        </w:trPr>
        <w:tc>
          <w:tcPr>
            <w:tcW w:w="2802" w:type="dxa"/>
            <w:vAlign w:val="center"/>
          </w:tcPr>
          <w:p w:rsidR="00270997" w:rsidRPr="007533F1" w:rsidRDefault="00270997" w:rsidP="00A0713A">
            <w:pPr>
              <w:rPr>
                <w:rFonts w:ascii="Times New Roman" w:hAnsi="Times New Roman" w:cs="Times New Roman"/>
                <w:sz w:val="28"/>
                <w:szCs w:val="28"/>
              </w:rPr>
            </w:pPr>
            <w:r w:rsidRPr="007533F1">
              <w:rPr>
                <w:rFonts w:ascii="Times New Roman" w:hAnsi="Times New Roman" w:cs="Times New Roman"/>
                <w:sz w:val="28"/>
                <w:szCs w:val="28"/>
              </w:rPr>
              <w:t>АСАТ, ед/л</w:t>
            </w:r>
          </w:p>
        </w:tc>
        <w:tc>
          <w:tcPr>
            <w:tcW w:w="2402" w:type="dxa"/>
            <w:vAlign w:val="center"/>
          </w:tcPr>
          <w:p w:rsidR="00270997" w:rsidRPr="008642C8" w:rsidRDefault="00270997" w:rsidP="00A0713A">
            <w:pPr>
              <w:jc w:val="center"/>
              <w:rPr>
                <w:rFonts w:ascii="Times New Roman" w:hAnsi="Times New Roman" w:cs="Times New Roman"/>
                <w:sz w:val="28"/>
                <w:szCs w:val="28"/>
              </w:rPr>
            </w:pPr>
            <w:r w:rsidRPr="008642C8">
              <w:rPr>
                <w:rFonts w:ascii="Times New Roman" w:hAnsi="Times New Roman" w:cs="Times New Roman"/>
                <w:sz w:val="28"/>
                <w:szCs w:val="28"/>
              </w:rPr>
              <w:t>38,41±1,23</w:t>
            </w:r>
          </w:p>
        </w:tc>
        <w:tc>
          <w:tcPr>
            <w:tcW w:w="2126" w:type="dxa"/>
            <w:vAlign w:val="center"/>
          </w:tcPr>
          <w:p w:rsidR="00270997" w:rsidRPr="008642C8" w:rsidRDefault="00270997" w:rsidP="00A0713A">
            <w:pPr>
              <w:jc w:val="center"/>
              <w:rPr>
                <w:rFonts w:ascii="Times New Roman" w:hAnsi="Times New Roman" w:cs="Times New Roman"/>
                <w:sz w:val="28"/>
                <w:szCs w:val="28"/>
                <w:lang w:val="en-US"/>
              </w:rPr>
            </w:pPr>
            <w:r w:rsidRPr="008642C8">
              <w:rPr>
                <w:rFonts w:ascii="Times New Roman" w:hAnsi="Times New Roman" w:cs="Times New Roman"/>
                <w:sz w:val="28"/>
                <w:szCs w:val="28"/>
              </w:rPr>
              <w:t>43,561±1,58</w:t>
            </w:r>
            <w:r w:rsidRPr="008642C8">
              <w:rPr>
                <w:rFonts w:ascii="Calibri" w:hAnsi="Calibri" w:cs="Calibri"/>
                <w:sz w:val="28"/>
                <w:szCs w:val="28"/>
              </w:rPr>
              <w:t>*</w:t>
            </w:r>
            <w:r w:rsidRPr="008642C8">
              <w:rPr>
                <w:rFonts w:ascii="Times New Roman" w:hAnsi="Times New Roman" w:cs="Times New Roman"/>
                <w:sz w:val="28"/>
                <w:szCs w:val="28"/>
                <w:lang w:val="en-US"/>
              </w:rPr>
              <w:t>/</w:t>
            </w:r>
            <w:r w:rsidRPr="008642C8">
              <w:rPr>
                <w:rFonts w:ascii="Calibri" w:hAnsi="Calibri" w:cs="Calibri"/>
                <w:sz w:val="28"/>
                <w:szCs w:val="28"/>
                <w:lang w:val="en-US"/>
              </w:rPr>
              <w:t>**</w:t>
            </w:r>
          </w:p>
        </w:tc>
        <w:tc>
          <w:tcPr>
            <w:tcW w:w="2241" w:type="dxa"/>
            <w:vAlign w:val="center"/>
          </w:tcPr>
          <w:p w:rsidR="00270997" w:rsidRPr="008642C8" w:rsidRDefault="00270997" w:rsidP="00A0713A">
            <w:pPr>
              <w:jc w:val="center"/>
              <w:rPr>
                <w:rFonts w:ascii="Times New Roman" w:hAnsi="Times New Roman" w:cs="Times New Roman"/>
                <w:sz w:val="28"/>
                <w:szCs w:val="28"/>
              </w:rPr>
            </w:pPr>
            <w:r w:rsidRPr="008642C8">
              <w:rPr>
                <w:rFonts w:ascii="Times New Roman" w:hAnsi="Times New Roman" w:cs="Times New Roman"/>
                <w:sz w:val="28"/>
                <w:szCs w:val="28"/>
              </w:rPr>
              <w:t>26,21±1,22</w:t>
            </w:r>
          </w:p>
        </w:tc>
      </w:tr>
    </w:tbl>
    <w:p w:rsidR="00270997" w:rsidRDefault="00270997" w:rsidP="007742B9">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Примечание: </w:t>
      </w:r>
      <w:r>
        <w:rPr>
          <w:rFonts w:ascii="Calibri" w:hAnsi="Calibri" w:cs="Calibri"/>
          <w:sz w:val="28"/>
          <w:szCs w:val="28"/>
        </w:rPr>
        <w:t>*</w:t>
      </w:r>
      <w:r>
        <w:rPr>
          <w:rFonts w:ascii="Times New Roman" w:hAnsi="Times New Roman" w:cs="Times New Roman"/>
          <w:sz w:val="28"/>
          <w:szCs w:val="28"/>
        </w:rPr>
        <w:t xml:space="preserve"> р</w:t>
      </w:r>
      <w:r w:rsidRPr="00467EA1">
        <w:rPr>
          <w:rFonts w:ascii="Times New Roman" w:hAnsi="Times New Roman" w:cs="Times New Roman"/>
          <w:sz w:val="28"/>
          <w:szCs w:val="28"/>
        </w:rPr>
        <w:t>&lt;</w:t>
      </w:r>
      <w:r>
        <w:rPr>
          <w:rFonts w:ascii="Times New Roman" w:hAnsi="Times New Roman" w:cs="Times New Roman"/>
          <w:sz w:val="28"/>
          <w:szCs w:val="28"/>
        </w:rPr>
        <w:t xml:space="preserve">0,05 по сравнению с группой здоровых; </w:t>
      </w:r>
      <w:r>
        <w:rPr>
          <w:rFonts w:ascii="Calibri" w:hAnsi="Calibri" w:cs="Calibri"/>
          <w:sz w:val="28"/>
          <w:szCs w:val="28"/>
        </w:rPr>
        <w:t>**</w:t>
      </w:r>
      <w:r>
        <w:rPr>
          <w:rFonts w:ascii="Times New Roman" w:hAnsi="Times New Roman" w:cs="Times New Roman"/>
          <w:sz w:val="28"/>
          <w:szCs w:val="28"/>
        </w:rPr>
        <w:t xml:space="preserve"> р</w:t>
      </w:r>
      <w:r w:rsidRPr="00467EA1">
        <w:rPr>
          <w:rFonts w:ascii="Times New Roman" w:hAnsi="Times New Roman" w:cs="Times New Roman"/>
          <w:sz w:val="28"/>
          <w:szCs w:val="28"/>
        </w:rPr>
        <w:t>&lt;</w:t>
      </w:r>
      <w:r>
        <w:rPr>
          <w:rFonts w:ascii="Times New Roman" w:hAnsi="Times New Roman" w:cs="Times New Roman"/>
          <w:sz w:val="28"/>
          <w:szCs w:val="28"/>
        </w:rPr>
        <w:t>0,05 – по сравнению с  АГ 1 степени</w:t>
      </w:r>
    </w:p>
    <w:p w:rsidR="005B59D4" w:rsidRDefault="003E21D2" w:rsidP="007742B9">
      <w:pPr>
        <w:spacing w:after="0" w:line="360" w:lineRule="auto"/>
        <w:ind w:firstLine="709"/>
        <w:jc w:val="both"/>
        <w:rPr>
          <w:rFonts w:ascii="Times New Roman" w:hAnsi="Times New Roman" w:cs="Times New Roman"/>
          <w:sz w:val="28"/>
          <w:szCs w:val="28"/>
          <w:lang w:eastAsia="ru-RU"/>
        </w:rPr>
      </w:pPr>
      <w:r w:rsidRPr="00145EA7">
        <w:rPr>
          <w:rFonts w:ascii="Times New Roman" w:hAnsi="Times New Roman" w:cs="Times New Roman"/>
          <w:sz w:val="28"/>
          <w:szCs w:val="28"/>
        </w:rPr>
        <w:lastRenderedPageBreak/>
        <w:t xml:space="preserve">Несмотря на </w:t>
      </w:r>
      <w:r w:rsidR="00866073" w:rsidRPr="00145EA7">
        <w:rPr>
          <w:rFonts w:ascii="Times New Roman" w:hAnsi="Times New Roman" w:cs="Times New Roman"/>
          <w:sz w:val="28"/>
          <w:szCs w:val="28"/>
        </w:rPr>
        <w:t xml:space="preserve">сопоставимость пациентов двух групп </w:t>
      </w:r>
      <w:r w:rsidRPr="00145EA7">
        <w:rPr>
          <w:rFonts w:ascii="Times New Roman" w:hAnsi="Times New Roman" w:cs="Times New Roman"/>
          <w:sz w:val="28"/>
          <w:szCs w:val="28"/>
        </w:rPr>
        <w:t>по демографическому признаку</w:t>
      </w:r>
      <w:r w:rsidR="00866073" w:rsidRPr="00145EA7">
        <w:rPr>
          <w:rFonts w:ascii="Times New Roman" w:hAnsi="Times New Roman" w:cs="Times New Roman"/>
          <w:sz w:val="28"/>
          <w:szCs w:val="28"/>
        </w:rPr>
        <w:t xml:space="preserve">, анамнестическим данным, </w:t>
      </w:r>
      <w:r w:rsidR="00490B64" w:rsidRPr="00145EA7">
        <w:rPr>
          <w:rFonts w:ascii="Times New Roman" w:hAnsi="Times New Roman" w:cs="Times New Roman"/>
          <w:sz w:val="28"/>
          <w:szCs w:val="28"/>
        </w:rPr>
        <w:t xml:space="preserve">жалобам и </w:t>
      </w:r>
      <w:r w:rsidR="00866073" w:rsidRPr="00145EA7">
        <w:rPr>
          <w:rFonts w:ascii="Times New Roman" w:hAnsi="Times New Roman" w:cs="Times New Roman"/>
          <w:sz w:val="28"/>
          <w:szCs w:val="28"/>
        </w:rPr>
        <w:t>длительности АГ</w:t>
      </w:r>
      <w:r w:rsidRPr="00145EA7">
        <w:rPr>
          <w:rFonts w:ascii="Times New Roman" w:hAnsi="Times New Roman" w:cs="Times New Roman"/>
          <w:sz w:val="28"/>
          <w:szCs w:val="28"/>
        </w:rPr>
        <w:t xml:space="preserve"> </w:t>
      </w:r>
      <w:r w:rsidR="00866073" w:rsidRPr="00145EA7">
        <w:rPr>
          <w:rFonts w:ascii="Times New Roman" w:hAnsi="Times New Roman" w:cs="Times New Roman"/>
          <w:sz w:val="28"/>
          <w:szCs w:val="28"/>
        </w:rPr>
        <w:t xml:space="preserve">были установлены межгрупповые различия </w:t>
      </w:r>
      <w:r w:rsidR="00490B64" w:rsidRPr="00145EA7">
        <w:rPr>
          <w:rFonts w:ascii="Times New Roman" w:hAnsi="Times New Roman" w:cs="Times New Roman"/>
          <w:sz w:val="28"/>
          <w:szCs w:val="28"/>
        </w:rPr>
        <w:t xml:space="preserve">по индексу массы тела, уровню общего холестерина, показателям трансаминаз, что </w:t>
      </w:r>
      <w:r w:rsidR="002A1501" w:rsidRPr="00145EA7">
        <w:rPr>
          <w:rFonts w:ascii="Times New Roman" w:hAnsi="Times New Roman" w:cs="Times New Roman"/>
          <w:sz w:val="28"/>
          <w:szCs w:val="28"/>
          <w:lang w:eastAsia="ru-RU"/>
        </w:rPr>
        <w:t>свидетельств</w:t>
      </w:r>
      <w:r w:rsidR="00490B64" w:rsidRPr="00145EA7">
        <w:rPr>
          <w:rFonts w:ascii="Times New Roman" w:hAnsi="Times New Roman" w:cs="Times New Roman"/>
          <w:sz w:val="28"/>
          <w:szCs w:val="28"/>
          <w:lang w:eastAsia="ru-RU"/>
        </w:rPr>
        <w:t>овало о</w:t>
      </w:r>
      <w:r w:rsidR="00145EA7" w:rsidRPr="00145EA7">
        <w:rPr>
          <w:rFonts w:ascii="Times New Roman" w:hAnsi="Times New Roman" w:cs="Times New Roman"/>
          <w:sz w:val="28"/>
          <w:szCs w:val="28"/>
          <w:lang w:eastAsia="ru-RU"/>
        </w:rPr>
        <w:t xml:space="preserve">б имеющихся </w:t>
      </w:r>
      <w:r w:rsidR="007A3236" w:rsidRPr="00145EA7">
        <w:rPr>
          <w:rFonts w:ascii="Times New Roman" w:hAnsi="Times New Roman" w:cs="Times New Roman"/>
          <w:sz w:val="28"/>
          <w:szCs w:val="28"/>
          <w:lang w:eastAsia="ru-RU"/>
        </w:rPr>
        <w:t>метаболических нарушени</w:t>
      </w:r>
      <w:r w:rsidR="00145EA7" w:rsidRPr="00145EA7">
        <w:rPr>
          <w:rFonts w:ascii="Times New Roman" w:hAnsi="Times New Roman" w:cs="Times New Roman"/>
          <w:sz w:val="28"/>
          <w:szCs w:val="28"/>
          <w:lang w:eastAsia="ru-RU"/>
        </w:rPr>
        <w:t>ях</w:t>
      </w:r>
      <w:r w:rsidR="002C4381">
        <w:rPr>
          <w:rFonts w:ascii="Times New Roman" w:hAnsi="Times New Roman" w:cs="Times New Roman"/>
          <w:sz w:val="28"/>
          <w:szCs w:val="28"/>
          <w:lang w:eastAsia="ru-RU"/>
        </w:rPr>
        <w:t xml:space="preserve"> и/или вероятном метаболическом синдроме </w:t>
      </w:r>
      <w:r w:rsidR="00145EA7" w:rsidRPr="00145EA7">
        <w:rPr>
          <w:rFonts w:ascii="Times New Roman" w:hAnsi="Times New Roman" w:cs="Times New Roman"/>
          <w:sz w:val="28"/>
          <w:szCs w:val="28"/>
          <w:lang w:eastAsia="ru-RU"/>
        </w:rPr>
        <w:t>у пациентов 2</w:t>
      </w:r>
      <w:r w:rsidR="00EE0882">
        <w:rPr>
          <w:rFonts w:ascii="Times New Roman" w:hAnsi="Times New Roman" w:cs="Times New Roman"/>
          <w:sz w:val="28"/>
          <w:szCs w:val="28"/>
          <w:lang w:eastAsia="ru-RU"/>
        </w:rPr>
        <w:t>-й</w:t>
      </w:r>
      <w:r w:rsidR="00145EA7" w:rsidRPr="00145EA7">
        <w:rPr>
          <w:rFonts w:ascii="Times New Roman" w:hAnsi="Times New Roman" w:cs="Times New Roman"/>
          <w:sz w:val="28"/>
          <w:szCs w:val="28"/>
          <w:lang w:eastAsia="ru-RU"/>
        </w:rPr>
        <w:t xml:space="preserve"> группы, выраженность которых, коррелировала с уровнем </w:t>
      </w:r>
      <w:r w:rsidR="00D742D0">
        <w:rPr>
          <w:rFonts w:ascii="Times New Roman" w:hAnsi="Times New Roman" w:cs="Times New Roman"/>
          <w:sz w:val="28"/>
          <w:szCs w:val="28"/>
          <w:lang w:eastAsia="ru-RU"/>
        </w:rPr>
        <w:t>АД</w:t>
      </w:r>
      <w:r w:rsidR="00145EA7" w:rsidRPr="00145EA7">
        <w:rPr>
          <w:rFonts w:ascii="Times New Roman" w:hAnsi="Times New Roman" w:cs="Times New Roman"/>
          <w:sz w:val="28"/>
          <w:szCs w:val="28"/>
          <w:lang w:eastAsia="ru-RU"/>
        </w:rPr>
        <w:t>.</w:t>
      </w:r>
      <w:r w:rsidR="00145EA7">
        <w:rPr>
          <w:rFonts w:ascii="Times New Roman" w:hAnsi="Times New Roman" w:cs="Times New Roman"/>
          <w:sz w:val="28"/>
          <w:szCs w:val="28"/>
          <w:lang w:eastAsia="ru-RU"/>
        </w:rPr>
        <w:t xml:space="preserve"> </w:t>
      </w:r>
    </w:p>
    <w:p w:rsidR="00270997" w:rsidRDefault="00A650DB" w:rsidP="00A650DB">
      <w:pPr>
        <w:jc w:val="right"/>
        <w:rPr>
          <w:rFonts w:ascii="Times New Roman" w:hAnsi="Times New Roman" w:cs="Times New Roman"/>
          <w:sz w:val="28"/>
          <w:szCs w:val="28"/>
        </w:rPr>
      </w:pPr>
      <w:r>
        <w:rPr>
          <w:rFonts w:ascii="Times New Roman" w:hAnsi="Times New Roman" w:cs="Times New Roman"/>
          <w:sz w:val="28"/>
          <w:szCs w:val="28"/>
        </w:rPr>
        <w:t>Т</w:t>
      </w:r>
      <w:r w:rsidR="00270997" w:rsidRPr="00F04CF1">
        <w:rPr>
          <w:rFonts w:ascii="Times New Roman" w:hAnsi="Times New Roman" w:cs="Times New Roman"/>
          <w:sz w:val="28"/>
          <w:szCs w:val="28"/>
        </w:rPr>
        <w:t xml:space="preserve">аблица </w:t>
      </w:r>
      <w:r w:rsidR="000376E8">
        <w:rPr>
          <w:rFonts w:ascii="Times New Roman" w:hAnsi="Times New Roman" w:cs="Times New Roman"/>
          <w:sz w:val="28"/>
          <w:szCs w:val="28"/>
        </w:rPr>
        <w:t>№</w:t>
      </w:r>
      <w:r w:rsidR="00270997">
        <w:rPr>
          <w:rFonts w:ascii="Times New Roman" w:hAnsi="Times New Roman" w:cs="Times New Roman"/>
          <w:sz w:val="28"/>
          <w:szCs w:val="28"/>
        </w:rPr>
        <w:t>2</w:t>
      </w:r>
    </w:p>
    <w:p w:rsidR="00270997" w:rsidRPr="00881249" w:rsidRDefault="00270997" w:rsidP="00270997">
      <w:pPr>
        <w:jc w:val="center"/>
        <w:rPr>
          <w:rFonts w:ascii="Times New Roman" w:hAnsi="Times New Roman" w:cs="Times New Roman"/>
          <w:b/>
          <w:sz w:val="28"/>
          <w:szCs w:val="28"/>
        </w:rPr>
      </w:pPr>
      <w:r w:rsidRPr="00881249">
        <w:rPr>
          <w:rFonts w:ascii="Times New Roman" w:hAnsi="Times New Roman" w:cs="Times New Roman"/>
          <w:b/>
          <w:sz w:val="28"/>
          <w:szCs w:val="28"/>
        </w:rPr>
        <w:t>Клинические и анамнестические данные больных с артериальной гипертензией</w:t>
      </w:r>
    </w:p>
    <w:tbl>
      <w:tblPr>
        <w:tblStyle w:val="a7"/>
        <w:tblW w:w="0" w:type="auto"/>
        <w:tblLayout w:type="fixed"/>
        <w:tblLook w:val="04A0"/>
      </w:tblPr>
      <w:tblGrid>
        <w:gridCol w:w="3510"/>
        <w:gridCol w:w="709"/>
        <w:gridCol w:w="1311"/>
        <w:gridCol w:w="674"/>
        <w:gridCol w:w="1346"/>
        <w:gridCol w:w="638"/>
        <w:gridCol w:w="1383"/>
      </w:tblGrid>
      <w:tr w:rsidR="00270997" w:rsidTr="004E116B">
        <w:trPr>
          <w:trHeight w:val="841"/>
        </w:trPr>
        <w:tc>
          <w:tcPr>
            <w:tcW w:w="3510" w:type="dxa"/>
            <w:vMerge w:val="restart"/>
          </w:tcPr>
          <w:p w:rsidR="00270997" w:rsidRPr="00A56160" w:rsidRDefault="00270997" w:rsidP="008728A3">
            <w:pPr>
              <w:jc w:val="center"/>
              <w:rPr>
                <w:rFonts w:ascii="Times New Roman" w:hAnsi="Times New Roman" w:cs="Times New Roman"/>
                <w:b/>
                <w:sz w:val="28"/>
                <w:szCs w:val="28"/>
              </w:rPr>
            </w:pPr>
            <w:r w:rsidRPr="00A56160">
              <w:rPr>
                <w:rFonts w:ascii="Times New Roman" w:hAnsi="Times New Roman" w:cs="Times New Roman"/>
                <w:b/>
                <w:sz w:val="28"/>
                <w:szCs w:val="28"/>
              </w:rPr>
              <w:t>Параметры</w:t>
            </w:r>
          </w:p>
        </w:tc>
        <w:tc>
          <w:tcPr>
            <w:tcW w:w="2020" w:type="dxa"/>
            <w:gridSpan w:val="2"/>
          </w:tcPr>
          <w:p w:rsidR="00270997" w:rsidRPr="00A56160" w:rsidRDefault="00270997" w:rsidP="008728A3">
            <w:pPr>
              <w:jc w:val="center"/>
              <w:rPr>
                <w:rFonts w:ascii="Times New Roman" w:hAnsi="Times New Roman" w:cs="Times New Roman"/>
                <w:b/>
                <w:sz w:val="28"/>
                <w:szCs w:val="28"/>
              </w:rPr>
            </w:pPr>
            <w:r w:rsidRPr="00A56160">
              <w:rPr>
                <w:rFonts w:ascii="Times New Roman" w:hAnsi="Times New Roman" w:cs="Times New Roman"/>
                <w:b/>
                <w:sz w:val="28"/>
                <w:szCs w:val="28"/>
              </w:rPr>
              <w:t>АГ 1</w:t>
            </w:r>
            <w:r w:rsidR="00C42030">
              <w:rPr>
                <w:rFonts w:ascii="Times New Roman" w:hAnsi="Times New Roman" w:cs="Times New Roman"/>
                <w:b/>
                <w:sz w:val="28"/>
                <w:szCs w:val="28"/>
              </w:rPr>
              <w:t>-й</w:t>
            </w:r>
            <w:r w:rsidRPr="00A56160">
              <w:rPr>
                <w:rFonts w:ascii="Times New Roman" w:hAnsi="Times New Roman" w:cs="Times New Roman"/>
                <w:b/>
                <w:sz w:val="28"/>
                <w:szCs w:val="28"/>
              </w:rPr>
              <w:t xml:space="preserve"> степени</w:t>
            </w:r>
          </w:p>
          <w:p w:rsidR="00270997" w:rsidRPr="00A56160" w:rsidRDefault="00270997" w:rsidP="008728A3">
            <w:pPr>
              <w:jc w:val="center"/>
              <w:rPr>
                <w:rFonts w:ascii="Times New Roman" w:hAnsi="Times New Roman" w:cs="Times New Roman"/>
                <w:b/>
                <w:sz w:val="28"/>
                <w:szCs w:val="28"/>
              </w:rPr>
            </w:pPr>
            <w:r w:rsidRPr="00A56160">
              <w:rPr>
                <w:rFonts w:ascii="Times New Roman" w:hAnsi="Times New Roman" w:cs="Times New Roman"/>
                <w:b/>
                <w:sz w:val="28"/>
                <w:szCs w:val="28"/>
              </w:rPr>
              <w:t>(n=40; 22</w:t>
            </w:r>
            <w:r w:rsidRPr="00A56160">
              <w:rPr>
                <w:rFonts w:ascii="Times New Roman" w:hAnsi="Times New Roman" w:cs="Times New Roman"/>
                <w:b/>
                <w:sz w:val="28"/>
                <w:szCs w:val="28"/>
                <w:lang w:val="en-US"/>
              </w:rPr>
              <w:t>/</w:t>
            </w:r>
            <w:r w:rsidRPr="00A56160">
              <w:rPr>
                <w:rFonts w:ascii="Times New Roman" w:hAnsi="Times New Roman" w:cs="Times New Roman"/>
                <w:b/>
                <w:sz w:val="28"/>
                <w:szCs w:val="28"/>
              </w:rPr>
              <w:t>18)</w:t>
            </w:r>
          </w:p>
          <w:p w:rsidR="00270997" w:rsidRPr="00A56160" w:rsidRDefault="00270997" w:rsidP="008728A3">
            <w:pPr>
              <w:jc w:val="center"/>
              <w:rPr>
                <w:rFonts w:ascii="Times New Roman" w:hAnsi="Times New Roman" w:cs="Times New Roman"/>
                <w:b/>
                <w:sz w:val="28"/>
                <w:szCs w:val="28"/>
              </w:rPr>
            </w:pPr>
          </w:p>
        </w:tc>
        <w:tc>
          <w:tcPr>
            <w:tcW w:w="2020" w:type="dxa"/>
            <w:gridSpan w:val="2"/>
          </w:tcPr>
          <w:p w:rsidR="008728A3" w:rsidRDefault="00270997" w:rsidP="008728A3">
            <w:pPr>
              <w:jc w:val="center"/>
              <w:rPr>
                <w:rFonts w:ascii="Times New Roman" w:hAnsi="Times New Roman" w:cs="Times New Roman"/>
                <w:b/>
                <w:sz w:val="28"/>
                <w:szCs w:val="28"/>
              </w:rPr>
            </w:pPr>
            <w:r w:rsidRPr="00A56160">
              <w:rPr>
                <w:rFonts w:ascii="Times New Roman" w:hAnsi="Times New Roman" w:cs="Times New Roman"/>
                <w:b/>
                <w:sz w:val="28"/>
                <w:szCs w:val="28"/>
              </w:rPr>
              <w:t>АГ 2</w:t>
            </w:r>
            <w:r w:rsidR="00C42030">
              <w:rPr>
                <w:rFonts w:ascii="Times New Roman" w:hAnsi="Times New Roman" w:cs="Times New Roman"/>
                <w:b/>
                <w:sz w:val="28"/>
                <w:szCs w:val="28"/>
              </w:rPr>
              <w:t>-й</w:t>
            </w:r>
            <w:r w:rsidRPr="00A56160">
              <w:rPr>
                <w:rFonts w:ascii="Times New Roman" w:hAnsi="Times New Roman" w:cs="Times New Roman"/>
                <w:b/>
                <w:sz w:val="28"/>
                <w:szCs w:val="28"/>
              </w:rPr>
              <w:t xml:space="preserve"> степени</w:t>
            </w:r>
          </w:p>
          <w:p w:rsidR="00270997" w:rsidRPr="00A56160" w:rsidRDefault="00270997" w:rsidP="008728A3">
            <w:pPr>
              <w:jc w:val="center"/>
              <w:rPr>
                <w:rFonts w:ascii="Times New Roman" w:hAnsi="Times New Roman" w:cs="Times New Roman"/>
                <w:b/>
                <w:sz w:val="28"/>
                <w:szCs w:val="28"/>
              </w:rPr>
            </w:pPr>
            <w:r w:rsidRPr="00A56160">
              <w:rPr>
                <w:rFonts w:ascii="Times New Roman" w:hAnsi="Times New Roman" w:cs="Times New Roman"/>
                <w:b/>
                <w:sz w:val="28"/>
                <w:szCs w:val="28"/>
              </w:rPr>
              <w:t>(n=40; 24</w:t>
            </w:r>
            <w:r w:rsidRPr="00A56160">
              <w:rPr>
                <w:rFonts w:ascii="Times New Roman" w:hAnsi="Times New Roman" w:cs="Times New Roman"/>
                <w:b/>
                <w:sz w:val="28"/>
                <w:szCs w:val="28"/>
                <w:lang w:val="en-US"/>
              </w:rPr>
              <w:t>/16</w:t>
            </w:r>
            <w:r w:rsidRPr="00A56160">
              <w:rPr>
                <w:rFonts w:ascii="Times New Roman" w:hAnsi="Times New Roman" w:cs="Times New Roman"/>
                <w:b/>
                <w:sz w:val="28"/>
                <w:szCs w:val="28"/>
              </w:rPr>
              <w:t>)</w:t>
            </w:r>
          </w:p>
          <w:p w:rsidR="00270997" w:rsidRPr="00A56160" w:rsidRDefault="00270997" w:rsidP="008728A3">
            <w:pPr>
              <w:jc w:val="center"/>
              <w:rPr>
                <w:rFonts w:ascii="Times New Roman" w:hAnsi="Times New Roman" w:cs="Times New Roman"/>
                <w:b/>
                <w:sz w:val="28"/>
                <w:szCs w:val="28"/>
              </w:rPr>
            </w:pPr>
          </w:p>
        </w:tc>
        <w:tc>
          <w:tcPr>
            <w:tcW w:w="2021" w:type="dxa"/>
            <w:gridSpan w:val="2"/>
          </w:tcPr>
          <w:p w:rsidR="00270997" w:rsidRPr="00A56160" w:rsidRDefault="00270997" w:rsidP="008728A3">
            <w:pPr>
              <w:jc w:val="center"/>
              <w:rPr>
                <w:rFonts w:ascii="Times New Roman" w:hAnsi="Times New Roman" w:cs="Times New Roman"/>
                <w:b/>
                <w:sz w:val="28"/>
                <w:szCs w:val="28"/>
              </w:rPr>
            </w:pPr>
            <w:r w:rsidRPr="00A56160">
              <w:rPr>
                <w:rFonts w:ascii="Times New Roman" w:hAnsi="Times New Roman" w:cs="Times New Roman"/>
                <w:b/>
                <w:sz w:val="28"/>
                <w:szCs w:val="28"/>
              </w:rPr>
              <w:t>Здоровые</w:t>
            </w:r>
          </w:p>
          <w:p w:rsidR="00270997" w:rsidRPr="00A56160" w:rsidRDefault="00270997" w:rsidP="008728A3">
            <w:pPr>
              <w:jc w:val="center"/>
              <w:rPr>
                <w:rFonts w:ascii="Times New Roman" w:hAnsi="Times New Roman" w:cs="Times New Roman"/>
                <w:b/>
                <w:sz w:val="28"/>
                <w:szCs w:val="28"/>
              </w:rPr>
            </w:pPr>
            <w:r w:rsidRPr="00A56160">
              <w:rPr>
                <w:rFonts w:ascii="Times New Roman" w:hAnsi="Times New Roman" w:cs="Times New Roman"/>
                <w:b/>
                <w:sz w:val="28"/>
                <w:szCs w:val="28"/>
                <w:lang w:val="en-US"/>
              </w:rPr>
              <w:t>(n=30</w:t>
            </w:r>
            <w:r w:rsidRPr="00A56160">
              <w:rPr>
                <w:rFonts w:ascii="Times New Roman" w:hAnsi="Times New Roman" w:cs="Times New Roman"/>
                <w:b/>
                <w:sz w:val="28"/>
                <w:szCs w:val="28"/>
              </w:rPr>
              <w:t>;16</w:t>
            </w:r>
            <w:r w:rsidRPr="00A56160">
              <w:rPr>
                <w:rFonts w:ascii="Times New Roman" w:hAnsi="Times New Roman" w:cs="Times New Roman"/>
                <w:b/>
                <w:sz w:val="28"/>
                <w:szCs w:val="28"/>
                <w:lang w:val="en-US"/>
              </w:rPr>
              <w:t>/</w:t>
            </w:r>
            <w:r w:rsidRPr="00A56160">
              <w:rPr>
                <w:rFonts w:ascii="Times New Roman" w:hAnsi="Times New Roman" w:cs="Times New Roman"/>
                <w:b/>
                <w:sz w:val="28"/>
                <w:szCs w:val="28"/>
              </w:rPr>
              <w:t>14</w:t>
            </w:r>
            <w:r w:rsidRPr="00A56160">
              <w:rPr>
                <w:rFonts w:ascii="Times New Roman" w:hAnsi="Times New Roman" w:cs="Times New Roman"/>
                <w:b/>
                <w:sz w:val="28"/>
                <w:szCs w:val="28"/>
                <w:lang w:val="en-US"/>
              </w:rPr>
              <w:t>)</w:t>
            </w:r>
          </w:p>
        </w:tc>
      </w:tr>
      <w:tr w:rsidR="004E116B" w:rsidTr="004E116B">
        <w:tc>
          <w:tcPr>
            <w:tcW w:w="3510" w:type="dxa"/>
            <w:vMerge/>
          </w:tcPr>
          <w:p w:rsidR="00270997" w:rsidRDefault="00270997" w:rsidP="00A0713A">
            <w:pPr>
              <w:rPr>
                <w:rFonts w:ascii="Times New Roman" w:hAnsi="Times New Roman" w:cs="Times New Roman"/>
                <w:sz w:val="28"/>
                <w:szCs w:val="28"/>
              </w:rPr>
            </w:pPr>
          </w:p>
        </w:tc>
        <w:tc>
          <w:tcPr>
            <w:tcW w:w="709" w:type="dxa"/>
          </w:tcPr>
          <w:p w:rsidR="00270997" w:rsidRPr="008B300E" w:rsidRDefault="000376E8" w:rsidP="008728A3">
            <w:pPr>
              <w:jc w:val="center"/>
              <w:rPr>
                <w:rFonts w:ascii="Times New Roman" w:hAnsi="Times New Roman" w:cs="Times New Roman"/>
                <w:sz w:val="28"/>
                <w:szCs w:val="28"/>
                <w:lang w:val="en-US"/>
              </w:rPr>
            </w:pPr>
            <w:r>
              <w:rPr>
                <w:rFonts w:ascii="Times New Roman" w:hAnsi="Times New Roman" w:cs="Times New Roman"/>
                <w:sz w:val="28"/>
                <w:szCs w:val="28"/>
                <w:lang w:val="en-US"/>
              </w:rPr>
              <w:t>N</w:t>
            </w:r>
          </w:p>
        </w:tc>
        <w:tc>
          <w:tcPr>
            <w:tcW w:w="1311" w:type="dxa"/>
          </w:tcPr>
          <w:p w:rsidR="00270997" w:rsidRPr="00283261" w:rsidRDefault="00270997" w:rsidP="008728A3">
            <w:pPr>
              <w:jc w:val="center"/>
              <w:rPr>
                <w:rFonts w:ascii="Times New Roman" w:hAnsi="Times New Roman" w:cs="Times New Roman"/>
                <w:sz w:val="28"/>
                <w:szCs w:val="28"/>
              </w:rPr>
            </w:pPr>
            <w:r>
              <w:rPr>
                <w:rFonts w:ascii="Times New Roman" w:hAnsi="Times New Roman" w:cs="Times New Roman"/>
                <w:sz w:val="28"/>
                <w:szCs w:val="28"/>
              </w:rPr>
              <w:t>%</w:t>
            </w:r>
          </w:p>
        </w:tc>
        <w:tc>
          <w:tcPr>
            <w:tcW w:w="674" w:type="dxa"/>
          </w:tcPr>
          <w:p w:rsidR="00270997" w:rsidRPr="008B300E" w:rsidRDefault="007742B9" w:rsidP="008728A3">
            <w:pPr>
              <w:jc w:val="center"/>
              <w:rPr>
                <w:rFonts w:ascii="Times New Roman" w:hAnsi="Times New Roman" w:cs="Times New Roman"/>
                <w:sz w:val="28"/>
                <w:szCs w:val="28"/>
                <w:lang w:val="en-US"/>
              </w:rPr>
            </w:pPr>
            <w:r>
              <w:rPr>
                <w:rFonts w:ascii="Times New Roman" w:hAnsi="Times New Roman" w:cs="Times New Roman"/>
                <w:sz w:val="28"/>
                <w:szCs w:val="28"/>
                <w:lang w:val="en-US"/>
              </w:rPr>
              <w:t>N</w:t>
            </w:r>
          </w:p>
        </w:tc>
        <w:tc>
          <w:tcPr>
            <w:tcW w:w="1346" w:type="dxa"/>
          </w:tcPr>
          <w:p w:rsidR="00270997" w:rsidRDefault="00270997" w:rsidP="008728A3">
            <w:pPr>
              <w:jc w:val="center"/>
              <w:rPr>
                <w:rFonts w:ascii="Times New Roman" w:hAnsi="Times New Roman" w:cs="Times New Roman"/>
                <w:sz w:val="28"/>
                <w:szCs w:val="28"/>
              </w:rPr>
            </w:pPr>
            <w:r>
              <w:rPr>
                <w:rFonts w:ascii="Times New Roman" w:hAnsi="Times New Roman" w:cs="Times New Roman"/>
                <w:sz w:val="28"/>
                <w:szCs w:val="28"/>
              </w:rPr>
              <w:t>%</w:t>
            </w:r>
          </w:p>
        </w:tc>
        <w:tc>
          <w:tcPr>
            <w:tcW w:w="638" w:type="dxa"/>
          </w:tcPr>
          <w:p w:rsidR="00270997" w:rsidRPr="008B300E" w:rsidRDefault="00270997" w:rsidP="008728A3">
            <w:pPr>
              <w:jc w:val="center"/>
              <w:rPr>
                <w:rFonts w:ascii="Times New Roman" w:hAnsi="Times New Roman" w:cs="Times New Roman"/>
                <w:sz w:val="28"/>
                <w:szCs w:val="28"/>
                <w:lang w:val="en-US"/>
              </w:rPr>
            </w:pPr>
            <w:r>
              <w:rPr>
                <w:rFonts w:ascii="Times New Roman" w:hAnsi="Times New Roman" w:cs="Times New Roman"/>
                <w:sz w:val="28"/>
                <w:szCs w:val="28"/>
                <w:lang w:val="en-US"/>
              </w:rPr>
              <w:t>n</w:t>
            </w:r>
          </w:p>
        </w:tc>
        <w:tc>
          <w:tcPr>
            <w:tcW w:w="1383" w:type="dxa"/>
          </w:tcPr>
          <w:p w:rsidR="00270997" w:rsidRDefault="00270997" w:rsidP="008728A3">
            <w:pPr>
              <w:jc w:val="center"/>
              <w:rPr>
                <w:rFonts w:ascii="Times New Roman" w:hAnsi="Times New Roman" w:cs="Times New Roman"/>
                <w:sz w:val="28"/>
                <w:szCs w:val="28"/>
              </w:rPr>
            </w:pPr>
            <w:r>
              <w:rPr>
                <w:rFonts w:ascii="Times New Roman" w:hAnsi="Times New Roman" w:cs="Times New Roman"/>
                <w:sz w:val="28"/>
                <w:szCs w:val="28"/>
              </w:rPr>
              <w:t>%</w:t>
            </w:r>
          </w:p>
        </w:tc>
      </w:tr>
      <w:tr w:rsidR="004E116B" w:rsidTr="004E116B">
        <w:trPr>
          <w:trHeight w:val="522"/>
        </w:trPr>
        <w:tc>
          <w:tcPr>
            <w:tcW w:w="3510" w:type="dxa"/>
          </w:tcPr>
          <w:p w:rsidR="00270997" w:rsidRDefault="00270997" w:rsidP="00A0713A">
            <w:pPr>
              <w:rPr>
                <w:rFonts w:ascii="Times New Roman" w:hAnsi="Times New Roman" w:cs="Times New Roman"/>
                <w:sz w:val="28"/>
                <w:szCs w:val="28"/>
              </w:rPr>
            </w:pPr>
            <w:r>
              <w:rPr>
                <w:rFonts w:ascii="Times New Roman" w:hAnsi="Times New Roman" w:cs="Times New Roman"/>
                <w:sz w:val="28"/>
                <w:szCs w:val="28"/>
              </w:rPr>
              <w:t>Курение</w:t>
            </w:r>
          </w:p>
        </w:tc>
        <w:tc>
          <w:tcPr>
            <w:tcW w:w="709" w:type="dxa"/>
          </w:tcPr>
          <w:p w:rsidR="00270997" w:rsidRPr="00526F99" w:rsidRDefault="00270997" w:rsidP="00A0713A">
            <w:pPr>
              <w:rPr>
                <w:rFonts w:ascii="Times New Roman" w:hAnsi="Times New Roman" w:cs="Times New Roman"/>
                <w:sz w:val="28"/>
                <w:szCs w:val="28"/>
              </w:rPr>
            </w:pPr>
            <w:r w:rsidRPr="00526F99">
              <w:rPr>
                <w:rFonts w:ascii="Times New Roman" w:hAnsi="Times New Roman" w:cs="Times New Roman"/>
                <w:sz w:val="28"/>
                <w:szCs w:val="28"/>
              </w:rPr>
              <w:t>14</w:t>
            </w:r>
          </w:p>
        </w:tc>
        <w:tc>
          <w:tcPr>
            <w:tcW w:w="1311" w:type="dxa"/>
          </w:tcPr>
          <w:p w:rsidR="00270997" w:rsidRPr="009D2EA4" w:rsidRDefault="00270997" w:rsidP="00A0713A">
            <w:pPr>
              <w:rPr>
                <w:rFonts w:ascii="Times New Roman" w:hAnsi="Times New Roman" w:cs="Times New Roman"/>
                <w:sz w:val="28"/>
                <w:szCs w:val="28"/>
                <w:u w:val="single"/>
              </w:rPr>
            </w:pPr>
            <w:r w:rsidRPr="00E96F2B">
              <w:rPr>
                <w:rFonts w:ascii="Times New Roman" w:hAnsi="Times New Roman" w:cs="Times New Roman"/>
                <w:sz w:val="28"/>
                <w:szCs w:val="28"/>
              </w:rPr>
              <w:t>45</w:t>
            </w:r>
            <w:r w:rsidR="00F605A8">
              <w:rPr>
                <w:rFonts w:ascii="Times New Roman" w:hAnsi="Times New Roman" w:cs="Times New Roman"/>
                <w:sz w:val="28"/>
                <w:szCs w:val="28"/>
              </w:rPr>
              <w:t>,0</w:t>
            </w:r>
            <w:r>
              <w:rPr>
                <w:rFonts w:ascii="Calibri" w:hAnsi="Calibri" w:cs="Calibri"/>
                <w:sz w:val="28"/>
                <w:szCs w:val="28"/>
              </w:rPr>
              <w:t>*</w:t>
            </w:r>
          </w:p>
        </w:tc>
        <w:tc>
          <w:tcPr>
            <w:tcW w:w="674" w:type="dxa"/>
          </w:tcPr>
          <w:p w:rsidR="00270997" w:rsidRPr="00F605A8" w:rsidRDefault="00270997" w:rsidP="00A0713A">
            <w:pPr>
              <w:rPr>
                <w:rFonts w:ascii="Times New Roman" w:hAnsi="Times New Roman" w:cs="Times New Roman"/>
                <w:sz w:val="28"/>
                <w:szCs w:val="28"/>
                <w:lang w:val="en-US"/>
              </w:rPr>
            </w:pPr>
            <w:r w:rsidRPr="00F605A8">
              <w:rPr>
                <w:rFonts w:ascii="Times New Roman" w:hAnsi="Times New Roman" w:cs="Times New Roman"/>
                <w:sz w:val="28"/>
                <w:szCs w:val="28"/>
              </w:rPr>
              <w:t>14</w:t>
            </w:r>
          </w:p>
        </w:tc>
        <w:tc>
          <w:tcPr>
            <w:tcW w:w="1346" w:type="dxa"/>
          </w:tcPr>
          <w:p w:rsidR="00270997" w:rsidRPr="00F605A8" w:rsidRDefault="00270997" w:rsidP="00A0713A">
            <w:pPr>
              <w:rPr>
                <w:rFonts w:ascii="Times New Roman" w:hAnsi="Times New Roman" w:cs="Times New Roman"/>
                <w:sz w:val="28"/>
                <w:szCs w:val="28"/>
              </w:rPr>
            </w:pPr>
            <w:r w:rsidRPr="00F605A8">
              <w:rPr>
                <w:rFonts w:ascii="Times New Roman" w:hAnsi="Times New Roman" w:cs="Times New Roman"/>
                <w:sz w:val="28"/>
                <w:szCs w:val="28"/>
              </w:rPr>
              <w:t>45</w:t>
            </w:r>
            <w:r w:rsidR="00F605A8">
              <w:rPr>
                <w:rFonts w:ascii="Times New Roman" w:hAnsi="Times New Roman" w:cs="Times New Roman"/>
                <w:sz w:val="28"/>
                <w:szCs w:val="28"/>
              </w:rPr>
              <w:t>,0</w:t>
            </w:r>
            <w:r w:rsidRPr="00F605A8">
              <w:rPr>
                <w:rFonts w:ascii="Calibri" w:hAnsi="Calibri" w:cs="Calibri"/>
                <w:sz w:val="28"/>
                <w:szCs w:val="28"/>
              </w:rPr>
              <w:t>*</w:t>
            </w:r>
          </w:p>
        </w:tc>
        <w:tc>
          <w:tcPr>
            <w:tcW w:w="638" w:type="dxa"/>
          </w:tcPr>
          <w:p w:rsidR="00270997" w:rsidRPr="00F605A8" w:rsidRDefault="00270997" w:rsidP="00A0713A">
            <w:pPr>
              <w:rPr>
                <w:rFonts w:ascii="Times New Roman" w:hAnsi="Times New Roman" w:cs="Times New Roman"/>
                <w:sz w:val="28"/>
                <w:szCs w:val="28"/>
              </w:rPr>
            </w:pPr>
            <w:r w:rsidRPr="00F605A8">
              <w:rPr>
                <w:rFonts w:ascii="Times New Roman" w:hAnsi="Times New Roman" w:cs="Times New Roman"/>
                <w:sz w:val="28"/>
                <w:szCs w:val="28"/>
              </w:rPr>
              <w:t>6</w:t>
            </w:r>
          </w:p>
        </w:tc>
        <w:tc>
          <w:tcPr>
            <w:tcW w:w="1383" w:type="dxa"/>
          </w:tcPr>
          <w:p w:rsidR="00270997" w:rsidRPr="00F605A8" w:rsidRDefault="00270997" w:rsidP="00A0713A">
            <w:pPr>
              <w:rPr>
                <w:rFonts w:ascii="Times New Roman" w:hAnsi="Times New Roman" w:cs="Times New Roman"/>
                <w:sz w:val="28"/>
                <w:szCs w:val="28"/>
              </w:rPr>
            </w:pPr>
            <w:r w:rsidRPr="00F605A8">
              <w:rPr>
                <w:rFonts w:ascii="Times New Roman" w:hAnsi="Times New Roman" w:cs="Times New Roman"/>
                <w:sz w:val="28"/>
                <w:szCs w:val="28"/>
                <w:lang w:val="en-US"/>
              </w:rPr>
              <w:t>20</w:t>
            </w:r>
            <w:r w:rsidR="00F605A8">
              <w:rPr>
                <w:rFonts w:ascii="Times New Roman" w:hAnsi="Times New Roman" w:cs="Times New Roman"/>
                <w:sz w:val="28"/>
                <w:szCs w:val="28"/>
              </w:rPr>
              <w:t>,0</w:t>
            </w:r>
          </w:p>
        </w:tc>
      </w:tr>
      <w:tr w:rsidR="004E116B" w:rsidTr="004E116B">
        <w:trPr>
          <w:trHeight w:val="544"/>
        </w:trPr>
        <w:tc>
          <w:tcPr>
            <w:tcW w:w="3510" w:type="dxa"/>
          </w:tcPr>
          <w:p w:rsidR="00270997" w:rsidRDefault="00270997" w:rsidP="00A0713A">
            <w:pPr>
              <w:rPr>
                <w:rFonts w:ascii="Times New Roman" w:hAnsi="Times New Roman" w:cs="Times New Roman"/>
                <w:sz w:val="28"/>
                <w:szCs w:val="28"/>
              </w:rPr>
            </w:pPr>
            <w:r>
              <w:rPr>
                <w:rFonts w:ascii="Times New Roman" w:hAnsi="Times New Roman" w:cs="Times New Roman"/>
                <w:sz w:val="28"/>
                <w:szCs w:val="28"/>
              </w:rPr>
              <w:t>Ожирение</w:t>
            </w:r>
          </w:p>
        </w:tc>
        <w:tc>
          <w:tcPr>
            <w:tcW w:w="709" w:type="dxa"/>
          </w:tcPr>
          <w:p w:rsidR="00270997" w:rsidRPr="00526F99" w:rsidRDefault="00270997" w:rsidP="00A0713A">
            <w:pPr>
              <w:rPr>
                <w:rFonts w:ascii="Times New Roman" w:hAnsi="Times New Roman" w:cs="Times New Roman"/>
                <w:sz w:val="28"/>
                <w:szCs w:val="28"/>
              </w:rPr>
            </w:pPr>
            <w:r w:rsidRPr="00526F99">
              <w:rPr>
                <w:rFonts w:ascii="Times New Roman" w:hAnsi="Times New Roman" w:cs="Times New Roman"/>
                <w:sz w:val="28"/>
                <w:szCs w:val="28"/>
              </w:rPr>
              <w:t>5</w:t>
            </w:r>
          </w:p>
        </w:tc>
        <w:tc>
          <w:tcPr>
            <w:tcW w:w="1311" w:type="dxa"/>
          </w:tcPr>
          <w:p w:rsidR="00270997" w:rsidRDefault="00270997" w:rsidP="00A0713A">
            <w:pPr>
              <w:rPr>
                <w:rFonts w:ascii="Times New Roman" w:hAnsi="Times New Roman" w:cs="Times New Roman"/>
                <w:sz w:val="28"/>
                <w:szCs w:val="28"/>
              </w:rPr>
            </w:pPr>
            <w:r>
              <w:rPr>
                <w:rFonts w:ascii="Times New Roman" w:hAnsi="Times New Roman" w:cs="Times New Roman"/>
                <w:sz w:val="28"/>
                <w:szCs w:val="28"/>
              </w:rPr>
              <w:t>12,5</w:t>
            </w:r>
          </w:p>
        </w:tc>
        <w:tc>
          <w:tcPr>
            <w:tcW w:w="674" w:type="dxa"/>
          </w:tcPr>
          <w:p w:rsidR="00270997" w:rsidRPr="00F605A8" w:rsidRDefault="00270997" w:rsidP="00A0713A">
            <w:pPr>
              <w:rPr>
                <w:rFonts w:ascii="Times New Roman" w:hAnsi="Times New Roman" w:cs="Times New Roman"/>
                <w:sz w:val="28"/>
                <w:szCs w:val="28"/>
              </w:rPr>
            </w:pPr>
            <w:r w:rsidRPr="00F605A8">
              <w:rPr>
                <w:rFonts w:ascii="Times New Roman" w:hAnsi="Times New Roman" w:cs="Times New Roman"/>
                <w:sz w:val="28"/>
                <w:szCs w:val="28"/>
              </w:rPr>
              <w:t>11</w:t>
            </w:r>
          </w:p>
        </w:tc>
        <w:tc>
          <w:tcPr>
            <w:tcW w:w="1346" w:type="dxa"/>
          </w:tcPr>
          <w:p w:rsidR="00270997" w:rsidRPr="00F605A8" w:rsidRDefault="00270997" w:rsidP="00A0713A">
            <w:pPr>
              <w:rPr>
                <w:rFonts w:ascii="Times New Roman" w:hAnsi="Times New Roman" w:cs="Times New Roman"/>
                <w:sz w:val="28"/>
                <w:szCs w:val="28"/>
              </w:rPr>
            </w:pPr>
            <w:r w:rsidRPr="00F605A8">
              <w:rPr>
                <w:rFonts w:ascii="Times New Roman" w:hAnsi="Times New Roman" w:cs="Times New Roman"/>
                <w:sz w:val="28"/>
                <w:szCs w:val="28"/>
              </w:rPr>
              <w:t>27,5</w:t>
            </w:r>
            <w:r w:rsidRPr="00F605A8">
              <w:rPr>
                <w:rFonts w:ascii="Calibri" w:hAnsi="Calibri" w:cs="Calibri"/>
                <w:sz w:val="28"/>
                <w:szCs w:val="28"/>
              </w:rPr>
              <w:t>*</w:t>
            </w:r>
            <w:r w:rsidRPr="00F605A8">
              <w:rPr>
                <w:rFonts w:ascii="Calibri" w:hAnsi="Calibri" w:cs="Calibri"/>
                <w:sz w:val="28"/>
                <w:szCs w:val="28"/>
                <w:lang w:val="en-US"/>
              </w:rPr>
              <w:t>/</w:t>
            </w:r>
            <w:r w:rsidRPr="00F605A8">
              <w:rPr>
                <w:rFonts w:ascii="Calibri" w:hAnsi="Calibri" w:cs="Calibri"/>
                <w:sz w:val="28"/>
                <w:szCs w:val="28"/>
              </w:rPr>
              <w:t>**</w:t>
            </w:r>
          </w:p>
        </w:tc>
        <w:tc>
          <w:tcPr>
            <w:tcW w:w="638" w:type="dxa"/>
          </w:tcPr>
          <w:p w:rsidR="00270997" w:rsidRPr="00F605A8" w:rsidRDefault="00270997" w:rsidP="00A0713A">
            <w:pPr>
              <w:rPr>
                <w:rFonts w:ascii="Times New Roman" w:hAnsi="Times New Roman" w:cs="Times New Roman"/>
                <w:sz w:val="28"/>
                <w:szCs w:val="28"/>
              </w:rPr>
            </w:pPr>
            <w:r w:rsidRPr="00F605A8">
              <w:rPr>
                <w:rFonts w:ascii="Times New Roman" w:hAnsi="Times New Roman" w:cs="Times New Roman"/>
                <w:sz w:val="28"/>
                <w:szCs w:val="28"/>
              </w:rPr>
              <w:t>3</w:t>
            </w:r>
          </w:p>
        </w:tc>
        <w:tc>
          <w:tcPr>
            <w:tcW w:w="1383" w:type="dxa"/>
          </w:tcPr>
          <w:p w:rsidR="00270997" w:rsidRPr="00F605A8" w:rsidRDefault="00270997" w:rsidP="00A0713A">
            <w:pPr>
              <w:rPr>
                <w:rFonts w:ascii="Times New Roman" w:hAnsi="Times New Roman" w:cs="Times New Roman"/>
                <w:sz w:val="28"/>
                <w:szCs w:val="28"/>
                <w:lang w:val="en-US"/>
              </w:rPr>
            </w:pPr>
            <w:r w:rsidRPr="00F605A8">
              <w:rPr>
                <w:rFonts w:ascii="Times New Roman" w:hAnsi="Times New Roman" w:cs="Times New Roman"/>
                <w:sz w:val="28"/>
                <w:szCs w:val="28"/>
              </w:rPr>
              <w:t>10</w:t>
            </w:r>
            <w:r w:rsidR="00F605A8">
              <w:rPr>
                <w:rFonts w:ascii="Times New Roman" w:hAnsi="Times New Roman" w:cs="Times New Roman"/>
                <w:sz w:val="28"/>
                <w:szCs w:val="28"/>
              </w:rPr>
              <w:t>,0</w:t>
            </w:r>
          </w:p>
        </w:tc>
      </w:tr>
      <w:tr w:rsidR="004E116B" w:rsidTr="004E116B">
        <w:trPr>
          <w:trHeight w:val="552"/>
        </w:trPr>
        <w:tc>
          <w:tcPr>
            <w:tcW w:w="3510" w:type="dxa"/>
          </w:tcPr>
          <w:p w:rsidR="00270997" w:rsidRDefault="008728A3" w:rsidP="00A0713A">
            <w:pPr>
              <w:rPr>
                <w:rFonts w:ascii="Times New Roman" w:hAnsi="Times New Roman" w:cs="Times New Roman"/>
                <w:sz w:val="28"/>
                <w:szCs w:val="28"/>
              </w:rPr>
            </w:pPr>
            <w:r>
              <w:rPr>
                <w:rFonts w:ascii="Times New Roman" w:hAnsi="Times New Roman" w:cs="Times New Roman"/>
                <w:sz w:val="28"/>
                <w:szCs w:val="28"/>
              </w:rPr>
              <w:t>СД</w:t>
            </w:r>
          </w:p>
        </w:tc>
        <w:tc>
          <w:tcPr>
            <w:tcW w:w="709" w:type="dxa"/>
          </w:tcPr>
          <w:p w:rsidR="00270997" w:rsidRPr="00526F99" w:rsidRDefault="00270997" w:rsidP="00A0713A">
            <w:pPr>
              <w:rPr>
                <w:rFonts w:ascii="Times New Roman" w:hAnsi="Times New Roman" w:cs="Times New Roman"/>
                <w:sz w:val="28"/>
                <w:szCs w:val="28"/>
              </w:rPr>
            </w:pPr>
            <w:r w:rsidRPr="00526F99">
              <w:rPr>
                <w:rFonts w:ascii="Times New Roman" w:hAnsi="Times New Roman" w:cs="Times New Roman"/>
                <w:sz w:val="28"/>
                <w:szCs w:val="28"/>
              </w:rPr>
              <w:t>5</w:t>
            </w:r>
          </w:p>
        </w:tc>
        <w:tc>
          <w:tcPr>
            <w:tcW w:w="1311" w:type="dxa"/>
          </w:tcPr>
          <w:p w:rsidR="00270997" w:rsidRDefault="00270997" w:rsidP="00A0713A">
            <w:pPr>
              <w:rPr>
                <w:rFonts w:ascii="Times New Roman" w:hAnsi="Times New Roman" w:cs="Times New Roman"/>
                <w:sz w:val="28"/>
                <w:szCs w:val="28"/>
              </w:rPr>
            </w:pPr>
            <w:r w:rsidRPr="00895E35">
              <w:rPr>
                <w:rFonts w:ascii="Times New Roman" w:hAnsi="Times New Roman" w:cs="Times New Roman"/>
                <w:sz w:val="28"/>
                <w:szCs w:val="28"/>
              </w:rPr>
              <w:t>1</w:t>
            </w:r>
            <w:r>
              <w:rPr>
                <w:rFonts w:ascii="Times New Roman" w:hAnsi="Times New Roman" w:cs="Times New Roman"/>
                <w:sz w:val="28"/>
                <w:szCs w:val="28"/>
              </w:rPr>
              <w:t>2</w:t>
            </w:r>
            <w:r w:rsidRPr="00895E35">
              <w:rPr>
                <w:rFonts w:ascii="Times New Roman" w:hAnsi="Times New Roman" w:cs="Times New Roman"/>
                <w:sz w:val="28"/>
                <w:szCs w:val="28"/>
              </w:rPr>
              <w:t>,5</w:t>
            </w:r>
          </w:p>
        </w:tc>
        <w:tc>
          <w:tcPr>
            <w:tcW w:w="674" w:type="dxa"/>
          </w:tcPr>
          <w:p w:rsidR="00270997" w:rsidRPr="00F605A8" w:rsidRDefault="00270997" w:rsidP="00A0713A">
            <w:pPr>
              <w:rPr>
                <w:rFonts w:ascii="Times New Roman" w:hAnsi="Times New Roman" w:cs="Times New Roman"/>
                <w:sz w:val="28"/>
                <w:szCs w:val="28"/>
              </w:rPr>
            </w:pPr>
            <w:r w:rsidRPr="00F605A8">
              <w:rPr>
                <w:rFonts w:ascii="Times New Roman" w:hAnsi="Times New Roman" w:cs="Times New Roman"/>
                <w:sz w:val="28"/>
                <w:szCs w:val="28"/>
              </w:rPr>
              <w:t>8</w:t>
            </w:r>
          </w:p>
        </w:tc>
        <w:tc>
          <w:tcPr>
            <w:tcW w:w="1346" w:type="dxa"/>
          </w:tcPr>
          <w:p w:rsidR="00270997" w:rsidRPr="00F605A8" w:rsidRDefault="00270997" w:rsidP="00A0713A">
            <w:pPr>
              <w:rPr>
                <w:rFonts w:ascii="Times New Roman" w:hAnsi="Times New Roman" w:cs="Times New Roman"/>
                <w:sz w:val="28"/>
                <w:szCs w:val="28"/>
              </w:rPr>
            </w:pPr>
            <w:r w:rsidRPr="00F605A8">
              <w:rPr>
                <w:rFonts w:ascii="Times New Roman" w:hAnsi="Times New Roman" w:cs="Times New Roman"/>
                <w:sz w:val="28"/>
                <w:szCs w:val="28"/>
              </w:rPr>
              <w:t>20</w:t>
            </w:r>
            <w:r w:rsidR="00F605A8">
              <w:rPr>
                <w:rFonts w:ascii="Times New Roman" w:hAnsi="Times New Roman" w:cs="Times New Roman"/>
                <w:sz w:val="28"/>
                <w:szCs w:val="28"/>
              </w:rPr>
              <w:t>,0</w:t>
            </w:r>
            <w:r w:rsidRPr="00F605A8">
              <w:rPr>
                <w:rFonts w:ascii="Calibri" w:hAnsi="Calibri" w:cs="Calibri"/>
                <w:sz w:val="28"/>
                <w:szCs w:val="28"/>
              </w:rPr>
              <w:t xml:space="preserve"> **</w:t>
            </w:r>
          </w:p>
        </w:tc>
        <w:tc>
          <w:tcPr>
            <w:tcW w:w="638" w:type="dxa"/>
          </w:tcPr>
          <w:p w:rsidR="00270997" w:rsidRPr="00F605A8" w:rsidRDefault="00270997" w:rsidP="00A0713A">
            <w:pPr>
              <w:rPr>
                <w:rFonts w:ascii="Times New Roman" w:hAnsi="Times New Roman" w:cs="Times New Roman"/>
                <w:sz w:val="28"/>
                <w:szCs w:val="28"/>
              </w:rPr>
            </w:pPr>
            <w:r w:rsidRPr="00F605A8">
              <w:rPr>
                <w:rFonts w:ascii="Times New Roman" w:hAnsi="Times New Roman" w:cs="Times New Roman"/>
                <w:sz w:val="28"/>
                <w:szCs w:val="28"/>
              </w:rPr>
              <w:t>-</w:t>
            </w:r>
          </w:p>
        </w:tc>
        <w:tc>
          <w:tcPr>
            <w:tcW w:w="1383" w:type="dxa"/>
          </w:tcPr>
          <w:p w:rsidR="00270997" w:rsidRPr="00F605A8" w:rsidRDefault="00270997" w:rsidP="00A0713A">
            <w:pPr>
              <w:rPr>
                <w:rFonts w:ascii="Times New Roman" w:hAnsi="Times New Roman" w:cs="Times New Roman"/>
                <w:sz w:val="28"/>
                <w:szCs w:val="28"/>
              </w:rPr>
            </w:pPr>
            <w:r w:rsidRPr="00F605A8">
              <w:rPr>
                <w:rFonts w:ascii="Times New Roman" w:hAnsi="Times New Roman" w:cs="Times New Roman"/>
                <w:sz w:val="28"/>
                <w:szCs w:val="28"/>
              </w:rPr>
              <w:t>-</w:t>
            </w:r>
          </w:p>
        </w:tc>
      </w:tr>
      <w:tr w:rsidR="004E116B" w:rsidTr="004E116B">
        <w:trPr>
          <w:trHeight w:val="573"/>
        </w:trPr>
        <w:tc>
          <w:tcPr>
            <w:tcW w:w="3510" w:type="dxa"/>
          </w:tcPr>
          <w:p w:rsidR="00270997" w:rsidRDefault="00270997" w:rsidP="00A0713A">
            <w:pPr>
              <w:rPr>
                <w:rFonts w:ascii="Times New Roman" w:hAnsi="Times New Roman" w:cs="Times New Roman"/>
                <w:sz w:val="28"/>
                <w:szCs w:val="28"/>
              </w:rPr>
            </w:pPr>
            <w:r>
              <w:rPr>
                <w:rFonts w:ascii="Times New Roman" w:hAnsi="Times New Roman" w:cs="Times New Roman"/>
                <w:sz w:val="28"/>
                <w:szCs w:val="28"/>
              </w:rPr>
              <w:t>С</w:t>
            </w:r>
            <w:r w:rsidR="008728A3">
              <w:rPr>
                <w:rFonts w:ascii="Times New Roman" w:hAnsi="Times New Roman" w:cs="Times New Roman"/>
                <w:sz w:val="28"/>
                <w:szCs w:val="28"/>
              </w:rPr>
              <w:t>Н</w:t>
            </w:r>
            <w:r>
              <w:rPr>
                <w:rFonts w:ascii="Times New Roman" w:hAnsi="Times New Roman" w:cs="Times New Roman"/>
                <w:sz w:val="28"/>
                <w:szCs w:val="28"/>
              </w:rPr>
              <w:t xml:space="preserve"> </w:t>
            </w:r>
            <w:r>
              <w:rPr>
                <w:rFonts w:ascii="Times New Roman" w:hAnsi="Times New Roman" w:cs="Times New Roman"/>
                <w:sz w:val="28"/>
                <w:szCs w:val="28"/>
                <w:lang w:val="en-US"/>
              </w:rPr>
              <w:t>I</w:t>
            </w:r>
            <w:r w:rsidR="008728A3">
              <w:rPr>
                <w:rFonts w:ascii="Times New Roman" w:hAnsi="Times New Roman" w:cs="Times New Roman"/>
                <w:sz w:val="28"/>
                <w:szCs w:val="28"/>
              </w:rPr>
              <w:t xml:space="preserve">, </w:t>
            </w:r>
            <w:r>
              <w:rPr>
                <w:rFonts w:ascii="Times New Roman" w:hAnsi="Times New Roman" w:cs="Times New Roman"/>
                <w:sz w:val="28"/>
                <w:szCs w:val="28"/>
                <w:lang w:val="en-US"/>
              </w:rPr>
              <w:t>II</w:t>
            </w:r>
            <w:r>
              <w:rPr>
                <w:rFonts w:ascii="Times New Roman" w:hAnsi="Times New Roman" w:cs="Times New Roman"/>
                <w:sz w:val="28"/>
                <w:szCs w:val="28"/>
              </w:rPr>
              <w:t xml:space="preserve"> ФК</w:t>
            </w:r>
          </w:p>
        </w:tc>
        <w:tc>
          <w:tcPr>
            <w:tcW w:w="709" w:type="dxa"/>
          </w:tcPr>
          <w:p w:rsidR="00270997" w:rsidRPr="00526F99" w:rsidRDefault="00270997" w:rsidP="00A0713A">
            <w:pPr>
              <w:rPr>
                <w:rFonts w:ascii="Times New Roman" w:hAnsi="Times New Roman" w:cs="Times New Roman"/>
                <w:sz w:val="28"/>
                <w:szCs w:val="28"/>
              </w:rPr>
            </w:pPr>
            <w:r w:rsidRPr="00526F99">
              <w:rPr>
                <w:rFonts w:ascii="Times New Roman" w:hAnsi="Times New Roman" w:cs="Times New Roman"/>
                <w:sz w:val="28"/>
                <w:szCs w:val="28"/>
              </w:rPr>
              <w:t>4</w:t>
            </w:r>
          </w:p>
        </w:tc>
        <w:tc>
          <w:tcPr>
            <w:tcW w:w="1311" w:type="dxa"/>
          </w:tcPr>
          <w:p w:rsidR="00270997" w:rsidRDefault="00270997" w:rsidP="00A0713A">
            <w:pPr>
              <w:rPr>
                <w:rFonts w:ascii="Times New Roman" w:hAnsi="Times New Roman" w:cs="Times New Roman"/>
                <w:sz w:val="28"/>
                <w:szCs w:val="28"/>
              </w:rPr>
            </w:pPr>
            <w:r>
              <w:rPr>
                <w:rFonts w:ascii="Times New Roman" w:hAnsi="Times New Roman" w:cs="Times New Roman"/>
                <w:sz w:val="28"/>
                <w:szCs w:val="28"/>
              </w:rPr>
              <w:t>10</w:t>
            </w:r>
            <w:r w:rsidR="00F605A8">
              <w:rPr>
                <w:rFonts w:ascii="Times New Roman" w:hAnsi="Times New Roman" w:cs="Times New Roman"/>
                <w:sz w:val="28"/>
                <w:szCs w:val="28"/>
              </w:rPr>
              <w:t>,0</w:t>
            </w:r>
          </w:p>
        </w:tc>
        <w:tc>
          <w:tcPr>
            <w:tcW w:w="674" w:type="dxa"/>
          </w:tcPr>
          <w:p w:rsidR="00270997" w:rsidRPr="00F605A8" w:rsidRDefault="00270997" w:rsidP="00A0713A">
            <w:pPr>
              <w:rPr>
                <w:rFonts w:ascii="Times New Roman" w:hAnsi="Times New Roman" w:cs="Times New Roman"/>
                <w:sz w:val="28"/>
                <w:szCs w:val="28"/>
              </w:rPr>
            </w:pPr>
            <w:r w:rsidRPr="00F605A8">
              <w:rPr>
                <w:rFonts w:ascii="Times New Roman" w:hAnsi="Times New Roman" w:cs="Times New Roman"/>
                <w:sz w:val="28"/>
                <w:szCs w:val="28"/>
              </w:rPr>
              <w:t>6</w:t>
            </w:r>
          </w:p>
        </w:tc>
        <w:tc>
          <w:tcPr>
            <w:tcW w:w="1346" w:type="dxa"/>
          </w:tcPr>
          <w:p w:rsidR="00270997" w:rsidRPr="00F605A8" w:rsidRDefault="00270997" w:rsidP="00A0713A">
            <w:pPr>
              <w:rPr>
                <w:rFonts w:ascii="Times New Roman" w:hAnsi="Times New Roman" w:cs="Times New Roman"/>
                <w:sz w:val="28"/>
                <w:szCs w:val="28"/>
              </w:rPr>
            </w:pPr>
            <w:r w:rsidRPr="00F605A8">
              <w:rPr>
                <w:rFonts w:ascii="Times New Roman" w:hAnsi="Times New Roman" w:cs="Times New Roman"/>
                <w:sz w:val="28"/>
                <w:szCs w:val="28"/>
              </w:rPr>
              <w:t>15</w:t>
            </w:r>
            <w:r w:rsidR="00F605A8">
              <w:rPr>
                <w:rFonts w:ascii="Times New Roman" w:hAnsi="Times New Roman" w:cs="Times New Roman"/>
                <w:sz w:val="28"/>
                <w:szCs w:val="28"/>
              </w:rPr>
              <w:t>,0</w:t>
            </w:r>
            <w:r w:rsidRPr="00F605A8">
              <w:rPr>
                <w:rFonts w:ascii="Calibri" w:hAnsi="Calibri" w:cs="Calibri"/>
                <w:sz w:val="28"/>
                <w:szCs w:val="28"/>
              </w:rPr>
              <w:t>**</w:t>
            </w:r>
          </w:p>
        </w:tc>
        <w:tc>
          <w:tcPr>
            <w:tcW w:w="638" w:type="dxa"/>
          </w:tcPr>
          <w:p w:rsidR="00270997" w:rsidRPr="00F605A8" w:rsidRDefault="00270997" w:rsidP="00A0713A">
            <w:pPr>
              <w:rPr>
                <w:rFonts w:ascii="Times New Roman" w:hAnsi="Times New Roman" w:cs="Times New Roman"/>
                <w:sz w:val="28"/>
                <w:szCs w:val="28"/>
              </w:rPr>
            </w:pPr>
            <w:r w:rsidRPr="00F605A8">
              <w:rPr>
                <w:rFonts w:ascii="Times New Roman" w:hAnsi="Times New Roman" w:cs="Times New Roman"/>
                <w:sz w:val="28"/>
                <w:szCs w:val="28"/>
              </w:rPr>
              <w:t>-</w:t>
            </w:r>
          </w:p>
        </w:tc>
        <w:tc>
          <w:tcPr>
            <w:tcW w:w="1383" w:type="dxa"/>
          </w:tcPr>
          <w:p w:rsidR="00270997" w:rsidRPr="00F605A8" w:rsidRDefault="00270997" w:rsidP="00A0713A">
            <w:pPr>
              <w:rPr>
                <w:rFonts w:ascii="Times New Roman" w:hAnsi="Times New Roman" w:cs="Times New Roman"/>
                <w:sz w:val="28"/>
                <w:szCs w:val="28"/>
              </w:rPr>
            </w:pPr>
            <w:r w:rsidRPr="00F605A8">
              <w:rPr>
                <w:rFonts w:ascii="Times New Roman" w:hAnsi="Times New Roman" w:cs="Times New Roman"/>
                <w:sz w:val="28"/>
                <w:szCs w:val="28"/>
              </w:rPr>
              <w:t>-</w:t>
            </w:r>
          </w:p>
        </w:tc>
      </w:tr>
      <w:tr w:rsidR="004E116B" w:rsidTr="004E116B">
        <w:trPr>
          <w:trHeight w:val="554"/>
        </w:trPr>
        <w:tc>
          <w:tcPr>
            <w:tcW w:w="3510" w:type="dxa"/>
          </w:tcPr>
          <w:p w:rsidR="00270997" w:rsidRDefault="00270997" w:rsidP="00A0713A">
            <w:pPr>
              <w:rPr>
                <w:rFonts w:ascii="Times New Roman" w:hAnsi="Times New Roman" w:cs="Times New Roman"/>
                <w:sz w:val="28"/>
                <w:szCs w:val="28"/>
              </w:rPr>
            </w:pPr>
            <w:r>
              <w:rPr>
                <w:rFonts w:ascii="Times New Roman" w:hAnsi="Times New Roman" w:cs="Times New Roman"/>
                <w:sz w:val="28"/>
                <w:szCs w:val="28"/>
              </w:rPr>
              <w:t>Н</w:t>
            </w:r>
            <w:r w:rsidR="008728A3">
              <w:rPr>
                <w:rFonts w:ascii="Times New Roman" w:hAnsi="Times New Roman" w:cs="Times New Roman"/>
                <w:sz w:val="28"/>
                <w:szCs w:val="28"/>
              </w:rPr>
              <w:t>ЖБП</w:t>
            </w:r>
          </w:p>
        </w:tc>
        <w:tc>
          <w:tcPr>
            <w:tcW w:w="709" w:type="dxa"/>
          </w:tcPr>
          <w:p w:rsidR="00270997" w:rsidRPr="00526F99" w:rsidRDefault="00270997" w:rsidP="00A0713A">
            <w:pPr>
              <w:rPr>
                <w:rFonts w:ascii="Times New Roman" w:hAnsi="Times New Roman" w:cs="Times New Roman"/>
                <w:sz w:val="28"/>
                <w:szCs w:val="28"/>
              </w:rPr>
            </w:pPr>
            <w:r w:rsidRPr="00526F99">
              <w:rPr>
                <w:rFonts w:ascii="Times New Roman" w:hAnsi="Times New Roman" w:cs="Times New Roman"/>
                <w:sz w:val="28"/>
                <w:szCs w:val="28"/>
              </w:rPr>
              <w:t>9</w:t>
            </w:r>
          </w:p>
        </w:tc>
        <w:tc>
          <w:tcPr>
            <w:tcW w:w="1311" w:type="dxa"/>
          </w:tcPr>
          <w:p w:rsidR="00270997" w:rsidRDefault="00270997" w:rsidP="00A0713A">
            <w:pPr>
              <w:rPr>
                <w:rFonts w:ascii="Times New Roman" w:hAnsi="Times New Roman" w:cs="Times New Roman"/>
                <w:sz w:val="28"/>
                <w:szCs w:val="28"/>
              </w:rPr>
            </w:pPr>
            <w:r>
              <w:rPr>
                <w:rFonts w:ascii="Times New Roman" w:hAnsi="Times New Roman" w:cs="Times New Roman"/>
                <w:sz w:val="28"/>
                <w:szCs w:val="28"/>
              </w:rPr>
              <w:t>22,5</w:t>
            </w:r>
          </w:p>
        </w:tc>
        <w:tc>
          <w:tcPr>
            <w:tcW w:w="674" w:type="dxa"/>
          </w:tcPr>
          <w:p w:rsidR="00270997" w:rsidRPr="00F605A8" w:rsidRDefault="00270997" w:rsidP="00A0713A">
            <w:pPr>
              <w:rPr>
                <w:rFonts w:ascii="Times New Roman" w:hAnsi="Times New Roman" w:cs="Times New Roman"/>
                <w:sz w:val="28"/>
                <w:szCs w:val="28"/>
              </w:rPr>
            </w:pPr>
            <w:r w:rsidRPr="00F605A8">
              <w:rPr>
                <w:rFonts w:ascii="Times New Roman" w:hAnsi="Times New Roman" w:cs="Times New Roman"/>
                <w:sz w:val="28"/>
                <w:szCs w:val="28"/>
              </w:rPr>
              <w:t>13</w:t>
            </w:r>
          </w:p>
        </w:tc>
        <w:tc>
          <w:tcPr>
            <w:tcW w:w="1346" w:type="dxa"/>
          </w:tcPr>
          <w:p w:rsidR="00270997" w:rsidRPr="00F605A8" w:rsidRDefault="00270997" w:rsidP="00A0713A">
            <w:pPr>
              <w:rPr>
                <w:rFonts w:ascii="Times New Roman" w:hAnsi="Times New Roman" w:cs="Times New Roman"/>
                <w:sz w:val="28"/>
                <w:szCs w:val="28"/>
              </w:rPr>
            </w:pPr>
            <w:r w:rsidRPr="00F605A8">
              <w:rPr>
                <w:rFonts w:ascii="Times New Roman" w:hAnsi="Times New Roman" w:cs="Times New Roman"/>
                <w:sz w:val="28"/>
                <w:szCs w:val="28"/>
              </w:rPr>
              <w:t>32,5</w:t>
            </w:r>
            <w:r w:rsidRPr="00F605A8">
              <w:rPr>
                <w:rFonts w:ascii="Calibri" w:hAnsi="Calibri" w:cs="Calibri"/>
                <w:sz w:val="28"/>
                <w:szCs w:val="28"/>
              </w:rPr>
              <w:t>**</w:t>
            </w:r>
          </w:p>
        </w:tc>
        <w:tc>
          <w:tcPr>
            <w:tcW w:w="638" w:type="dxa"/>
          </w:tcPr>
          <w:p w:rsidR="00270997" w:rsidRPr="00F605A8" w:rsidRDefault="00270997" w:rsidP="00A0713A">
            <w:pPr>
              <w:rPr>
                <w:rFonts w:ascii="Times New Roman" w:hAnsi="Times New Roman" w:cs="Times New Roman"/>
                <w:sz w:val="28"/>
                <w:szCs w:val="28"/>
              </w:rPr>
            </w:pPr>
            <w:r w:rsidRPr="00F605A8">
              <w:rPr>
                <w:rFonts w:ascii="Times New Roman" w:hAnsi="Times New Roman" w:cs="Times New Roman"/>
                <w:sz w:val="28"/>
                <w:szCs w:val="28"/>
              </w:rPr>
              <w:t>-</w:t>
            </w:r>
          </w:p>
        </w:tc>
        <w:tc>
          <w:tcPr>
            <w:tcW w:w="1383" w:type="dxa"/>
          </w:tcPr>
          <w:p w:rsidR="00270997" w:rsidRPr="00F605A8" w:rsidRDefault="00270997" w:rsidP="00A0713A">
            <w:pPr>
              <w:rPr>
                <w:rFonts w:ascii="Times New Roman" w:hAnsi="Times New Roman" w:cs="Times New Roman"/>
                <w:sz w:val="28"/>
                <w:szCs w:val="28"/>
              </w:rPr>
            </w:pPr>
            <w:r w:rsidRPr="00F605A8">
              <w:rPr>
                <w:rFonts w:ascii="Times New Roman" w:hAnsi="Times New Roman" w:cs="Times New Roman"/>
                <w:sz w:val="28"/>
                <w:szCs w:val="28"/>
              </w:rPr>
              <w:t>-</w:t>
            </w:r>
          </w:p>
        </w:tc>
      </w:tr>
      <w:tr w:rsidR="004E116B" w:rsidTr="004E116B">
        <w:trPr>
          <w:trHeight w:val="547"/>
        </w:trPr>
        <w:tc>
          <w:tcPr>
            <w:tcW w:w="3510" w:type="dxa"/>
          </w:tcPr>
          <w:p w:rsidR="00270997" w:rsidRDefault="00270997" w:rsidP="00A0713A">
            <w:pPr>
              <w:rPr>
                <w:rFonts w:ascii="Times New Roman" w:hAnsi="Times New Roman" w:cs="Times New Roman"/>
                <w:sz w:val="28"/>
                <w:szCs w:val="28"/>
              </w:rPr>
            </w:pPr>
            <w:r>
              <w:rPr>
                <w:rFonts w:ascii="Times New Roman" w:hAnsi="Times New Roman" w:cs="Times New Roman"/>
                <w:sz w:val="28"/>
                <w:szCs w:val="28"/>
              </w:rPr>
              <w:t xml:space="preserve">Алкоголь </w:t>
            </w:r>
          </w:p>
        </w:tc>
        <w:tc>
          <w:tcPr>
            <w:tcW w:w="709" w:type="dxa"/>
          </w:tcPr>
          <w:p w:rsidR="00270997" w:rsidRPr="008A6706" w:rsidRDefault="00270997" w:rsidP="00A0713A">
            <w:pPr>
              <w:rPr>
                <w:rFonts w:ascii="Times New Roman" w:hAnsi="Times New Roman" w:cs="Times New Roman"/>
                <w:sz w:val="28"/>
                <w:szCs w:val="28"/>
              </w:rPr>
            </w:pPr>
            <w:r w:rsidRPr="008A6706">
              <w:rPr>
                <w:rFonts w:ascii="Times New Roman" w:hAnsi="Times New Roman" w:cs="Times New Roman"/>
                <w:sz w:val="28"/>
                <w:szCs w:val="28"/>
              </w:rPr>
              <w:t>8</w:t>
            </w:r>
          </w:p>
        </w:tc>
        <w:tc>
          <w:tcPr>
            <w:tcW w:w="1311" w:type="dxa"/>
          </w:tcPr>
          <w:p w:rsidR="00270997" w:rsidRPr="00C1035F" w:rsidRDefault="00270997" w:rsidP="00A0713A">
            <w:pPr>
              <w:rPr>
                <w:rFonts w:ascii="Times New Roman" w:hAnsi="Times New Roman" w:cs="Times New Roman"/>
                <w:sz w:val="28"/>
                <w:szCs w:val="28"/>
              </w:rPr>
            </w:pPr>
            <w:r w:rsidRPr="00C1035F">
              <w:rPr>
                <w:rFonts w:ascii="Times New Roman" w:hAnsi="Times New Roman" w:cs="Times New Roman"/>
                <w:sz w:val="28"/>
                <w:szCs w:val="28"/>
              </w:rPr>
              <w:t>20</w:t>
            </w:r>
            <w:r w:rsidR="00F605A8">
              <w:rPr>
                <w:rFonts w:ascii="Times New Roman" w:hAnsi="Times New Roman" w:cs="Times New Roman"/>
                <w:sz w:val="28"/>
                <w:szCs w:val="28"/>
              </w:rPr>
              <w:t>,0</w:t>
            </w:r>
            <w:r>
              <w:rPr>
                <w:rFonts w:ascii="Calibri" w:hAnsi="Calibri" w:cs="Calibri"/>
                <w:sz w:val="28"/>
                <w:szCs w:val="28"/>
              </w:rPr>
              <w:t>*</w:t>
            </w:r>
          </w:p>
        </w:tc>
        <w:tc>
          <w:tcPr>
            <w:tcW w:w="674" w:type="dxa"/>
          </w:tcPr>
          <w:p w:rsidR="00270997" w:rsidRPr="00F605A8" w:rsidRDefault="00270997" w:rsidP="00A0713A">
            <w:pPr>
              <w:rPr>
                <w:rFonts w:ascii="Times New Roman" w:hAnsi="Times New Roman" w:cs="Times New Roman"/>
                <w:sz w:val="28"/>
                <w:szCs w:val="28"/>
              </w:rPr>
            </w:pPr>
            <w:r w:rsidRPr="00F605A8">
              <w:rPr>
                <w:rFonts w:ascii="Times New Roman" w:hAnsi="Times New Roman" w:cs="Times New Roman"/>
                <w:sz w:val="28"/>
                <w:szCs w:val="28"/>
              </w:rPr>
              <w:t>11</w:t>
            </w:r>
          </w:p>
        </w:tc>
        <w:tc>
          <w:tcPr>
            <w:tcW w:w="1346" w:type="dxa"/>
          </w:tcPr>
          <w:p w:rsidR="00270997" w:rsidRPr="00F605A8" w:rsidRDefault="00270997" w:rsidP="00A0713A">
            <w:pPr>
              <w:rPr>
                <w:rFonts w:ascii="Times New Roman" w:hAnsi="Times New Roman" w:cs="Times New Roman"/>
                <w:sz w:val="28"/>
                <w:szCs w:val="28"/>
              </w:rPr>
            </w:pPr>
            <w:r w:rsidRPr="00F605A8">
              <w:rPr>
                <w:rFonts w:ascii="Times New Roman" w:hAnsi="Times New Roman" w:cs="Times New Roman"/>
                <w:sz w:val="28"/>
                <w:szCs w:val="28"/>
              </w:rPr>
              <w:t>3</w:t>
            </w:r>
            <w:r w:rsidR="004E116B" w:rsidRPr="00F605A8">
              <w:rPr>
                <w:rFonts w:ascii="Times New Roman" w:hAnsi="Times New Roman" w:cs="Times New Roman"/>
                <w:sz w:val="28"/>
                <w:szCs w:val="28"/>
              </w:rPr>
              <w:t>3</w:t>
            </w:r>
            <w:r w:rsidRPr="00F605A8">
              <w:rPr>
                <w:rFonts w:ascii="Times New Roman" w:hAnsi="Times New Roman" w:cs="Times New Roman"/>
                <w:sz w:val="28"/>
                <w:szCs w:val="28"/>
              </w:rPr>
              <w:t>,3</w:t>
            </w:r>
            <w:r w:rsidRPr="00F605A8">
              <w:rPr>
                <w:rFonts w:ascii="Calibri" w:hAnsi="Calibri" w:cs="Calibri"/>
                <w:sz w:val="28"/>
                <w:szCs w:val="28"/>
              </w:rPr>
              <w:t xml:space="preserve"> */**</w:t>
            </w:r>
          </w:p>
        </w:tc>
        <w:tc>
          <w:tcPr>
            <w:tcW w:w="638" w:type="dxa"/>
          </w:tcPr>
          <w:p w:rsidR="00270997" w:rsidRPr="00F605A8" w:rsidRDefault="00270997" w:rsidP="00A0713A">
            <w:pPr>
              <w:rPr>
                <w:rFonts w:ascii="Times New Roman" w:hAnsi="Times New Roman" w:cs="Times New Roman"/>
                <w:sz w:val="28"/>
                <w:szCs w:val="28"/>
              </w:rPr>
            </w:pPr>
            <w:r w:rsidRPr="00F605A8">
              <w:rPr>
                <w:rFonts w:ascii="Times New Roman" w:hAnsi="Times New Roman" w:cs="Times New Roman"/>
                <w:sz w:val="28"/>
                <w:szCs w:val="28"/>
              </w:rPr>
              <w:t>2</w:t>
            </w:r>
          </w:p>
        </w:tc>
        <w:tc>
          <w:tcPr>
            <w:tcW w:w="1383" w:type="dxa"/>
          </w:tcPr>
          <w:p w:rsidR="00270997" w:rsidRPr="00F605A8" w:rsidRDefault="00270997" w:rsidP="00A0713A">
            <w:pPr>
              <w:rPr>
                <w:rFonts w:ascii="Times New Roman" w:hAnsi="Times New Roman" w:cs="Times New Roman"/>
                <w:sz w:val="28"/>
                <w:szCs w:val="28"/>
              </w:rPr>
            </w:pPr>
            <w:r w:rsidRPr="00F605A8">
              <w:rPr>
                <w:rFonts w:ascii="Times New Roman" w:hAnsi="Times New Roman" w:cs="Times New Roman"/>
                <w:sz w:val="28"/>
                <w:szCs w:val="28"/>
              </w:rPr>
              <w:t>6,7</w:t>
            </w:r>
          </w:p>
        </w:tc>
      </w:tr>
      <w:tr w:rsidR="004E116B" w:rsidTr="004E116B">
        <w:tc>
          <w:tcPr>
            <w:tcW w:w="3510" w:type="dxa"/>
          </w:tcPr>
          <w:p w:rsidR="00270997" w:rsidRPr="00522863" w:rsidRDefault="008728A3" w:rsidP="00A0713A">
            <w:pPr>
              <w:rPr>
                <w:rFonts w:ascii="Times New Roman" w:hAnsi="Times New Roman" w:cs="Times New Roman"/>
                <w:sz w:val="28"/>
                <w:szCs w:val="28"/>
              </w:rPr>
            </w:pPr>
            <w:r>
              <w:rPr>
                <w:rFonts w:ascii="Times New Roman" w:hAnsi="Times New Roman" w:cs="Times New Roman"/>
                <w:sz w:val="28"/>
                <w:szCs w:val="28"/>
              </w:rPr>
              <w:t>Наследственн</w:t>
            </w:r>
            <w:r w:rsidR="004E116B">
              <w:rPr>
                <w:rFonts w:ascii="Times New Roman" w:hAnsi="Times New Roman" w:cs="Times New Roman"/>
                <w:sz w:val="28"/>
                <w:szCs w:val="28"/>
              </w:rPr>
              <w:t>ость</w:t>
            </w:r>
            <w:r>
              <w:rPr>
                <w:rFonts w:ascii="Times New Roman" w:hAnsi="Times New Roman" w:cs="Times New Roman"/>
                <w:sz w:val="28"/>
                <w:szCs w:val="28"/>
              </w:rPr>
              <w:t xml:space="preserve"> </w:t>
            </w:r>
            <w:r w:rsidR="004E116B">
              <w:rPr>
                <w:rFonts w:ascii="Times New Roman" w:hAnsi="Times New Roman" w:cs="Times New Roman"/>
                <w:sz w:val="28"/>
                <w:szCs w:val="28"/>
              </w:rPr>
              <w:t>детерминированность</w:t>
            </w:r>
            <w:r>
              <w:rPr>
                <w:rFonts w:ascii="Times New Roman" w:hAnsi="Times New Roman" w:cs="Times New Roman"/>
                <w:sz w:val="28"/>
                <w:szCs w:val="28"/>
              </w:rPr>
              <w:t xml:space="preserve"> </w:t>
            </w:r>
            <w:r w:rsidR="00270997">
              <w:rPr>
                <w:rFonts w:ascii="Times New Roman" w:hAnsi="Times New Roman" w:cs="Times New Roman"/>
                <w:sz w:val="28"/>
                <w:szCs w:val="28"/>
              </w:rPr>
              <w:t>АГ</w:t>
            </w:r>
          </w:p>
        </w:tc>
        <w:tc>
          <w:tcPr>
            <w:tcW w:w="709" w:type="dxa"/>
          </w:tcPr>
          <w:p w:rsidR="00270997" w:rsidRPr="00526F99" w:rsidRDefault="00270997" w:rsidP="00A0713A">
            <w:pPr>
              <w:rPr>
                <w:rFonts w:ascii="Times New Roman" w:hAnsi="Times New Roman" w:cs="Times New Roman"/>
                <w:sz w:val="28"/>
                <w:szCs w:val="28"/>
              </w:rPr>
            </w:pPr>
            <w:r w:rsidRPr="00526F99">
              <w:rPr>
                <w:rFonts w:ascii="Times New Roman" w:hAnsi="Times New Roman" w:cs="Times New Roman"/>
                <w:sz w:val="28"/>
                <w:szCs w:val="28"/>
              </w:rPr>
              <w:t>14</w:t>
            </w:r>
          </w:p>
        </w:tc>
        <w:tc>
          <w:tcPr>
            <w:tcW w:w="1311" w:type="dxa"/>
          </w:tcPr>
          <w:p w:rsidR="00270997" w:rsidRDefault="00270997" w:rsidP="00A0713A">
            <w:pPr>
              <w:rPr>
                <w:rFonts w:ascii="Times New Roman" w:hAnsi="Times New Roman" w:cs="Times New Roman"/>
                <w:sz w:val="28"/>
                <w:szCs w:val="28"/>
              </w:rPr>
            </w:pPr>
            <w:r>
              <w:rPr>
                <w:rFonts w:ascii="Times New Roman" w:hAnsi="Times New Roman" w:cs="Times New Roman"/>
                <w:sz w:val="28"/>
                <w:szCs w:val="28"/>
              </w:rPr>
              <w:t>35</w:t>
            </w:r>
            <w:r w:rsidR="00F605A8">
              <w:rPr>
                <w:rFonts w:ascii="Calibri" w:hAnsi="Calibri" w:cs="Calibri"/>
                <w:sz w:val="28"/>
                <w:szCs w:val="28"/>
              </w:rPr>
              <w:t>,0</w:t>
            </w:r>
            <w:r>
              <w:rPr>
                <w:rFonts w:ascii="Calibri" w:hAnsi="Calibri" w:cs="Calibri"/>
                <w:sz w:val="28"/>
                <w:szCs w:val="28"/>
              </w:rPr>
              <w:t>*</w:t>
            </w:r>
          </w:p>
          <w:p w:rsidR="00270997" w:rsidRPr="00E40945" w:rsidRDefault="00270997" w:rsidP="00A0713A">
            <w:pPr>
              <w:rPr>
                <w:rFonts w:ascii="Times New Roman" w:hAnsi="Times New Roman" w:cs="Times New Roman"/>
                <w:sz w:val="28"/>
                <w:szCs w:val="28"/>
                <w:u w:val="single"/>
              </w:rPr>
            </w:pPr>
          </w:p>
        </w:tc>
        <w:tc>
          <w:tcPr>
            <w:tcW w:w="674" w:type="dxa"/>
          </w:tcPr>
          <w:p w:rsidR="00270997" w:rsidRPr="00F605A8" w:rsidRDefault="00270997" w:rsidP="00A0713A">
            <w:pPr>
              <w:rPr>
                <w:rFonts w:ascii="Times New Roman" w:hAnsi="Times New Roman" w:cs="Times New Roman"/>
                <w:sz w:val="28"/>
                <w:szCs w:val="28"/>
              </w:rPr>
            </w:pPr>
            <w:r w:rsidRPr="00F605A8">
              <w:rPr>
                <w:rFonts w:ascii="Times New Roman" w:hAnsi="Times New Roman" w:cs="Times New Roman"/>
                <w:sz w:val="28"/>
                <w:szCs w:val="28"/>
              </w:rPr>
              <w:t>18</w:t>
            </w:r>
          </w:p>
        </w:tc>
        <w:tc>
          <w:tcPr>
            <w:tcW w:w="1346" w:type="dxa"/>
          </w:tcPr>
          <w:p w:rsidR="00270997" w:rsidRPr="00F605A8" w:rsidRDefault="00270997" w:rsidP="00A0713A">
            <w:pPr>
              <w:rPr>
                <w:rFonts w:ascii="Times New Roman" w:hAnsi="Times New Roman" w:cs="Times New Roman"/>
                <w:sz w:val="28"/>
                <w:szCs w:val="28"/>
              </w:rPr>
            </w:pPr>
            <w:r w:rsidRPr="00F605A8">
              <w:rPr>
                <w:rFonts w:ascii="Times New Roman" w:hAnsi="Times New Roman" w:cs="Times New Roman"/>
                <w:sz w:val="28"/>
                <w:szCs w:val="28"/>
              </w:rPr>
              <w:t>45</w:t>
            </w:r>
            <w:r w:rsidR="00F605A8">
              <w:rPr>
                <w:rFonts w:ascii="Times New Roman" w:hAnsi="Times New Roman" w:cs="Times New Roman"/>
                <w:sz w:val="28"/>
                <w:szCs w:val="28"/>
              </w:rPr>
              <w:t>,0</w:t>
            </w:r>
            <w:r w:rsidRPr="00F605A8">
              <w:rPr>
                <w:rFonts w:ascii="Calibri" w:hAnsi="Calibri" w:cs="Calibri"/>
                <w:sz w:val="28"/>
                <w:szCs w:val="28"/>
              </w:rPr>
              <w:t xml:space="preserve"> */**</w:t>
            </w:r>
          </w:p>
          <w:p w:rsidR="00270997" w:rsidRPr="00F605A8" w:rsidRDefault="00270997" w:rsidP="00A0713A">
            <w:pPr>
              <w:rPr>
                <w:rFonts w:ascii="Times New Roman" w:hAnsi="Times New Roman" w:cs="Times New Roman"/>
                <w:sz w:val="28"/>
                <w:szCs w:val="28"/>
              </w:rPr>
            </w:pPr>
          </w:p>
        </w:tc>
        <w:tc>
          <w:tcPr>
            <w:tcW w:w="638" w:type="dxa"/>
          </w:tcPr>
          <w:p w:rsidR="00270997" w:rsidRPr="00F605A8" w:rsidRDefault="00270997" w:rsidP="00A0713A">
            <w:pPr>
              <w:rPr>
                <w:rFonts w:ascii="Times New Roman" w:hAnsi="Times New Roman" w:cs="Times New Roman"/>
                <w:sz w:val="28"/>
                <w:szCs w:val="28"/>
              </w:rPr>
            </w:pPr>
            <w:r w:rsidRPr="00F605A8">
              <w:rPr>
                <w:rFonts w:ascii="Times New Roman" w:hAnsi="Times New Roman" w:cs="Times New Roman"/>
                <w:sz w:val="28"/>
                <w:szCs w:val="28"/>
              </w:rPr>
              <w:t>5</w:t>
            </w:r>
          </w:p>
        </w:tc>
        <w:tc>
          <w:tcPr>
            <w:tcW w:w="1383" w:type="dxa"/>
          </w:tcPr>
          <w:p w:rsidR="00270997" w:rsidRPr="00F605A8" w:rsidRDefault="00270997" w:rsidP="00A0713A">
            <w:pPr>
              <w:rPr>
                <w:rFonts w:ascii="Times New Roman" w:hAnsi="Times New Roman" w:cs="Times New Roman"/>
                <w:sz w:val="28"/>
                <w:szCs w:val="28"/>
              </w:rPr>
            </w:pPr>
            <w:r w:rsidRPr="00F605A8">
              <w:rPr>
                <w:rFonts w:ascii="Times New Roman" w:hAnsi="Times New Roman" w:cs="Times New Roman"/>
                <w:sz w:val="28"/>
                <w:szCs w:val="28"/>
              </w:rPr>
              <w:t>16,7</w:t>
            </w:r>
          </w:p>
          <w:p w:rsidR="00270997" w:rsidRPr="00F605A8" w:rsidRDefault="00270997" w:rsidP="00A0713A">
            <w:pPr>
              <w:rPr>
                <w:rFonts w:ascii="Times New Roman" w:hAnsi="Times New Roman" w:cs="Times New Roman"/>
                <w:sz w:val="28"/>
                <w:szCs w:val="28"/>
              </w:rPr>
            </w:pPr>
          </w:p>
        </w:tc>
      </w:tr>
      <w:tr w:rsidR="004E116B" w:rsidTr="004E116B">
        <w:tc>
          <w:tcPr>
            <w:tcW w:w="3510" w:type="dxa"/>
          </w:tcPr>
          <w:p w:rsidR="00270997" w:rsidRDefault="00270997" w:rsidP="00A0713A">
            <w:pPr>
              <w:rPr>
                <w:rFonts w:ascii="Times New Roman" w:hAnsi="Times New Roman" w:cs="Times New Roman"/>
                <w:sz w:val="28"/>
                <w:szCs w:val="28"/>
              </w:rPr>
            </w:pPr>
            <w:r>
              <w:rPr>
                <w:rFonts w:ascii="Times New Roman" w:hAnsi="Times New Roman" w:cs="Times New Roman"/>
                <w:sz w:val="28"/>
                <w:szCs w:val="28"/>
              </w:rPr>
              <w:t>Высокое содержание легкоусвояемых углеводов в пище</w:t>
            </w:r>
          </w:p>
        </w:tc>
        <w:tc>
          <w:tcPr>
            <w:tcW w:w="709" w:type="dxa"/>
          </w:tcPr>
          <w:p w:rsidR="00270997" w:rsidRPr="00F605A8" w:rsidRDefault="00270997" w:rsidP="00A0713A">
            <w:pPr>
              <w:rPr>
                <w:rFonts w:ascii="Times New Roman" w:hAnsi="Times New Roman" w:cs="Times New Roman"/>
                <w:sz w:val="28"/>
                <w:szCs w:val="28"/>
              </w:rPr>
            </w:pPr>
            <w:r w:rsidRPr="00F605A8">
              <w:rPr>
                <w:rFonts w:ascii="Times New Roman" w:hAnsi="Times New Roman" w:cs="Times New Roman"/>
                <w:sz w:val="28"/>
                <w:szCs w:val="28"/>
              </w:rPr>
              <w:t>14</w:t>
            </w:r>
          </w:p>
        </w:tc>
        <w:tc>
          <w:tcPr>
            <w:tcW w:w="1311" w:type="dxa"/>
          </w:tcPr>
          <w:p w:rsidR="00270997" w:rsidRDefault="00270997" w:rsidP="00A0713A">
            <w:pPr>
              <w:rPr>
                <w:rFonts w:ascii="Times New Roman" w:hAnsi="Times New Roman" w:cs="Times New Roman"/>
                <w:sz w:val="28"/>
                <w:szCs w:val="28"/>
              </w:rPr>
            </w:pPr>
            <w:r>
              <w:rPr>
                <w:rFonts w:ascii="Times New Roman" w:hAnsi="Times New Roman" w:cs="Times New Roman"/>
                <w:sz w:val="28"/>
                <w:szCs w:val="28"/>
              </w:rPr>
              <w:t>35</w:t>
            </w:r>
            <w:r w:rsidR="00804162">
              <w:rPr>
                <w:rFonts w:ascii="Times New Roman" w:hAnsi="Times New Roman" w:cs="Times New Roman"/>
                <w:sz w:val="28"/>
                <w:szCs w:val="28"/>
              </w:rPr>
              <w:t>,0</w:t>
            </w:r>
            <w:r>
              <w:rPr>
                <w:rFonts w:ascii="Calibri" w:hAnsi="Calibri" w:cs="Calibri"/>
                <w:sz w:val="28"/>
                <w:szCs w:val="28"/>
              </w:rPr>
              <w:t xml:space="preserve"> *</w:t>
            </w:r>
          </w:p>
        </w:tc>
        <w:tc>
          <w:tcPr>
            <w:tcW w:w="674" w:type="dxa"/>
          </w:tcPr>
          <w:p w:rsidR="00270997" w:rsidRPr="00F605A8" w:rsidRDefault="00270997" w:rsidP="00A0713A">
            <w:pPr>
              <w:rPr>
                <w:rFonts w:ascii="Times New Roman" w:hAnsi="Times New Roman" w:cs="Times New Roman"/>
                <w:sz w:val="28"/>
                <w:szCs w:val="28"/>
              </w:rPr>
            </w:pPr>
            <w:r w:rsidRPr="00F605A8">
              <w:rPr>
                <w:rFonts w:ascii="Times New Roman" w:hAnsi="Times New Roman" w:cs="Times New Roman"/>
                <w:sz w:val="28"/>
                <w:szCs w:val="28"/>
              </w:rPr>
              <w:t>19</w:t>
            </w:r>
          </w:p>
        </w:tc>
        <w:tc>
          <w:tcPr>
            <w:tcW w:w="1346" w:type="dxa"/>
          </w:tcPr>
          <w:p w:rsidR="00270997" w:rsidRPr="00F605A8" w:rsidRDefault="00270997" w:rsidP="00A0713A">
            <w:pPr>
              <w:rPr>
                <w:rFonts w:ascii="Times New Roman" w:hAnsi="Times New Roman" w:cs="Times New Roman"/>
                <w:sz w:val="28"/>
                <w:szCs w:val="28"/>
              </w:rPr>
            </w:pPr>
            <w:r w:rsidRPr="00F605A8">
              <w:rPr>
                <w:rFonts w:ascii="Times New Roman" w:hAnsi="Times New Roman" w:cs="Times New Roman"/>
                <w:sz w:val="28"/>
                <w:szCs w:val="28"/>
              </w:rPr>
              <w:t>47,5</w:t>
            </w:r>
            <w:r w:rsidRPr="00F605A8">
              <w:rPr>
                <w:rFonts w:ascii="Calibri" w:hAnsi="Calibri" w:cs="Calibri"/>
                <w:sz w:val="28"/>
                <w:szCs w:val="28"/>
              </w:rPr>
              <w:t>*/**</w:t>
            </w:r>
          </w:p>
        </w:tc>
        <w:tc>
          <w:tcPr>
            <w:tcW w:w="638" w:type="dxa"/>
          </w:tcPr>
          <w:p w:rsidR="00270997" w:rsidRPr="00F605A8" w:rsidRDefault="00270997" w:rsidP="00A0713A">
            <w:pPr>
              <w:rPr>
                <w:rFonts w:ascii="Times New Roman" w:hAnsi="Times New Roman" w:cs="Times New Roman"/>
                <w:sz w:val="28"/>
                <w:szCs w:val="28"/>
              </w:rPr>
            </w:pPr>
            <w:r w:rsidRPr="00F605A8">
              <w:rPr>
                <w:rFonts w:ascii="Times New Roman" w:hAnsi="Times New Roman" w:cs="Times New Roman"/>
                <w:sz w:val="28"/>
                <w:szCs w:val="28"/>
              </w:rPr>
              <w:t>8</w:t>
            </w:r>
          </w:p>
        </w:tc>
        <w:tc>
          <w:tcPr>
            <w:tcW w:w="1383" w:type="dxa"/>
          </w:tcPr>
          <w:p w:rsidR="00270997" w:rsidRPr="00F605A8" w:rsidRDefault="00270997" w:rsidP="00A0713A">
            <w:pPr>
              <w:rPr>
                <w:rFonts w:ascii="Times New Roman" w:hAnsi="Times New Roman" w:cs="Times New Roman"/>
                <w:sz w:val="28"/>
                <w:szCs w:val="28"/>
              </w:rPr>
            </w:pPr>
            <w:r w:rsidRPr="00F605A8">
              <w:rPr>
                <w:rFonts w:ascii="Times New Roman" w:hAnsi="Times New Roman" w:cs="Times New Roman"/>
                <w:sz w:val="28"/>
                <w:szCs w:val="28"/>
              </w:rPr>
              <w:t>26,6</w:t>
            </w:r>
          </w:p>
          <w:p w:rsidR="00270997" w:rsidRPr="00F605A8" w:rsidRDefault="00270997" w:rsidP="00A0713A">
            <w:pPr>
              <w:rPr>
                <w:rFonts w:ascii="Times New Roman" w:hAnsi="Times New Roman" w:cs="Times New Roman"/>
                <w:sz w:val="28"/>
                <w:szCs w:val="28"/>
              </w:rPr>
            </w:pPr>
          </w:p>
        </w:tc>
      </w:tr>
      <w:tr w:rsidR="004E116B" w:rsidTr="004E116B">
        <w:trPr>
          <w:trHeight w:val="607"/>
        </w:trPr>
        <w:tc>
          <w:tcPr>
            <w:tcW w:w="3510" w:type="dxa"/>
          </w:tcPr>
          <w:p w:rsidR="00270997" w:rsidRDefault="004E116B" w:rsidP="00A0713A">
            <w:pPr>
              <w:rPr>
                <w:rFonts w:ascii="Times New Roman" w:hAnsi="Times New Roman" w:cs="Times New Roman"/>
                <w:sz w:val="28"/>
                <w:szCs w:val="28"/>
              </w:rPr>
            </w:pPr>
            <w:r>
              <w:rPr>
                <w:rFonts w:ascii="Times New Roman" w:hAnsi="Times New Roman" w:cs="Times New Roman"/>
                <w:sz w:val="28"/>
                <w:szCs w:val="28"/>
              </w:rPr>
              <w:t>Нарушение сна</w:t>
            </w:r>
          </w:p>
        </w:tc>
        <w:tc>
          <w:tcPr>
            <w:tcW w:w="709" w:type="dxa"/>
          </w:tcPr>
          <w:p w:rsidR="00270997" w:rsidRPr="00F605A8" w:rsidRDefault="00270997" w:rsidP="00A0713A">
            <w:pPr>
              <w:rPr>
                <w:rFonts w:ascii="Times New Roman" w:hAnsi="Times New Roman" w:cs="Times New Roman"/>
                <w:sz w:val="28"/>
                <w:szCs w:val="28"/>
              </w:rPr>
            </w:pPr>
            <w:r w:rsidRPr="00F605A8">
              <w:rPr>
                <w:rFonts w:ascii="Times New Roman" w:hAnsi="Times New Roman" w:cs="Times New Roman"/>
                <w:sz w:val="28"/>
                <w:szCs w:val="28"/>
              </w:rPr>
              <w:t>10</w:t>
            </w:r>
          </w:p>
        </w:tc>
        <w:tc>
          <w:tcPr>
            <w:tcW w:w="1311" w:type="dxa"/>
          </w:tcPr>
          <w:p w:rsidR="00270997" w:rsidRDefault="00270997" w:rsidP="00A0713A">
            <w:pPr>
              <w:rPr>
                <w:rFonts w:ascii="Times New Roman" w:hAnsi="Times New Roman" w:cs="Times New Roman"/>
                <w:sz w:val="28"/>
                <w:szCs w:val="28"/>
              </w:rPr>
            </w:pPr>
            <w:r>
              <w:rPr>
                <w:rFonts w:ascii="Times New Roman" w:hAnsi="Times New Roman" w:cs="Times New Roman"/>
                <w:sz w:val="28"/>
                <w:szCs w:val="28"/>
              </w:rPr>
              <w:t>25</w:t>
            </w:r>
            <w:r w:rsidR="00F605A8">
              <w:rPr>
                <w:rFonts w:ascii="Times New Roman" w:hAnsi="Times New Roman" w:cs="Times New Roman"/>
                <w:sz w:val="28"/>
                <w:szCs w:val="28"/>
              </w:rPr>
              <w:t>,0</w:t>
            </w:r>
            <w:r>
              <w:rPr>
                <w:rFonts w:ascii="Calibri" w:hAnsi="Calibri" w:cs="Calibri"/>
                <w:sz w:val="28"/>
                <w:szCs w:val="28"/>
              </w:rPr>
              <w:t xml:space="preserve"> </w:t>
            </w:r>
          </w:p>
        </w:tc>
        <w:tc>
          <w:tcPr>
            <w:tcW w:w="674" w:type="dxa"/>
          </w:tcPr>
          <w:p w:rsidR="00270997" w:rsidRPr="00F605A8" w:rsidRDefault="00270997" w:rsidP="00A0713A">
            <w:pPr>
              <w:rPr>
                <w:rFonts w:ascii="Times New Roman" w:hAnsi="Times New Roman" w:cs="Times New Roman"/>
                <w:sz w:val="28"/>
                <w:szCs w:val="28"/>
              </w:rPr>
            </w:pPr>
            <w:r w:rsidRPr="00F605A8">
              <w:rPr>
                <w:rFonts w:ascii="Times New Roman" w:hAnsi="Times New Roman" w:cs="Times New Roman"/>
                <w:sz w:val="28"/>
                <w:szCs w:val="28"/>
              </w:rPr>
              <w:t>15</w:t>
            </w:r>
          </w:p>
        </w:tc>
        <w:tc>
          <w:tcPr>
            <w:tcW w:w="1346" w:type="dxa"/>
          </w:tcPr>
          <w:p w:rsidR="00270997" w:rsidRPr="00F605A8" w:rsidRDefault="00270997" w:rsidP="00A0713A">
            <w:pPr>
              <w:rPr>
                <w:rFonts w:ascii="Times New Roman" w:hAnsi="Times New Roman" w:cs="Times New Roman"/>
                <w:sz w:val="28"/>
                <w:szCs w:val="28"/>
              </w:rPr>
            </w:pPr>
            <w:r w:rsidRPr="00F605A8">
              <w:rPr>
                <w:rFonts w:ascii="Times New Roman" w:hAnsi="Times New Roman" w:cs="Times New Roman"/>
                <w:sz w:val="28"/>
                <w:szCs w:val="28"/>
              </w:rPr>
              <w:t>37,5</w:t>
            </w:r>
            <w:r w:rsidRPr="00F605A8">
              <w:rPr>
                <w:rFonts w:ascii="Calibri" w:hAnsi="Calibri" w:cs="Calibri"/>
                <w:sz w:val="28"/>
                <w:szCs w:val="28"/>
              </w:rPr>
              <w:t xml:space="preserve"> */**</w:t>
            </w:r>
          </w:p>
        </w:tc>
        <w:tc>
          <w:tcPr>
            <w:tcW w:w="638" w:type="dxa"/>
          </w:tcPr>
          <w:p w:rsidR="00270997" w:rsidRPr="00F605A8" w:rsidRDefault="00270997" w:rsidP="00A0713A">
            <w:pPr>
              <w:rPr>
                <w:rFonts w:ascii="Times New Roman" w:hAnsi="Times New Roman" w:cs="Times New Roman"/>
                <w:sz w:val="28"/>
                <w:szCs w:val="28"/>
              </w:rPr>
            </w:pPr>
            <w:r w:rsidRPr="00F605A8">
              <w:rPr>
                <w:rFonts w:ascii="Times New Roman" w:hAnsi="Times New Roman" w:cs="Times New Roman"/>
                <w:sz w:val="28"/>
                <w:szCs w:val="28"/>
              </w:rPr>
              <w:t>8</w:t>
            </w:r>
          </w:p>
        </w:tc>
        <w:tc>
          <w:tcPr>
            <w:tcW w:w="1383" w:type="dxa"/>
          </w:tcPr>
          <w:p w:rsidR="00270997" w:rsidRPr="00F605A8" w:rsidRDefault="00270997" w:rsidP="00A0713A">
            <w:pPr>
              <w:rPr>
                <w:rFonts w:ascii="Times New Roman" w:hAnsi="Times New Roman" w:cs="Times New Roman"/>
                <w:sz w:val="28"/>
                <w:szCs w:val="28"/>
              </w:rPr>
            </w:pPr>
            <w:r w:rsidRPr="00F605A8">
              <w:rPr>
                <w:rFonts w:ascii="Times New Roman" w:hAnsi="Times New Roman" w:cs="Times New Roman"/>
                <w:sz w:val="28"/>
                <w:szCs w:val="28"/>
              </w:rPr>
              <w:t>26,7</w:t>
            </w:r>
          </w:p>
        </w:tc>
      </w:tr>
      <w:tr w:rsidR="004E116B" w:rsidTr="004E116B">
        <w:trPr>
          <w:trHeight w:val="559"/>
        </w:trPr>
        <w:tc>
          <w:tcPr>
            <w:tcW w:w="3510" w:type="dxa"/>
          </w:tcPr>
          <w:p w:rsidR="00270997" w:rsidRDefault="004E116B" w:rsidP="00A0713A">
            <w:pPr>
              <w:rPr>
                <w:rFonts w:ascii="Times New Roman" w:hAnsi="Times New Roman" w:cs="Times New Roman"/>
                <w:sz w:val="28"/>
                <w:szCs w:val="28"/>
              </w:rPr>
            </w:pPr>
            <w:r>
              <w:rPr>
                <w:rFonts w:ascii="Times New Roman" w:hAnsi="Times New Roman" w:cs="Times New Roman"/>
                <w:sz w:val="28"/>
                <w:szCs w:val="28"/>
              </w:rPr>
              <w:t xml:space="preserve">Гиподинамия </w:t>
            </w:r>
          </w:p>
        </w:tc>
        <w:tc>
          <w:tcPr>
            <w:tcW w:w="709" w:type="dxa"/>
          </w:tcPr>
          <w:p w:rsidR="00270997" w:rsidRPr="00526F99" w:rsidRDefault="00270997" w:rsidP="00A0713A">
            <w:pPr>
              <w:rPr>
                <w:rFonts w:ascii="Times New Roman" w:hAnsi="Times New Roman" w:cs="Times New Roman"/>
                <w:sz w:val="28"/>
                <w:szCs w:val="28"/>
              </w:rPr>
            </w:pPr>
            <w:r w:rsidRPr="00526F99">
              <w:rPr>
                <w:rFonts w:ascii="Times New Roman" w:hAnsi="Times New Roman" w:cs="Times New Roman"/>
                <w:sz w:val="28"/>
                <w:szCs w:val="28"/>
              </w:rPr>
              <w:t>16</w:t>
            </w:r>
          </w:p>
        </w:tc>
        <w:tc>
          <w:tcPr>
            <w:tcW w:w="1311" w:type="dxa"/>
          </w:tcPr>
          <w:p w:rsidR="00270997" w:rsidRDefault="00270997" w:rsidP="00A0713A">
            <w:pPr>
              <w:rPr>
                <w:rFonts w:ascii="Times New Roman" w:hAnsi="Times New Roman" w:cs="Times New Roman"/>
                <w:sz w:val="28"/>
                <w:szCs w:val="28"/>
              </w:rPr>
            </w:pPr>
            <w:r>
              <w:rPr>
                <w:rFonts w:ascii="Times New Roman" w:hAnsi="Times New Roman" w:cs="Times New Roman"/>
                <w:sz w:val="28"/>
                <w:szCs w:val="28"/>
              </w:rPr>
              <w:t>40</w:t>
            </w:r>
            <w:r w:rsidR="00F605A8">
              <w:rPr>
                <w:rFonts w:ascii="Times New Roman" w:hAnsi="Times New Roman" w:cs="Times New Roman"/>
                <w:sz w:val="28"/>
                <w:szCs w:val="28"/>
              </w:rPr>
              <w:t>,0</w:t>
            </w:r>
            <w:r>
              <w:rPr>
                <w:rFonts w:ascii="Calibri" w:hAnsi="Calibri" w:cs="Calibri"/>
                <w:sz w:val="28"/>
                <w:szCs w:val="28"/>
              </w:rPr>
              <w:t>*</w:t>
            </w:r>
          </w:p>
        </w:tc>
        <w:tc>
          <w:tcPr>
            <w:tcW w:w="674" w:type="dxa"/>
          </w:tcPr>
          <w:p w:rsidR="00270997" w:rsidRPr="00F605A8" w:rsidRDefault="00270997" w:rsidP="00A0713A">
            <w:pPr>
              <w:rPr>
                <w:rFonts w:ascii="Times New Roman" w:hAnsi="Times New Roman" w:cs="Times New Roman"/>
                <w:sz w:val="28"/>
                <w:szCs w:val="28"/>
              </w:rPr>
            </w:pPr>
            <w:r w:rsidRPr="00F605A8">
              <w:rPr>
                <w:rFonts w:ascii="Times New Roman" w:hAnsi="Times New Roman" w:cs="Times New Roman"/>
                <w:sz w:val="28"/>
                <w:szCs w:val="28"/>
              </w:rPr>
              <w:t>20</w:t>
            </w:r>
          </w:p>
        </w:tc>
        <w:tc>
          <w:tcPr>
            <w:tcW w:w="1346" w:type="dxa"/>
          </w:tcPr>
          <w:p w:rsidR="00270997" w:rsidRPr="00F605A8" w:rsidRDefault="00270997" w:rsidP="00A0713A">
            <w:pPr>
              <w:rPr>
                <w:rFonts w:ascii="Times New Roman" w:hAnsi="Times New Roman" w:cs="Times New Roman"/>
                <w:sz w:val="28"/>
                <w:szCs w:val="28"/>
              </w:rPr>
            </w:pPr>
            <w:r w:rsidRPr="00F605A8">
              <w:rPr>
                <w:rFonts w:ascii="Times New Roman" w:hAnsi="Times New Roman" w:cs="Times New Roman"/>
                <w:sz w:val="28"/>
                <w:szCs w:val="28"/>
              </w:rPr>
              <w:t>50</w:t>
            </w:r>
            <w:r w:rsidR="00F605A8">
              <w:rPr>
                <w:rFonts w:ascii="Times New Roman" w:hAnsi="Times New Roman" w:cs="Times New Roman"/>
                <w:sz w:val="28"/>
                <w:szCs w:val="28"/>
              </w:rPr>
              <w:t>,0</w:t>
            </w:r>
            <w:r w:rsidRPr="00F605A8">
              <w:rPr>
                <w:rFonts w:ascii="Calibri" w:hAnsi="Calibri" w:cs="Calibri"/>
                <w:sz w:val="28"/>
                <w:szCs w:val="28"/>
              </w:rPr>
              <w:t>*/**</w:t>
            </w:r>
          </w:p>
        </w:tc>
        <w:tc>
          <w:tcPr>
            <w:tcW w:w="638" w:type="dxa"/>
          </w:tcPr>
          <w:p w:rsidR="00270997" w:rsidRPr="00F605A8" w:rsidRDefault="00270997" w:rsidP="00A0713A">
            <w:pPr>
              <w:rPr>
                <w:rFonts w:ascii="Times New Roman" w:hAnsi="Times New Roman" w:cs="Times New Roman"/>
                <w:sz w:val="28"/>
                <w:szCs w:val="28"/>
              </w:rPr>
            </w:pPr>
            <w:r w:rsidRPr="00F605A8">
              <w:rPr>
                <w:rFonts w:ascii="Times New Roman" w:hAnsi="Times New Roman" w:cs="Times New Roman"/>
                <w:sz w:val="28"/>
                <w:szCs w:val="28"/>
              </w:rPr>
              <w:t>7</w:t>
            </w:r>
          </w:p>
        </w:tc>
        <w:tc>
          <w:tcPr>
            <w:tcW w:w="1383" w:type="dxa"/>
          </w:tcPr>
          <w:p w:rsidR="00270997" w:rsidRPr="00F605A8" w:rsidRDefault="00270997" w:rsidP="00A0713A">
            <w:pPr>
              <w:rPr>
                <w:rFonts w:ascii="Times New Roman" w:hAnsi="Times New Roman" w:cs="Times New Roman"/>
                <w:sz w:val="28"/>
                <w:szCs w:val="28"/>
              </w:rPr>
            </w:pPr>
            <w:r w:rsidRPr="00F605A8">
              <w:rPr>
                <w:rFonts w:ascii="Times New Roman" w:hAnsi="Times New Roman" w:cs="Times New Roman"/>
                <w:sz w:val="28"/>
                <w:szCs w:val="28"/>
              </w:rPr>
              <w:t>23,3</w:t>
            </w:r>
          </w:p>
        </w:tc>
      </w:tr>
    </w:tbl>
    <w:p w:rsidR="00270997" w:rsidRDefault="00270997" w:rsidP="00270997">
      <w:pPr>
        <w:rPr>
          <w:rFonts w:ascii="Times New Roman" w:hAnsi="Times New Roman" w:cs="Times New Roman"/>
          <w:sz w:val="28"/>
          <w:szCs w:val="28"/>
        </w:rPr>
      </w:pPr>
      <w:r w:rsidRPr="00F04CF1">
        <w:rPr>
          <w:rFonts w:ascii="Times New Roman" w:hAnsi="Times New Roman" w:cs="Times New Roman"/>
          <w:sz w:val="28"/>
          <w:szCs w:val="28"/>
        </w:rPr>
        <w:t xml:space="preserve"> </w:t>
      </w:r>
      <w:r>
        <w:rPr>
          <w:rFonts w:ascii="Times New Roman" w:hAnsi="Times New Roman" w:cs="Times New Roman"/>
          <w:sz w:val="28"/>
          <w:szCs w:val="28"/>
        </w:rPr>
        <w:t xml:space="preserve">Примечание: в числителе мужчины, в знаменателе – женщины; </w:t>
      </w:r>
      <w:r>
        <w:rPr>
          <w:rFonts w:ascii="Calibri" w:hAnsi="Calibri" w:cs="Calibri"/>
          <w:sz w:val="28"/>
          <w:szCs w:val="28"/>
        </w:rPr>
        <w:t>*</w:t>
      </w:r>
      <w:r>
        <w:rPr>
          <w:rFonts w:ascii="Times New Roman" w:hAnsi="Times New Roman" w:cs="Times New Roman"/>
          <w:sz w:val="28"/>
          <w:szCs w:val="28"/>
        </w:rPr>
        <w:t xml:space="preserve"> р</w:t>
      </w:r>
      <w:r w:rsidRPr="00467EA1">
        <w:rPr>
          <w:rFonts w:ascii="Times New Roman" w:hAnsi="Times New Roman" w:cs="Times New Roman"/>
          <w:sz w:val="28"/>
          <w:szCs w:val="28"/>
        </w:rPr>
        <w:t>&lt;</w:t>
      </w:r>
      <w:r>
        <w:rPr>
          <w:rFonts w:ascii="Times New Roman" w:hAnsi="Times New Roman" w:cs="Times New Roman"/>
          <w:sz w:val="28"/>
          <w:szCs w:val="28"/>
        </w:rPr>
        <w:t xml:space="preserve">0,05 по сравнению с группой здоровых; </w:t>
      </w:r>
      <w:r>
        <w:rPr>
          <w:rFonts w:ascii="Calibri" w:hAnsi="Calibri" w:cs="Calibri"/>
          <w:sz w:val="28"/>
          <w:szCs w:val="28"/>
        </w:rPr>
        <w:t>**</w:t>
      </w:r>
      <w:r>
        <w:rPr>
          <w:rFonts w:ascii="Times New Roman" w:hAnsi="Times New Roman" w:cs="Times New Roman"/>
          <w:sz w:val="28"/>
          <w:szCs w:val="28"/>
        </w:rPr>
        <w:t xml:space="preserve"> р</w:t>
      </w:r>
      <w:r w:rsidRPr="00467EA1">
        <w:rPr>
          <w:rFonts w:ascii="Times New Roman" w:hAnsi="Times New Roman" w:cs="Times New Roman"/>
          <w:sz w:val="28"/>
          <w:szCs w:val="28"/>
        </w:rPr>
        <w:t>&lt;</w:t>
      </w:r>
      <w:r>
        <w:rPr>
          <w:rFonts w:ascii="Times New Roman" w:hAnsi="Times New Roman" w:cs="Times New Roman"/>
          <w:sz w:val="28"/>
          <w:szCs w:val="28"/>
        </w:rPr>
        <w:t>0,05 – по сравнению с  АГ 1 степени</w:t>
      </w:r>
    </w:p>
    <w:p w:rsidR="006E49E0" w:rsidRDefault="006E49E0" w:rsidP="00CC4026">
      <w:pPr>
        <w:spacing w:after="0" w:line="360" w:lineRule="auto"/>
        <w:ind w:firstLine="709"/>
        <w:jc w:val="both"/>
        <w:rPr>
          <w:rFonts w:ascii="Times New Roman" w:hAnsi="Times New Roman" w:cs="Times New Roman"/>
          <w:sz w:val="28"/>
          <w:szCs w:val="28"/>
          <w:lang w:eastAsia="ru-RU"/>
        </w:rPr>
      </w:pPr>
    </w:p>
    <w:p w:rsidR="005B59D4" w:rsidRPr="00CC4026" w:rsidRDefault="005B59D4" w:rsidP="00CC4026">
      <w:pPr>
        <w:spacing w:after="0"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Как известно,</w:t>
      </w:r>
      <w:r w:rsidR="007742B9">
        <w:rPr>
          <w:rFonts w:ascii="Times New Roman" w:hAnsi="Times New Roman" w:cs="Times New Roman"/>
          <w:sz w:val="28"/>
          <w:szCs w:val="28"/>
          <w:lang w:eastAsia="ru-RU"/>
        </w:rPr>
        <w:t xml:space="preserve"> </w:t>
      </w:r>
      <w:r w:rsidRPr="002C4381">
        <w:rPr>
          <w:rFonts w:ascii="Times New Roman" w:hAnsi="Times New Roman" w:cs="Times New Roman"/>
          <w:sz w:val="28"/>
          <w:szCs w:val="28"/>
        </w:rPr>
        <w:t xml:space="preserve">метаболический синдром является собирательным понятием, объединяющим группу патологических </w:t>
      </w:r>
      <w:r w:rsidRPr="000F3EFA">
        <w:rPr>
          <w:rFonts w:ascii="Times New Roman" w:hAnsi="Times New Roman" w:cs="Times New Roman"/>
          <w:sz w:val="28"/>
          <w:szCs w:val="28"/>
        </w:rPr>
        <w:t>с</w:t>
      </w:r>
      <w:r w:rsidR="00047594">
        <w:rPr>
          <w:rFonts w:ascii="Times New Roman" w:hAnsi="Times New Roman" w:cs="Times New Roman"/>
          <w:sz w:val="28"/>
          <w:szCs w:val="28"/>
        </w:rPr>
        <w:t>остояний, проявляющихся определе</w:t>
      </w:r>
      <w:r w:rsidRPr="000F3EFA">
        <w:rPr>
          <w:rFonts w:ascii="Times New Roman" w:hAnsi="Times New Roman" w:cs="Times New Roman"/>
          <w:sz w:val="28"/>
          <w:szCs w:val="28"/>
        </w:rPr>
        <w:t>нными клиническими</w:t>
      </w:r>
      <w:r>
        <w:rPr>
          <w:rFonts w:ascii="Times New Roman" w:hAnsi="Times New Roman" w:cs="Times New Roman"/>
          <w:sz w:val="28"/>
          <w:szCs w:val="28"/>
        </w:rPr>
        <w:t xml:space="preserve">, </w:t>
      </w:r>
      <w:r w:rsidRPr="000F3EFA">
        <w:rPr>
          <w:rFonts w:ascii="Times New Roman" w:hAnsi="Times New Roman" w:cs="Times New Roman"/>
          <w:sz w:val="28"/>
          <w:szCs w:val="28"/>
        </w:rPr>
        <w:t>метаболическими, гормональными нарушениями. И на этапах формирования у пациентов метаболического синдрома могут быть сочетания не всех, а лишь некоторых его компонентов (дислипидемии, АГ, абдоминального ожирения</w:t>
      </w:r>
      <w:r w:rsidR="007742B9">
        <w:rPr>
          <w:rFonts w:ascii="Times New Roman" w:hAnsi="Times New Roman" w:cs="Times New Roman"/>
          <w:sz w:val="28"/>
          <w:szCs w:val="28"/>
        </w:rPr>
        <w:t>)</w:t>
      </w:r>
      <w:r w:rsidRPr="000F3EFA">
        <w:rPr>
          <w:rFonts w:ascii="Times New Roman" w:hAnsi="Times New Roman" w:cs="Times New Roman"/>
          <w:sz w:val="28"/>
          <w:szCs w:val="28"/>
        </w:rPr>
        <w:t xml:space="preserve"> без манифестации инсулинорезистентности. </w:t>
      </w:r>
      <w:r w:rsidRPr="00572E11">
        <w:rPr>
          <w:rFonts w:ascii="Times New Roman" w:hAnsi="Times New Roman" w:cs="Times New Roman"/>
          <w:sz w:val="28"/>
          <w:szCs w:val="28"/>
        </w:rPr>
        <w:t xml:space="preserve">Поэтому, с точки зрения профилактики как сердечно–сосудистых заболеваний, так и метаболического синдрома, </w:t>
      </w:r>
      <w:r w:rsidR="00E9620C" w:rsidRPr="00572E11">
        <w:rPr>
          <w:rFonts w:ascii="Times New Roman" w:hAnsi="Times New Roman" w:cs="Times New Roman"/>
          <w:sz w:val="28"/>
          <w:szCs w:val="28"/>
        </w:rPr>
        <w:t xml:space="preserve">коррекция модифицированных факторов риска, </w:t>
      </w:r>
      <w:r w:rsidR="001256BC" w:rsidRPr="00572E11">
        <w:rPr>
          <w:rFonts w:ascii="Times New Roman" w:hAnsi="Times New Roman" w:cs="Times New Roman"/>
          <w:sz w:val="28"/>
          <w:szCs w:val="28"/>
          <w:lang w:eastAsia="ru-RU"/>
        </w:rPr>
        <w:t>выявленных исходно у пациентов с АГ</w:t>
      </w:r>
      <w:r w:rsidR="00C42030">
        <w:rPr>
          <w:rFonts w:ascii="Times New Roman" w:hAnsi="Times New Roman" w:cs="Times New Roman"/>
          <w:sz w:val="28"/>
          <w:szCs w:val="28"/>
          <w:lang w:eastAsia="ru-RU"/>
        </w:rPr>
        <w:t>,</w:t>
      </w:r>
      <w:r w:rsidR="00572E11" w:rsidRPr="00572E11">
        <w:rPr>
          <w:rFonts w:ascii="Times New Roman" w:hAnsi="Times New Roman" w:cs="Times New Roman"/>
          <w:sz w:val="28"/>
          <w:szCs w:val="28"/>
          <w:lang w:eastAsia="ru-RU"/>
        </w:rPr>
        <w:t xml:space="preserve"> и</w:t>
      </w:r>
      <w:r w:rsidR="001256BC" w:rsidRPr="00572E11">
        <w:rPr>
          <w:rFonts w:ascii="Times New Roman" w:hAnsi="Times New Roman" w:cs="Times New Roman"/>
          <w:sz w:val="28"/>
          <w:szCs w:val="28"/>
          <w:lang w:eastAsia="ru-RU"/>
        </w:rPr>
        <w:t xml:space="preserve"> </w:t>
      </w:r>
      <w:r w:rsidR="00572E11" w:rsidRPr="00572E11">
        <w:rPr>
          <w:rFonts w:ascii="Times New Roman" w:hAnsi="Times New Roman" w:cs="Times New Roman"/>
          <w:sz w:val="28"/>
          <w:szCs w:val="28"/>
          <w:lang w:eastAsia="ru-RU"/>
        </w:rPr>
        <w:t xml:space="preserve">назначение </w:t>
      </w:r>
      <w:r w:rsidR="001256BC" w:rsidRPr="00572E11">
        <w:rPr>
          <w:rFonts w:ascii="Times New Roman" w:hAnsi="Times New Roman" w:cs="Times New Roman"/>
          <w:sz w:val="28"/>
          <w:szCs w:val="28"/>
          <w:lang w:eastAsia="ru-RU"/>
        </w:rPr>
        <w:t>патогенетически обоснованн</w:t>
      </w:r>
      <w:r w:rsidR="00572E11" w:rsidRPr="00572E11">
        <w:rPr>
          <w:rFonts w:ascii="Times New Roman" w:hAnsi="Times New Roman" w:cs="Times New Roman"/>
          <w:sz w:val="28"/>
          <w:szCs w:val="28"/>
          <w:lang w:eastAsia="ru-RU"/>
        </w:rPr>
        <w:t>ой</w:t>
      </w:r>
      <w:r w:rsidR="001256BC" w:rsidRPr="00572E11">
        <w:rPr>
          <w:rFonts w:ascii="Times New Roman" w:hAnsi="Times New Roman" w:cs="Times New Roman"/>
          <w:sz w:val="28"/>
          <w:szCs w:val="28"/>
          <w:lang w:eastAsia="ru-RU"/>
        </w:rPr>
        <w:t xml:space="preserve"> </w:t>
      </w:r>
      <w:r w:rsidR="00E9620C" w:rsidRPr="00572E11">
        <w:rPr>
          <w:rFonts w:ascii="Times New Roman" w:hAnsi="Times New Roman" w:cs="Times New Roman"/>
          <w:sz w:val="28"/>
          <w:szCs w:val="28"/>
        </w:rPr>
        <w:t>медикаментозн</w:t>
      </w:r>
      <w:r w:rsidR="00572E11">
        <w:rPr>
          <w:rFonts w:ascii="Times New Roman" w:hAnsi="Times New Roman" w:cs="Times New Roman"/>
          <w:sz w:val="28"/>
          <w:szCs w:val="28"/>
        </w:rPr>
        <w:t>ой</w:t>
      </w:r>
      <w:r w:rsidR="00E9620C" w:rsidRPr="00572E11">
        <w:rPr>
          <w:rFonts w:ascii="Times New Roman" w:hAnsi="Times New Roman" w:cs="Times New Roman"/>
          <w:sz w:val="28"/>
          <w:szCs w:val="28"/>
        </w:rPr>
        <w:t xml:space="preserve"> терапи</w:t>
      </w:r>
      <w:r w:rsidR="00572E11">
        <w:rPr>
          <w:rFonts w:ascii="Times New Roman" w:hAnsi="Times New Roman" w:cs="Times New Roman"/>
          <w:sz w:val="28"/>
          <w:szCs w:val="28"/>
        </w:rPr>
        <w:t>и</w:t>
      </w:r>
      <w:r w:rsidR="00E9620C" w:rsidRPr="00572E11">
        <w:rPr>
          <w:rFonts w:ascii="Times New Roman" w:hAnsi="Times New Roman" w:cs="Times New Roman"/>
          <w:sz w:val="28"/>
          <w:szCs w:val="28"/>
        </w:rPr>
        <w:t xml:space="preserve">, </w:t>
      </w:r>
      <w:r w:rsidR="001256BC" w:rsidRPr="00572E11">
        <w:rPr>
          <w:rFonts w:ascii="Times New Roman" w:hAnsi="Times New Roman" w:cs="Times New Roman"/>
          <w:sz w:val="28"/>
          <w:szCs w:val="28"/>
          <w:lang w:eastAsia="ru-RU"/>
        </w:rPr>
        <w:t>должн</w:t>
      </w:r>
      <w:r w:rsidR="00572E11" w:rsidRPr="00572E11">
        <w:rPr>
          <w:rFonts w:ascii="Times New Roman" w:hAnsi="Times New Roman" w:cs="Times New Roman"/>
          <w:sz w:val="28"/>
          <w:szCs w:val="28"/>
          <w:lang w:eastAsia="ru-RU"/>
        </w:rPr>
        <w:t>ы</w:t>
      </w:r>
      <w:r w:rsidR="001256BC" w:rsidRPr="00572E11">
        <w:rPr>
          <w:rFonts w:ascii="Times New Roman" w:hAnsi="Times New Roman" w:cs="Times New Roman"/>
          <w:sz w:val="28"/>
          <w:szCs w:val="28"/>
          <w:lang w:eastAsia="ru-RU"/>
        </w:rPr>
        <w:t xml:space="preserve"> обеспечить</w:t>
      </w:r>
      <w:r w:rsidRPr="00572E11">
        <w:rPr>
          <w:rFonts w:ascii="Times New Roman" w:hAnsi="Times New Roman" w:cs="Times New Roman"/>
          <w:sz w:val="28"/>
          <w:szCs w:val="28"/>
          <w:lang w:eastAsia="ru-RU"/>
        </w:rPr>
        <w:t xml:space="preserve"> </w:t>
      </w:r>
      <w:r w:rsidR="00572E11" w:rsidRPr="00572E11">
        <w:rPr>
          <w:rFonts w:ascii="Times New Roman" w:hAnsi="Times New Roman" w:cs="Times New Roman"/>
          <w:sz w:val="28"/>
          <w:szCs w:val="28"/>
          <w:lang w:eastAsia="ru-RU"/>
        </w:rPr>
        <w:t xml:space="preserve">не только </w:t>
      </w:r>
      <w:r w:rsidR="001256BC" w:rsidRPr="00572E11">
        <w:rPr>
          <w:rFonts w:ascii="Times New Roman" w:hAnsi="Times New Roman" w:cs="Times New Roman"/>
          <w:sz w:val="28"/>
          <w:szCs w:val="28"/>
          <w:lang w:eastAsia="ru-RU"/>
        </w:rPr>
        <w:t>нормализаци</w:t>
      </w:r>
      <w:r w:rsidR="00572E11" w:rsidRPr="00572E11">
        <w:rPr>
          <w:rFonts w:ascii="Times New Roman" w:hAnsi="Times New Roman" w:cs="Times New Roman"/>
          <w:sz w:val="28"/>
          <w:szCs w:val="28"/>
          <w:lang w:eastAsia="ru-RU"/>
        </w:rPr>
        <w:t>ю</w:t>
      </w:r>
      <w:r w:rsidR="001256BC" w:rsidRPr="00572E11">
        <w:rPr>
          <w:rFonts w:ascii="Times New Roman" w:hAnsi="Times New Roman" w:cs="Times New Roman"/>
          <w:sz w:val="28"/>
          <w:szCs w:val="28"/>
          <w:lang w:eastAsia="ru-RU"/>
        </w:rPr>
        <w:t xml:space="preserve"> </w:t>
      </w:r>
      <w:r w:rsidR="00572E11" w:rsidRPr="00572E11">
        <w:rPr>
          <w:rFonts w:ascii="Times New Roman" w:hAnsi="Times New Roman" w:cs="Times New Roman"/>
          <w:sz w:val="28"/>
          <w:szCs w:val="28"/>
          <w:lang w:eastAsia="ru-RU"/>
        </w:rPr>
        <w:t xml:space="preserve">уровня АД и </w:t>
      </w:r>
      <w:r w:rsidR="001256BC" w:rsidRPr="00572E11">
        <w:rPr>
          <w:rFonts w:ascii="Times New Roman" w:hAnsi="Times New Roman" w:cs="Times New Roman"/>
          <w:sz w:val="28"/>
          <w:szCs w:val="28"/>
          <w:lang w:eastAsia="ru-RU"/>
        </w:rPr>
        <w:t>измененных лабораторных показателей,</w:t>
      </w:r>
      <w:r w:rsidR="00572E11" w:rsidRPr="00572E11">
        <w:rPr>
          <w:rFonts w:ascii="Times New Roman" w:hAnsi="Times New Roman" w:cs="Times New Roman"/>
          <w:sz w:val="28"/>
          <w:szCs w:val="28"/>
          <w:lang w:eastAsia="ru-RU"/>
        </w:rPr>
        <w:t xml:space="preserve"> </w:t>
      </w:r>
      <w:r w:rsidRPr="00572E11">
        <w:rPr>
          <w:rFonts w:ascii="Times New Roman" w:hAnsi="Times New Roman" w:cs="Times New Roman"/>
          <w:sz w:val="28"/>
          <w:szCs w:val="28"/>
          <w:lang w:eastAsia="ru-RU"/>
        </w:rPr>
        <w:t>н</w:t>
      </w:r>
      <w:r w:rsidRPr="00DB1138">
        <w:rPr>
          <w:rFonts w:ascii="Times New Roman" w:hAnsi="Times New Roman" w:cs="Times New Roman"/>
          <w:sz w:val="28"/>
          <w:szCs w:val="28"/>
          <w:lang w:eastAsia="ru-RU"/>
        </w:rPr>
        <w:t xml:space="preserve">о и </w:t>
      </w:r>
      <w:r w:rsidR="00572E11" w:rsidRPr="00DB1138">
        <w:rPr>
          <w:rFonts w:ascii="Times New Roman" w:hAnsi="Times New Roman" w:cs="Times New Roman"/>
          <w:sz w:val="28"/>
          <w:szCs w:val="28"/>
        </w:rPr>
        <w:t>обеспечить сниже</w:t>
      </w:r>
      <w:r w:rsidRPr="00DB1138">
        <w:rPr>
          <w:rFonts w:ascii="Times New Roman" w:hAnsi="Times New Roman" w:cs="Times New Roman"/>
          <w:sz w:val="28"/>
          <w:szCs w:val="28"/>
        </w:rPr>
        <w:t>ние имеющегося у них сердечно-сосудистого риска</w:t>
      </w:r>
      <w:r w:rsidRPr="00DB1138">
        <w:rPr>
          <w:rFonts w:ascii="Times New Roman" w:hAnsi="Times New Roman" w:cs="Times New Roman"/>
          <w:sz w:val="28"/>
          <w:szCs w:val="28"/>
          <w:lang w:eastAsia="ru-RU"/>
        </w:rPr>
        <w:t xml:space="preserve"> </w:t>
      </w:r>
      <w:r w:rsidR="00DB1138" w:rsidRPr="00DB1138">
        <w:rPr>
          <w:rFonts w:ascii="Times New Roman" w:hAnsi="Times New Roman" w:cs="Times New Roman"/>
          <w:sz w:val="28"/>
          <w:szCs w:val="28"/>
          <w:lang w:eastAsia="ru-RU"/>
        </w:rPr>
        <w:t>[</w:t>
      </w:r>
      <w:r w:rsidR="009E6A11">
        <w:rPr>
          <w:rFonts w:ascii="Times New Roman" w:hAnsi="Times New Roman" w:cs="Times New Roman"/>
          <w:sz w:val="28"/>
          <w:szCs w:val="28"/>
          <w:lang w:eastAsia="ru-RU"/>
        </w:rPr>
        <w:t>3</w:t>
      </w:r>
      <w:r w:rsidR="00654520">
        <w:rPr>
          <w:rFonts w:ascii="Times New Roman" w:hAnsi="Times New Roman" w:cs="Times New Roman"/>
          <w:sz w:val="28"/>
          <w:szCs w:val="28"/>
          <w:lang w:eastAsia="ru-RU"/>
        </w:rPr>
        <w:t>8</w:t>
      </w:r>
      <w:r w:rsidRPr="00DB1138">
        <w:rPr>
          <w:rFonts w:ascii="Times New Roman" w:hAnsi="Times New Roman" w:cs="Times New Roman"/>
          <w:sz w:val="28"/>
          <w:szCs w:val="28"/>
          <w:lang w:eastAsia="ru-RU"/>
        </w:rPr>
        <w:t>].</w:t>
      </w:r>
    </w:p>
    <w:p w:rsidR="00CC4026" w:rsidRPr="00CC4026" w:rsidRDefault="005D7E9C" w:rsidP="00CC4026">
      <w:pPr>
        <w:spacing w:after="0" w:line="360" w:lineRule="auto"/>
        <w:ind w:firstLine="709"/>
        <w:jc w:val="both"/>
        <w:rPr>
          <w:rFonts w:ascii="Times New Roman" w:hAnsi="Times New Roman" w:cs="Times New Roman"/>
          <w:sz w:val="28"/>
          <w:szCs w:val="28"/>
          <w:lang w:eastAsia="ru-RU"/>
        </w:rPr>
      </w:pPr>
      <w:r w:rsidRPr="00CC4026">
        <w:rPr>
          <w:rFonts w:ascii="Times New Roman" w:hAnsi="Times New Roman" w:cs="Times New Roman"/>
          <w:sz w:val="28"/>
          <w:szCs w:val="28"/>
        </w:rPr>
        <w:t xml:space="preserve">Анализируя полученные результаты СМАД у пациентов </w:t>
      </w:r>
      <w:r w:rsidR="00681F95" w:rsidRPr="00CC4026">
        <w:rPr>
          <w:rFonts w:ascii="Times New Roman" w:hAnsi="Times New Roman" w:cs="Times New Roman"/>
          <w:sz w:val="28"/>
          <w:szCs w:val="28"/>
        </w:rPr>
        <w:t>обеих групп</w:t>
      </w:r>
      <w:r w:rsidRPr="00CC4026">
        <w:rPr>
          <w:rFonts w:ascii="Times New Roman" w:hAnsi="Times New Roman" w:cs="Times New Roman"/>
          <w:sz w:val="28"/>
          <w:szCs w:val="28"/>
        </w:rPr>
        <w:t xml:space="preserve">, обращено внимание на </w:t>
      </w:r>
      <w:r w:rsidR="00681F95" w:rsidRPr="00CC4026">
        <w:rPr>
          <w:rFonts w:ascii="Times New Roman" w:hAnsi="Times New Roman" w:cs="Times New Roman"/>
          <w:sz w:val="28"/>
          <w:szCs w:val="28"/>
        </w:rPr>
        <w:t xml:space="preserve">выявленные </w:t>
      </w:r>
      <w:r w:rsidRPr="00CC4026">
        <w:rPr>
          <w:rFonts w:ascii="Times New Roman" w:hAnsi="Times New Roman" w:cs="Times New Roman"/>
          <w:sz w:val="28"/>
          <w:szCs w:val="28"/>
        </w:rPr>
        <w:t xml:space="preserve">достоверные различия </w:t>
      </w:r>
      <w:r w:rsidR="001A2B20">
        <w:rPr>
          <w:rFonts w:ascii="Times New Roman" w:hAnsi="Times New Roman" w:cs="Times New Roman"/>
          <w:sz w:val="28"/>
          <w:szCs w:val="28"/>
        </w:rPr>
        <w:t xml:space="preserve">между </w:t>
      </w:r>
      <w:r w:rsidR="001A2B20" w:rsidRPr="00CC4026">
        <w:rPr>
          <w:rFonts w:ascii="Times New Roman" w:hAnsi="Times New Roman" w:cs="Times New Roman"/>
          <w:sz w:val="28"/>
          <w:szCs w:val="28"/>
        </w:rPr>
        <w:t>среднедневны</w:t>
      </w:r>
      <w:r w:rsidR="001A2B20">
        <w:rPr>
          <w:rFonts w:ascii="Times New Roman" w:hAnsi="Times New Roman" w:cs="Times New Roman"/>
          <w:sz w:val="28"/>
          <w:szCs w:val="28"/>
        </w:rPr>
        <w:t>ми</w:t>
      </w:r>
      <w:r w:rsidR="001A2B20" w:rsidRPr="00CC4026">
        <w:rPr>
          <w:rFonts w:ascii="Times New Roman" w:hAnsi="Times New Roman" w:cs="Times New Roman"/>
          <w:sz w:val="28"/>
          <w:szCs w:val="28"/>
        </w:rPr>
        <w:t xml:space="preserve"> и средненочны</w:t>
      </w:r>
      <w:r w:rsidR="001A2B20">
        <w:rPr>
          <w:rFonts w:ascii="Times New Roman" w:hAnsi="Times New Roman" w:cs="Times New Roman"/>
          <w:sz w:val="28"/>
          <w:szCs w:val="28"/>
        </w:rPr>
        <w:t>ми</w:t>
      </w:r>
      <w:r w:rsidR="001A2B20" w:rsidRPr="00CC4026">
        <w:rPr>
          <w:rFonts w:ascii="Times New Roman" w:hAnsi="Times New Roman" w:cs="Times New Roman"/>
          <w:sz w:val="28"/>
          <w:szCs w:val="28"/>
        </w:rPr>
        <w:t xml:space="preserve"> </w:t>
      </w:r>
      <w:r w:rsidR="001A2B20">
        <w:rPr>
          <w:rFonts w:ascii="Times New Roman" w:hAnsi="Times New Roman" w:cs="Times New Roman"/>
          <w:sz w:val="28"/>
          <w:szCs w:val="28"/>
        </w:rPr>
        <w:t>колебаниями</w:t>
      </w:r>
      <w:r w:rsidR="001A2B20" w:rsidRPr="00CC4026">
        <w:rPr>
          <w:rFonts w:ascii="Times New Roman" w:hAnsi="Times New Roman" w:cs="Times New Roman"/>
          <w:sz w:val="28"/>
          <w:szCs w:val="28"/>
        </w:rPr>
        <w:t xml:space="preserve"> </w:t>
      </w:r>
      <w:r w:rsidR="00047594">
        <w:rPr>
          <w:rFonts w:ascii="Times New Roman" w:hAnsi="Times New Roman" w:cs="Times New Roman"/>
          <w:sz w:val="28"/>
          <w:szCs w:val="28"/>
        </w:rPr>
        <w:t>АД</w:t>
      </w:r>
      <w:r w:rsidR="001A2B20">
        <w:rPr>
          <w:rFonts w:ascii="Times New Roman" w:hAnsi="Times New Roman" w:cs="Times New Roman"/>
          <w:sz w:val="28"/>
          <w:szCs w:val="28"/>
        </w:rPr>
        <w:t>, а также</w:t>
      </w:r>
      <w:r w:rsidR="00047594">
        <w:rPr>
          <w:rFonts w:ascii="Times New Roman" w:hAnsi="Times New Roman" w:cs="Times New Roman"/>
          <w:sz w:val="28"/>
          <w:szCs w:val="28"/>
        </w:rPr>
        <w:t xml:space="preserve"> его</w:t>
      </w:r>
      <w:r w:rsidR="00AC1DC7">
        <w:rPr>
          <w:rFonts w:ascii="Times New Roman" w:hAnsi="Times New Roman" w:cs="Times New Roman"/>
          <w:sz w:val="28"/>
          <w:szCs w:val="28"/>
        </w:rPr>
        <w:t xml:space="preserve"> </w:t>
      </w:r>
      <w:r w:rsidR="007A20F8" w:rsidRPr="00CC4026">
        <w:rPr>
          <w:rFonts w:ascii="Times New Roman" w:hAnsi="Times New Roman" w:cs="Times New Roman"/>
          <w:sz w:val="28"/>
          <w:szCs w:val="28"/>
        </w:rPr>
        <w:t>суточн</w:t>
      </w:r>
      <w:r w:rsidR="007A20F8">
        <w:rPr>
          <w:rFonts w:ascii="Times New Roman" w:hAnsi="Times New Roman" w:cs="Times New Roman"/>
          <w:sz w:val="28"/>
          <w:szCs w:val="28"/>
        </w:rPr>
        <w:t xml:space="preserve">ого </w:t>
      </w:r>
      <w:r w:rsidR="007A20F8" w:rsidRPr="00CC4026">
        <w:rPr>
          <w:rFonts w:ascii="Times New Roman" w:hAnsi="Times New Roman" w:cs="Times New Roman"/>
          <w:sz w:val="28"/>
          <w:szCs w:val="28"/>
        </w:rPr>
        <w:t>профил</w:t>
      </w:r>
      <w:r w:rsidR="007A20F8">
        <w:rPr>
          <w:rFonts w:ascii="Times New Roman" w:hAnsi="Times New Roman" w:cs="Times New Roman"/>
          <w:sz w:val="28"/>
          <w:szCs w:val="28"/>
        </w:rPr>
        <w:t>я (</w:t>
      </w:r>
      <w:r w:rsidR="007A20F8" w:rsidRPr="00CC4026">
        <w:rPr>
          <w:rFonts w:ascii="Times New Roman" w:hAnsi="Times New Roman" w:cs="Times New Roman"/>
          <w:sz w:val="28"/>
          <w:szCs w:val="28"/>
          <w:lang w:eastAsia="ru-RU"/>
        </w:rPr>
        <w:t>таблиц</w:t>
      </w:r>
      <w:r w:rsidR="007A20F8">
        <w:rPr>
          <w:rFonts w:ascii="Times New Roman" w:hAnsi="Times New Roman" w:cs="Times New Roman"/>
          <w:sz w:val="28"/>
          <w:szCs w:val="28"/>
          <w:lang w:eastAsia="ru-RU"/>
        </w:rPr>
        <w:t>а №</w:t>
      </w:r>
      <w:r w:rsidR="007A20F8" w:rsidRPr="00CC4026">
        <w:rPr>
          <w:rFonts w:ascii="Times New Roman" w:hAnsi="Times New Roman" w:cs="Times New Roman"/>
          <w:sz w:val="28"/>
          <w:szCs w:val="28"/>
          <w:lang w:eastAsia="ru-RU"/>
        </w:rPr>
        <w:t xml:space="preserve"> 3</w:t>
      </w:r>
      <w:r w:rsidR="007A20F8">
        <w:rPr>
          <w:rFonts w:ascii="Times New Roman" w:hAnsi="Times New Roman" w:cs="Times New Roman"/>
          <w:sz w:val="28"/>
          <w:szCs w:val="28"/>
          <w:lang w:eastAsia="ru-RU"/>
        </w:rPr>
        <w:t>)</w:t>
      </w:r>
      <w:r w:rsidR="00F028AC" w:rsidRPr="00CC4026">
        <w:rPr>
          <w:rFonts w:ascii="Times New Roman" w:hAnsi="Times New Roman" w:cs="Times New Roman"/>
          <w:sz w:val="28"/>
          <w:szCs w:val="28"/>
          <w:lang w:eastAsia="ru-RU"/>
        </w:rPr>
        <w:t xml:space="preserve">. </w:t>
      </w:r>
    </w:p>
    <w:p w:rsidR="005D7E9C" w:rsidRDefault="005D7E9C" w:rsidP="005D7E9C">
      <w:pPr>
        <w:jc w:val="right"/>
        <w:rPr>
          <w:rFonts w:ascii="Times New Roman" w:hAnsi="Times New Roman" w:cs="Times New Roman"/>
          <w:sz w:val="28"/>
          <w:szCs w:val="28"/>
        </w:rPr>
      </w:pPr>
      <w:r w:rsidRPr="005D2C06">
        <w:rPr>
          <w:rFonts w:ascii="Times New Roman" w:hAnsi="Times New Roman" w:cs="Times New Roman"/>
          <w:sz w:val="28"/>
          <w:szCs w:val="28"/>
        </w:rPr>
        <w:t>Таблица</w:t>
      </w:r>
      <w:r>
        <w:rPr>
          <w:rFonts w:ascii="Times New Roman" w:hAnsi="Times New Roman" w:cs="Times New Roman"/>
          <w:sz w:val="28"/>
          <w:szCs w:val="28"/>
        </w:rPr>
        <w:t xml:space="preserve"> </w:t>
      </w:r>
      <w:r w:rsidR="00405CE7">
        <w:rPr>
          <w:rFonts w:ascii="Times New Roman" w:hAnsi="Times New Roman" w:cs="Times New Roman"/>
          <w:sz w:val="28"/>
          <w:szCs w:val="28"/>
        </w:rPr>
        <w:t>№ 3</w:t>
      </w:r>
    </w:p>
    <w:p w:rsidR="005D7E9C" w:rsidRPr="00555DD7" w:rsidRDefault="00620C60" w:rsidP="005D7E9C">
      <w:pPr>
        <w:jc w:val="center"/>
        <w:rPr>
          <w:rFonts w:ascii="Times New Roman" w:hAnsi="Times New Roman" w:cs="Times New Roman"/>
          <w:b/>
          <w:sz w:val="28"/>
          <w:szCs w:val="28"/>
        </w:rPr>
      </w:pPr>
      <w:r w:rsidRPr="00555DD7">
        <w:rPr>
          <w:rFonts w:ascii="Times New Roman" w:hAnsi="Times New Roman" w:cs="Times New Roman"/>
          <w:b/>
          <w:sz w:val="28"/>
          <w:szCs w:val="28"/>
        </w:rPr>
        <w:t>С</w:t>
      </w:r>
      <w:r w:rsidR="00405CE7" w:rsidRPr="00555DD7">
        <w:rPr>
          <w:rFonts w:ascii="Times New Roman" w:hAnsi="Times New Roman" w:cs="Times New Roman"/>
          <w:b/>
          <w:sz w:val="28"/>
          <w:szCs w:val="28"/>
        </w:rPr>
        <w:t>уточный профиль</w:t>
      </w:r>
      <w:r w:rsidR="005D7E9C" w:rsidRPr="00555DD7">
        <w:rPr>
          <w:rFonts w:ascii="Times New Roman" w:hAnsi="Times New Roman" w:cs="Times New Roman"/>
          <w:b/>
          <w:sz w:val="28"/>
          <w:szCs w:val="28"/>
        </w:rPr>
        <w:t xml:space="preserve"> больных с АГ 1</w:t>
      </w:r>
      <w:r w:rsidR="00C42030">
        <w:rPr>
          <w:rFonts w:ascii="Times New Roman" w:hAnsi="Times New Roman" w:cs="Times New Roman"/>
          <w:b/>
          <w:sz w:val="28"/>
          <w:szCs w:val="28"/>
        </w:rPr>
        <w:t>-й</w:t>
      </w:r>
      <w:r w:rsidR="005D7E9C" w:rsidRPr="00555DD7">
        <w:rPr>
          <w:rFonts w:ascii="Times New Roman" w:hAnsi="Times New Roman" w:cs="Times New Roman"/>
          <w:b/>
          <w:sz w:val="28"/>
          <w:szCs w:val="28"/>
        </w:rPr>
        <w:t xml:space="preserve"> и 2</w:t>
      </w:r>
      <w:r w:rsidR="00C42030">
        <w:rPr>
          <w:rFonts w:ascii="Times New Roman" w:hAnsi="Times New Roman" w:cs="Times New Roman"/>
          <w:b/>
          <w:sz w:val="28"/>
          <w:szCs w:val="28"/>
        </w:rPr>
        <w:t>-й</w:t>
      </w:r>
      <w:r w:rsidR="005D7E9C" w:rsidRPr="00555DD7">
        <w:rPr>
          <w:rFonts w:ascii="Times New Roman" w:hAnsi="Times New Roman" w:cs="Times New Roman"/>
          <w:b/>
          <w:sz w:val="28"/>
          <w:szCs w:val="28"/>
        </w:rPr>
        <w:t xml:space="preserve"> степени</w:t>
      </w:r>
    </w:p>
    <w:tbl>
      <w:tblPr>
        <w:tblStyle w:val="a7"/>
        <w:tblW w:w="0" w:type="auto"/>
        <w:tblLook w:val="04A0"/>
      </w:tblPr>
      <w:tblGrid>
        <w:gridCol w:w="1951"/>
        <w:gridCol w:w="851"/>
        <w:gridCol w:w="2835"/>
        <w:gridCol w:w="922"/>
        <w:gridCol w:w="3012"/>
      </w:tblGrid>
      <w:tr w:rsidR="005D7E9C" w:rsidTr="00804162">
        <w:tc>
          <w:tcPr>
            <w:tcW w:w="1951" w:type="dxa"/>
          </w:tcPr>
          <w:p w:rsidR="005D7E9C" w:rsidRDefault="005D7E9C" w:rsidP="00804162">
            <w:pPr>
              <w:jc w:val="center"/>
              <w:rPr>
                <w:rFonts w:ascii="Times New Roman" w:hAnsi="Times New Roman" w:cs="Times New Roman"/>
                <w:sz w:val="28"/>
                <w:szCs w:val="28"/>
              </w:rPr>
            </w:pPr>
            <w:r>
              <w:rPr>
                <w:rFonts w:ascii="Times New Roman" w:hAnsi="Times New Roman" w:cs="Times New Roman"/>
                <w:sz w:val="28"/>
                <w:szCs w:val="28"/>
              </w:rPr>
              <w:t>Показатели</w:t>
            </w:r>
          </w:p>
        </w:tc>
        <w:tc>
          <w:tcPr>
            <w:tcW w:w="851" w:type="dxa"/>
          </w:tcPr>
          <w:p w:rsidR="005D7E9C" w:rsidRDefault="005D7E9C" w:rsidP="00804162">
            <w:pPr>
              <w:jc w:val="center"/>
              <w:rPr>
                <w:rFonts w:ascii="Times New Roman" w:hAnsi="Times New Roman" w:cs="Times New Roman"/>
                <w:sz w:val="28"/>
                <w:szCs w:val="28"/>
              </w:rPr>
            </w:pPr>
          </w:p>
          <w:p w:rsidR="005D7E9C" w:rsidRPr="00405CE7" w:rsidRDefault="005D7E9C" w:rsidP="00405CE7">
            <w:pPr>
              <w:jc w:val="center"/>
              <w:rPr>
                <w:rFonts w:ascii="Times New Roman" w:hAnsi="Times New Roman" w:cs="Times New Roman"/>
                <w:sz w:val="28"/>
                <w:szCs w:val="28"/>
                <w:lang w:val="en-US"/>
              </w:rPr>
            </w:pPr>
            <w:r>
              <w:rPr>
                <w:rFonts w:ascii="Times New Roman" w:hAnsi="Times New Roman" w:cs="Times New Roman"/>
                <w:sz w:val="28"/>
                <w:szCs w:val="28"/>
                <w:lang w:val="en-US"/>
              </w:rPr>
              <w:t>n=40</w:t>
            </w:r>
          </w:p>
        </w:tc>
        <w:tc>
          <w:tcPr>
            <w:tcW w:w="2835" w:type="dxa"/>
          </w:tcPr>
          <w:p w:rsidR="005D7E9C" w:rsidRPr="00D7532F" w:rsidRDefault="005D7E9C" w:rsidP="00804162">
            <w:pPr>
              <w:jc w:val="center"/>
              <w:rPr>
                <w:rFonts w:ascii="Times New Roman" w:hAnsi="Times New Roman" w:cs="Times New Roman"/>
                <w:sz w:val="28"/>
                <w:szCs w:val="28"/>
              </w:rPr>
            </w:pPr>
            <w:r>
              <w:rPr>
                <w:rFonts w:ascii="Times New Roman" w:hAnsi="Times New Roman" w:cs="Times New Roman"/>
                <w:sz w:val="28"/>
                <w:szCs w:val="28"/>
              </w:rPr>
              <w:t>% к общему числу обследованных больных с АГ 1</w:t>
            </w:r>
            <w:r w:rsidR="00C42030">
              <w:rPr>
                <w:rFonts w:ascii="Times New Roman" w:hAnsi="Times New Roman" w:cs="Times New Roman"/>
                <w:sz w:val="28"/>
                <w:szCs w:val="28"/>
              </w:rPr>
              <w:t>-й</w:t>
            </w:r>
            <w:r>
              <w:rPr>
                <w:rFonts w:ascii="Times New Roman" w:hAnsi="Times New Roman" w:cs="Times New Roman"/>
                <w:sz w:val="28"/>
                <w:szCs w:val="28"/>
              </w:rPr>
              <w:t xml:space="preserve"> степени</w:t>
            </w:r>
          </w:p>
          <w:p w:rsidR="005D7E9C" w:rsidRPr="008C1F1D" w:rsidRDefault="005D7E9C" w:rsidP="00804162">
            <w:pPr>
              <w:jc w:val="center"/>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lang w:val="en-US"/>
              </w:rPr>
              <w:t>n</w:t>
            </w:r>
            <w:r w:rsidRPr="008C1F1D">
              <w:rPr>
                <w:rFonts w:ascii="Times New Roman" w:hAnsi="Times New Roman" w:cs="Times New Roman"/>
                <w:sz w:val="28"/>
                <w:szCs w:val="28"/>
              </w:rPr>
              <w:t>=40</w:t>
            </w:r>
            <w:r>
              <w:rPr>
                <w:rFonts w:ascii="Times New Roman" w:hAnsi="Times New Roman" w:cs="Times New Roman"/>
                <w:sz w:val="28"/>
                <w:szCs w:val="28"/>
              </w:rPr>
              <w:t>)</w:t>
            </w:r>
          </w:p>
        </w:tc>
        <w:tc>
          <w:tcPr>
            <w:tcW w:w="922" w:type="dxa"/>
          </w:tcPr>
          <w:p w:rsidR="005D7E9C" w:rsidRDefault="005D7E9C" w:rsidP="00804162">
            <w:pPr>
              <w:jc w:val="center"/>
              <w:rPr>
                <w:rFonts w:ascii="Times New Roman" w:hAnsi="Times New Roman" w:cs="Times New Roman"/>
                <w:sz w:val="28"/>
                <w:szCs w:val="28"/>
              </w:rPr>
            </w:pPr>
          </w:p>
          <w:p w:rsidR="005D7E9C" w:rsidRDefault="005D7E9C" w:rsidP="00804162">
            <w:pPr>
              <w:jc w:val="center"/>
              <w:rPr>
                <w:rFonts w:ascii="Times New Roman" w:hAnsi="Times New Roman" w:cs="Times New Roman"/>
                <w:sz w:val="28"/>
                <w:szCs w:val="28"/>
              </w:rPr>
            </w:pPr>
            <w:r w:rsidRPr="00777AAC">
              <w:rPr>
                <w:rFonts w:ascii="Times New Roman" w:hAnsi="Times New Roman" w:cs="Times New Roman"/>
                <w:sz w:val="28"/>
                <w:szCs w:val="28"/>
              </w:rPr>
              <w:t>n=40</w:t>
            </w:r>
          </w:p>
          <w:p w:rsidR="005D7E9C" w:rsidRDefault="005D7E9C" w:rsidP="00804162">
            <w:pPr>
              <w:jc w:val="center"/>
              <w:rPr>
                <w:rFonts w:ascii="Times New Roman" w:hAnsi="Times New Roman" w:cs="Times New Roman"/>
                <w:sz w:val="28"/>
                <w:szCs w:val="28"/>
              </w:rPr>
            </w:pPr>
          </w:p>
        </w:tc>
        <w:tc>
          <w:tcPr>
            <w:tcW w:w="3012" w:type="dxa"/>
          </w:tcPr>
          <w:p w:rsidR="00405CE7" w:rsidRDefault="005D7E9C" w:rsidP="00804162">
            <w:pPr>
              <w:jc w:val="center"/>
              <w:rPr>
                <w:rFonts w:ascii="Times New Roman" w:hAnsi="Times New Roman" w:cs="Times New Roman"/>
                <w:sz w:val="28"/>
                <w:szCs w:val="28"/>
              </w:rPr>
            </w:pPr>
            <w:r>
              <w:rPr>
                <w:rFonts w:ascii="Times New Roman" w:hAnsi="Times New Roman" w:cs="Times New Roman"/>
                <w:sz w:val="28"/>
                <w:szCs w:val="28"/>
              </w:rPr>
              <w:t>% к общему числу обследованных больных с АГ 2</w:t>
            </w:r>
            <w:r w:rsidR="00C42030">
              <w:rPr>
                <w:rFonts w:ascii="Times New Roman" w:hAnsi="Times New Roman" w:cs="Times New Roman"/>
                <w:sz w:val="28"/>
                <w:szCs w:val="28"/>
              </w:rPr>
              <w:t>-й</w:t>
            </w:r>
            <w:r>
              <w:rPr>
                <w:rFonts w:ascii="Times New Roman" w:hAnsi="Times New Roman" w:cs="Times New Roman"/>
                <w:sz w:val="28"/>
                <w:szCs w:val="28"/>
              </w:rPr>
              <w:t xml:space="preserve"> степени </w:t>
            </w:r>
          </w:p>
          <w:p w:rsidR="005D7E9C" w:rsidRDefault="005D7E9C" w:rsidP="00804162">
            <w:pPr>
              <w:jc w:val="center"/>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n</w:t>
            </w:r>
            <w:r w:rsidRPr="008C1F1D">
              <w:rPr>
                <w:rFonts w:ascii="Times New Roman" w:hAnsi="Times New Roman" w:cs="Times New Roman"/>
                <w:sz w:val="28"/>
                <w:szCs w:val="28"/>
              </w:rPr>
              <w:t>=40</w:t>
            </w:r>
            <w:r w:rsidR="00405CE7">
              <w:rPr>
                <w:rFonts w:ascii="Times New Roman" w:hAnsi="Times New Roman" w:cs="Times New Roman"/>
                <w:sz w:val="28"/>
                <w:szCs w:val="28"/>
              </w:rPr>
              <w:t>)</w:t>
            </w:r>
          </w:p>
        </w:tc>
      </w:tr>
      <w:tr w:rsidR="005D7E9C" w:rsidTr="00405CE7">
        <w:trPr>
          <w:trHeight w:val="513"/>
        </w:trPr>
        <w:tc>
          <w:tcPr>
            <w:tcW w:w="1951" w:type="dxa"/>
            <w:vAlign w:val="center"/>
          </w:tcPr>
          <w:p w:rsidR="005D7E9C" w:rsidRDefault="005D7E9C" w:rsidP="00405CE7">
            <w:pPr>
              <w:rPr>
                <w:rFonts w:ascii="Times New Roman" w:hAnsi="Times New Roman" w:cs="Times New Roman"/>
                <w:sz w:val="28"/>
                <w:szCs w:val="28"/>
              </w:rPr>
            </w:pPr>
            <w:r>
              <w:rPr>
                <w:rFonts w:ascii="Times New Roman" w:hAnsi="Times New Roman" w:cs="Times New Roman"/>
                <w:sz w:val="28"/>
                <w:szCs w:val="28"/>
                <w:lang w:val="en-US"/>
              </w:rPr>
              <w:t>D</w:t>
            </w:r>
            <w:r>
              <w:rPr>
                <w:rFonts w:ascii="Times New Roman" w:hAnsi="Times New Roman" w:cs="Times New Roman"/>
                <w:sz w:val="28"/>
                <w:szCs w:val="28"/>
              </w:rPr>
              <w:t>ipper</w:t>
            </w:r>
          </w:p>
        </w:tc>
        <w:tc>
          <w:tcPr>
            <w:tcW w:w="851" w:type="dxa"/>
            <w:vAlign w:val="center"/>
          </w:tcPr>
          <w:p w:rsidR="005D7E9C" w:rsidRPr="00777AAC" w:rsidRDefault="005D7E9C" w:rsidP="00804162">
            <w:pPr>
              <w:jc w:val="center"/>
              <w:rPr>
                <w:rFonts w:ascii="Times New Roman" w:hAnsi="Times New Roman" w:cs="Times New Roman"/>
                <w:sz w:val="28"/>
                <w:szCs w:val="28"/>
                <w:lang w:val="en-US"/>
              </w:rPr>
            </w:pPr>
            <w:r>
              <w:rPr>
                <w:rFonts w:ascii="Times New Roman" w:hAnsi="Times New Roman" w:cs="Times New Roman"/>
                <w:sz w:val="28"/>
                <w:szCs w:val="28"/>
                <w:lang w:val="en-US"/>
              </w:rPr>
              <w:t>15</w:t>
            </w:r>
          </w:p>
        </w:tc>
        <w:tc>
          <w:tcPr>
            <w:tcW w:w="2835" w:type="dxa"/>
            <w:vAlign w:val="center"/>
          </w:tcPr>
          <w:p w:rsidR="005D7E9C" w:rsidRPr="00777AAC" w:rsidRDefault="005D7E9C" w:rsidP="00804162">
            <w:pPr>
              <w:jc w:val="center"/>
              <w:rPr>
                <w:rFonts w:ascii="Times New Roman" w:hAnsi="Times New Roman" w:cs="Times New Roman"/>
                <w:sz w:val="28"/>
                <w:szCs w:val="28"/>
                <w:lang w:val="en-US"/>
              </w:rPr>
            </w:pPr>
            <w:r>
              <w:rPr>
                <w:rFonts w:ascii="Times New Roman" w:hAnsi="Times New Roman" w:cs="Times New Roman"/>
                <w:sz w:val="28"/>
                <w:szCs w:val="28"/>
              </w:rPr>
              <w:t>3</w:t>
            </w:r>
            <w:r>
              <w:rPr>
                <w:rFonts w:ascii="Times New Roman" w:hAnsi="Times New Roman" w:cs="Times New Roman"/>
                <w:sz w:val="28"/>
                <w:szCs w:val="28"/>
                <w:lang w:val="en-US"/>
              </w:rPr>
              <w:t>7</w:t>
            </w:r>
            <w:r>
              <w:rPr>
                <w:rFonts w:ascii="Times New Roman" w:hAnsi="Times New Roman" w:cs="Times New Roman"/>
                <w:sz w:val="28"/>
                <w:szCs w:val="28"/>
              </w:rPr>
              <w:t>,</w:t>
            </w:r>
            <w:r>
              <w:rPr>
                <w:rFonts w:ascii="Times New Roman" w:hAnsi="Times New Roman" w:cs="Times New Roman"/>
                <w:sz w:val="28"/>
                <w:szCs w:val="28"/>
                <w:lang w:val="en-US"/>
              </w:rPr>
              <w:t>5</w:t>
            </w:r>
          </w:p>
        </w:tc>
        <w:tc>
          <w:tcPr>
            <w:tcW w:w="922" w:type="dxa"/>
            <w:vAlign w:val="center"/>
          </w:tcPr>
          <w:p w:rsidR="005D7E9C" w:rsidRPr="00777AAC" w:rsidRDefault="005D7E9C" w:rsidP="00804162">
            <w:pPr>
              <w:jc w:val="center"/>
              <w:rPr>
                <w:rFonts w:ascii="Times New Roman" w:hAnsi="Times New Roman" w:cs="Times New Roman"/>
                <w:sz w:val="28"/>
                <w:szCs w:val="28"/>
                <w:lang w:val="en-US"/>
              </w:rPr>
            </w:pPr>
            <w:r>
              <w:rPr>
                <w:rFonts w:ascii="Times New Roman" w:hAnsi="Times New Roman" w:cs="Times New Roman"/>
                <w:sz w:val="28"/>
                <w:szCs w:val="28"/>
                <w:lang w:val="en-US"/>
              </w:rPr>
              <w:t>4</w:t>
            </w:r>
          </w:p>
        </w:tc>
        <w:tc>
          <w:tcPr>
            <w:tcW w:w="3012" w:type="dxa"/>
            <w:vAlign w:val="center"/>
          </w:tcPr>
          <w:p w:rsidR="005D7E9C" w:rsidRPr="00777AAC" w:rsidRDefault="005D7E9C" w:rsidP="00804162">
            <w:pPr>
              <w:jc w:val="center"/>
              <w:rPr>
                <w:rFonts w:ascii="Times New Roman" w:hAnsi="Times New Roman" w:cs="Times New Roman"/>
                <w:sz w:val="28"/>
                <w:szCs w:val="28"/>
                <w:lang w:val="en-US"/>
              </w:rPr>
            </w:pPr>
            <w:r>
              <w:rPr>
                <w:rFonts w:ascii="Times New Roman" w:hAnsi="Times New Roman" w:cs="Times New Roman"/>
                <w:sz w:val="28"/>
                <w:szCs w:val="28"/>
              </w:rPr>
              <w:t>1</w:t>
            </w:r>
            <w:r>
              <w:rPr>
                <w:rFonts w:ascii="Times New Roman" w:hAnsi="Times New Roman" w:cs="Times New Roman"/>
                <w:sz w:val="28"/>
                <w:szCs w:val="28"/>
                <w:lang w:val="en-US"/>
              </w:rPr>
              <w:t>0</w:t>
            </w:r>
            <w:r w:rsidR="00804162">
              <w:rPr>
                <w:rFonts w:ascii="Times New Roman" w:hAnsi="Times New Roman" w:cs="Times New Roman"/>
                <w:sz w:val="28"/>
                <w:szCs w:val="28"/>
              </w:rPr>
              <w:t>,0</w:t>
            </w:r>
            <w:r>
              <w:rPr>
                <w:rFonts w:ascii="Times New Roman" w:hAnsi="Times New Roman" w:cs="Times New Roman"/>
                <w:sz w:val="28"/>
                <w:szCs w:val="28"/>
                <w:lang w:val="en-US"/>
              </w:rPr>
              <w:t xml:space="preserve"> </w:t>
            </w:r>
            <w:r w:rsidRPr="00881249">
              <w:rPr>
                <w:rFonts w:ascii="Times New Roman" w:hAnsi="Times New Roman" w:cs="Times New Roman"/>
                <w:sz w:val="28"/>
                <w:szCs w:val="28"/>
                <w:lang w:val="en-US"/>
              </w:rPr>
              <w:t>*</w:t>
            </w:r>
          </w:p>
        </w:tc>
      </w:tr>
      <w:tr w:rsidR="005D7E9C" w:rsidTr="00405CE7">
        <w:trPr>
          <w:trHeight w:val="513"/>
        </w:trPr>
        <w:tc>
          <w:tcPr>
            <w:tcW w:w="1951" w:type="dxa"/>
            <w:vAlign w:val="center"/>
          </w:tcPr>
          <w:p w:rsidR="005D7E9C" w:rsidRDefault="005D7E9C" w:rsidP="00405CE7">
            <w:pPr>
              <w:rPr>
                <w:rFonts w:ascii="Times New Roman" w:hAnsi="Times New Roman" w:cs="Times New Roman"/>
                <w:sz w:val="28"/>
                <w:szCs w:val="28"/>
              </w:rPr>
            </w:pPr>
            <w:r>
              <w:rPr>
                <w:rFonts w:ascii="Times New Roman" w:hAnsi="Times New Roman" w:cs="Times New Roman"/>
                <w:sz w:val="28"/>
                <w:szCs w:val="28"/>
                <w:lang w:val="en-US"/>
              </w:rPr>
              <w:t>N</w:t>
            </w:r>
            <w:r w:rsidRPr="009A5F7C">
              <w:rPr>
                <w:rFonts w:ascii="Times New Roman" w:hAnsi="Times New Roman" w:cs="Times New Roman"/>
                <w:sz w:val="28"/>
                <w:szCs w:val="28"/>
              </w:rPr>
              <w:t>on-dipper</w:t>
            </w:r>
          </w:p>
        </w:tc>
        <w:tc>
          <w:tcPr>
            <w:tcW w:w="851" w:type="dxa"/>
            <w:vAlign w:val="center"/>
          </w:tcPr>
          <w:p w:rsidR="005D7E9C" w:rsidRPr="00777AAC" w:rsidRDefault="005D7E9C" w:rsidP="00804162">
            <w:pPr>
              <w:jc w:val="center"/>
              <w:rPr>
                <w:rFonts w:ascii="Times New Roman" w:hAnsi="Times New Roman" w:cs="Times New Roman"/>
                <w:sz w:val="28"/>
                <w:szCs w:val="28"/>
                <w:lang w:val="en-US"/>
              </w:rPr>
            </w:pPr>
            <w:r>
              <w:rPr>
                <w:rFonts w:ascii="Times New Roman" w:hAnsi="Times New Roman" w:cs="Times New Roman"/>
                <w:sz w:val="28"/>
                <w:szCs w:val="28"/>
                <w:lang w:val="en-US"/>
              </w:rPr>
              <w:t>21</w:t>
            </w:r>
          </w:p>
        </w:tc>
        <w:tc>
          <w:tcPr>
            <w:tcW w:w="2835" w:type="dxa"/>
            <w:vAlign w:val="center"/>
          </w:tcPr>
          <w:p w:rsidR="005D7E9C" w:rsidRPr="00777AAC" w:rsidRDefault="005D7E9C" w:rsidP="00804162">
            <w:pPr>
              <w:jc w:val="center"/>
              <w:rPr>
                <w:rFonts w:ascii="Times New Roman" w:hAnsi="Times New Roman" w:cs="Times New Roman"/>
                <w:sz w:val="28"/>
                <w:szCs w:val="28"/>
                <w:lang w:val="en-US"/>
              </w:rPr>
            </w:pPr>
            <w:r>
              <w:rPr>
                <w:rFonts w:ascii="Times New Roman" w:hAnsi="Times New Roman" w:cs="Times New Roman"/>
                <w:sz w:val="28"/>
                <w:szCs w:val="28"/>
              </w:rPr>
              <w:t>5</w:t>
            </w:r>
            <w:r>
              <w:rPr>
                <w:rFonts w:ascii="Times New Roman" w:hAnsi="Times New Roman" w:cs="Times New Roman"/>
                <w:sz w:val="28"/>
                <w:szCs w:val="28"/>
                <w:lang w:val="en-US"/>
              </w:rPr>
              <w:t>2</w:t>
            </w:r>
            <w:r>
              <w:rPr>
                <w:rFonts w:ascii="Times New Roman" w:hAnsi="Times New Roman" w:cs="Times New Roman"/>
                <w:sz w:val="28"/>
                <w:szCs w:val="28"/>
              </w:rPr>
              <w:t>,</w:t>
            </w:r>
            <w:r>
              <w:rPr>
                <w:rFonts w:ascii="Times New Roman" w:hAnsi="Times New Roman" w:cs="Times New Roman"/>
                <w:sz w:val="28"/>
                <w:szCs w:val="28"/>
                <w:lang w:val="en-US"/>
              </w:rPr>
              <w:t>5</w:t>
            </w:r>
          </w:p>
        </w:tc>
        <w:tc>
          <w:tcPr>
            <w:tcW w:w="922" w:type="dxa"/>
            <w:vAlign w:val="center"/>
          </w:tcPr>
          <w:p w:rsidR="005D7E9C" w:rsidRPr="00777AAC" w:rsidRDefault="005D7E9C" w:rsidP="00804162">
            <w:pPr>
              <w:jc w:val="center"/>
              <w:rPr>
                <w:rFonts w:ascii="Times New Roman" w:hAnsi="Times New Roman" w:cs="Times New Roman"/>
                <w:sz w:val="28"/>
                <w:szCs w:val="28"/>
                <w:lang w:val="en-US"/>
              </w:rPr>
            </w:pPr>
            <w:r>
              <w:rPr>
                <w:rFonts w:ascii="Times New Roman" w:hAnsi="Times New Roman" w:cs="Times New Roman"/>
                <w:sz w:val="28"/>
                <w:szCs w:val="28"/>
                <w:lang w:val="en-US"/>
              </w:rPr>
              <w:t>29</w:t>
            </w:r>
          </w:p>
        </w:tc>
        <w:tc>
          <w:tcPr>
            <w:tcW w:w="3012" w:type="dxa"/>
            <w:vAlign w:val="center"/>
          </w:tcPr>
          <w:p w:rsidR="005D7E9C" w:rsidRPr="00777AAC" w:rsidRDefault="005D7E9C" w:rsidP="00804162">
            <w:pPr>
              <w:jc w:val="center"/>
              <w:rPr>
                <w:rFonts w:ascii="Times New Roman" w:hAnsi="Times New Roman" w:cs="Times New Roman"/>
                <w:sz w:val="28"/>
                <w:szCs w:val="28"/>
                <w:lang w:val="en-US"/>
              </w:rPr>
            </w:pPr>
            <w:r>
              <w:rPr>
                <w:rFonts w:ascii="Times New Roman" w:hAnsi="Times New Roman" w:cs="Times New Roman"/>
                <w:sz w:val="28"/>
                <w:szCs w:val="28"/>
              </w:rPr>
              <w:t>7</w:t>
            </w:r>
            <w:r>
              <w:rPr>
                <w:rFonts w:ascii="Times New Roman" w:hAnsi="Times New Roman" w:cs="Times New Roman"/>
                <w:sz w:val="28"/>
                <w:szCs w:val="28"/>
                <w:lang w:val="en-US"/>
              </w:rPr>
              <w:t>2</w:t>
            </w:r>
            <w:r>
              <w:rPr>
                <w:rFonts w:ascii="Times New Roman" w:hAnsi="Times New Roman" w:cs="Times New Roman"/>
                <w:sz w:val="28"/>
                <w:szCs w:val="28"/>
              </w:rPr>
              <w:t>,</w:t>
            </w:r>
            <w:r>
              <w:rPr>
                <w:rFonts w:ascii="Times New Roman" w:hAnsi="Times New Roman" w:cs="Times New Roman"/>
                <w:sz w:val="28"/>
                <w:szCs w:val="28"/>
                <w:lang w:val="en-US"/>
              </w:rPr>
              <w:t>5</w:t>
            </w:r>
            <w:r w:rsidRPr="00881249">
              <w:rPr>
                <w:rFonts w:ascii="Times New Roman" w:hAnsi="Times New Roman" w:cs="Times New Roman"/>
                <w:sz w:val="28"/>
                <w:szCs w:val="28"/>
                <w:lang w:val="en-US"/>
              </w:rPr>
              <w:t>*</w:t>
            </w:r>
          </w:p>
        </w:tc>
      </w:tr>
      <w:tr w:rsidR="005D7E9C" w:rsidTr="00405CE7">
        <w:trPr>
          <w:trHeight w:val="513"/>
        </w:trPr>
        <w:tc>
          <w:tcPr>
            <w:tcW w:w="1951" w:type="dxa"/>
            <w:vAlign w:val="center"/>
          </w:tcPr>
          <w:p w:rsidR="005D7E9C" w:rsidRDefault="005D7E9C" w:rsidP="00405CE7">
            <w:pPr>
              <w:rPr>
                <w:rFonts w:ascii="Times New Roman" w:hAnsi="Times New Roman" w:cs="Times New Roman"/>
                <w:sz w:val="28"/>
                <w:szCs w:val="28"/>
              </w:rPr>
            </w:pPr>
            <w:r>
              <w:rPr>
                <w:rFonts w:ascii="Times New Roman" w:hAnsi="Times New Roman" w:cs="Times New Roman"/>
                <w:sz w:val="28"/>
                <w:szCs w:val="28"/>
              </w:rPr>
              <w:t>Over-dipper</w:t>
            </w:r>
          </w:p>
        </w:tc>
        <w:tc>
          <w:tcPr>
            <w:tcW w:w="851" w:type="dxa"/>
            <w:vAlign w:val="center"/>
          </w:tcPr>
          <w:p w:rsidR="005D7E9C" w:rsidRPr="00777AAC" w:rsidRDefault="005D7E9C" w:rsidP="00804162">
            <w:pPr>
              <w:jc w:val="center"/>
              <w:rPr>
                <w:rFonts w:ascii="Times New Roman" w:hAnsi="Times New Roman" w:cs="Times New Roman"/>
                <w:sz w:val="28"/>
                <w:szCs w:val="28"/>
                <w:lang w:val="en-US"/>
              </w:rPr>
            </w:pPr>
            <w:r>
              <w:rPr>
                <w:rFonts w:ascii="Times New Roman" w:hAnsi="Times New Roman" w:cs="Times New Roman"/>
                <w:sz w:val="28"/>
                <w:szCs w:val="28"/>
                <w:lang w:val="en-US"/>
              </w:rPr>
              <w:t>3</w:t>
            </w:r>
          </w:p>
        </w:tc>
        <w:tc>
          <w:tcPr>
            <w:tcW w:w="2835" w:type="dxa"/>
            <w:vAlign w:val="center"/>
          </w:tcPr>
          <w:p w:rsidR="005D7E9C" w:rsidRPr="00777AAC" w:rsidRDefault="005D7E9C" w:rsidP="00804162">
            <w:pPr>
              <w:jc w:val="center"/>
              <w:rPr>
                <w:rFonts w:ascii="Times New Roman" w:hAnsi="Times New Roman" w:cs="Times New Roman"/>
                <w:sz w:val="28"/>
                <w:szCs w:val="28"/>
                <w:lang w:val="en-US"/>
              </w:rPr>
            </w:pPr>
            <w:r>
              <w:rPr>
                <w:rFonts w:ascii="Times New Roman" w:hAnsi="Times New Roman" w:cs="Times New Roman"/>
                <w:sz w:val="28"/>
                <w:szCs w:val="28"/>
                <w:lang w:val="en-US"/>
              </w:rPr>
              <w:t>7</w:t>
            </w:r>
            <w:r>
              <w:rPr>
                <w:rFonts w:ascii="Times New Roman" w:hAnsi="Times New Roman" w:cs="Times New Roman"/>
                <w:sz w:val="28"/>
                <w:szCs w:val="28"/>
              </w:rPr>
              <w:t>,</w:t>
            </w:r>
            <w:r>
              <w:rPr>
                <w:rFonts w:ascii="Times New Roman" w:hAnsi="Times New Roman" w:cs="Times New Roman"/>
                <w:sz w:val="28"/>
                <w:szCs w:val="28"/>
                <w:lang w:val="en-US"/>
              </w:rPr>
              <w:t>5</w:t>
            </w:r>
          </w:p>
        </w:tc>
        <w:tc>
          <w:tcPr>
            <w:tcW w:w="922" w:type="dxa"/>
            <w:vAlign w:val="center"/>
          </w:tcPr>
          <w:p w:rsidR="005D7E9C" w:rsidRPr="00777AAC" w:rsidRDefault="005D7E9C" w:rsidP="00804162">
            <w:pPr>
              <w:jc w:val="center"/>
              <w:rPr>
                <w:rFonts w:ascii="Times New Roman" w:hAnsi="Times New Roman" w:cs="Times New Roman"/>
                <w:sz w:val="28"/>
                <w:szCs w:val="28"/>
                <w:lang w:val="en-US"/>
              </w:rPr>
            </w:pPr>
            <w:r>
              <w:rPr>
                <w:rFonts w:ascii="Times New Roman" w:hAnsi="Times New Roman" w:cs="Times New Roman"/>
                <w:sz w:val="28"/>
                <w:szCs w:val="28"/>
                <w:lang w:val="en-US"/>
              </w:rPr>
              <w:t>4</w:t>
            </w:r>
          </w:p>
        </w:tc>
        <w:tc>
          <w:tcPr>
            <w:tcW w:w="3012" w:type="dxa"/>
            <w:vAlign w:val="center"/>
          </w:tcPr>
          <w:p w:rsidR="005D7E9C" w:rsidRPr="00804162" w:rsidRDefault="005D7E9C" w:rsidP="00804162">
            <w:pPr>
              <w:jc w:val="center"/>
              <w:rPr>
                <w:rFonts w:ascii="Times New Roman" w:hAnsi="Times New Roman" w:cs="Times New Roman"/>
                <w:sz w:val="28"/>
                <w:szCs w:val="28"/>
              </w:rPr>
            </w:pPr>
            <w:r>
              <w:rPr>
                <w:rFonts w:ascii="Times New Roman" w:hAnsi="Times New Roman" w:cs="Times New Roman"/>
                <w:sz w:val="28"/>
                <w:szCs w:val="28"/>
                <w:lang w:val="en-US"/>
              </w:rPr>
              <w:t>10</w:t>
            </w:r>
            <w:r w:rsidR="00804162">
              <w:rPr>
                <w:rFonts w:ascii="Times New Roman" w:hAnsi="Times New Roman" w:cs="Times New Roman"/>
                <w:sz w:val="28"/>
                <w:szCs w:val="28"/>
              </w:rPr>
              <w:t>,0</w:t>
            </w:r>
          </w:p>
        </w:tc>
      </w:tr>
      <w:tr w:rsidR="005D7E9C" w:rsidTr="00405CE7">
        <w:trPr>
          <w:trHeight w:val="513"/>
        </w:trPr>
        <w:tc>
          <w:tcPr>
            <w:tcW w:w="1951" w:type="dxa"/>
            <w:vAlign w:val="center"/>
          </w:tcPr>
          <w:p w:rsidR="005D7E9C" w:rsidRDefault="005D7E9C" w:rsidP="00405CE7">
            <w:pPr>
              <w:rPr>
                <w:rFonts w:ascii="Times New Roman" w:hAnsi="Times New Roman" w:cs="Times New Roman"/>
                <w:sz w:val="28"/>
                <w:szCs w:val="28"/>
              </w:rPr>
            </w:pPr>
            <w:r>
              <w:rPr>
                <w:rFonts w:ascii="Times New Roman" w:hAnsi="Times New Roman" w:cs="Times New Roman"/>
                <w:sz w:val="28"/>
                <w:szCs w:val="28"/>
              </w:rPr>
              <w:t>Night-peaker</w:t>
            </w:r>
          </w:p>
        </w:tc>
        <w:tc>
          <w:tcPr>
            <w:tcW w:w="851" w:type="dxa"/>
            <w:vAlign w:val="center"/>
          </w:tcPr>
          <w:p w:rsidR="005D7E9C" w:rsidRPr="00777AAC" w:rsidRDefault="005D7E9C" w:rsidP="00804162">
            <w:pPr>
              <w:jc w:val="center"/>
              <w:rPr>
                <w:rFonts w:ascii="Times New Roman" w:hAnsi="Times New Roman" w:cs="Times New Roman"/>
                <w:sz w:val="28"/>
                <w:szCs w:val="28"/>
                <w:lang w:val="en-US"/>
              </w:rPr>
            </w:pPr>
            <w:r>
              <w:rPr>
                <w:rFonts w:ascii="Times New Roman" w:hAnsi="Times New Roman" w:cs="Times New Roman"/>
                <w:sz w:val="28"/>
                <w:szCs w:val="28"/>
                <w:lang w:val="en-US"/>
              </w:rPr>
              <w:t>1</w:t>
            </w:r>
          </w:p>
        </w:tc>
        <w:tc>
          <w:tcPr>
            <w:tcW w:w="2835" w:type="dxa"/>
            <w:vAlign w:val="center"/>
          </w:tcPr>
          <w:p w:rsidR="005D7E9C" w:rsidRPr="00777AAC" w:rsidRDefault="005D7E9C" w:rsidP="00804162">
            <w:pPr>
              <w:jc w:val="center"/>
              <w:rPr>
                <w:rFonts w:ascii="Times New Roman" w:hAnsi="Times New Roman" w:cs="Times New Roman"/>
                <w:sz w:val="28"/>
                <w:szCs w:val="28"/>
                <w:lang w:val="en-US"/>
              </w:rPr>
            </w:pPr>
            <w:r>
              <w:rPr>
                <w:rFonts w:ascii="Times New Roman" w:hAnsi="Times New Roman" w:cs="Times New Roman"/>
                <w:sz w:val="28"/>
                <w:szCs w:val="28"/>
              </w:rPr>
              <w:t>2,</w:t>
            </w:r>
            <w:r>
              <w:rPr>
                <w:rFonts w:ascii="Times New Roman" w:hAnsi="Times New Roman" w:cs="Times New Roman"/>
                <w:sz w:val="28"/>
                <w:szCs w:val="28"/>
                <w:lang w:val="en-US"/>
              </w:rPr>
              <w:t>5</w:t>
            </w:r>
          </w:p>
        </w:tc>
        <w:tc>
          <w:tcPr>
            <w:tcW w:w="922" w:type="dxa"/>
            <w:vAlign w:val="center"/>
          </w:tcPr>
          <w:p w:rsidR="005D7E9C" w:rsidRPr="00777AAC" w:rsidRDefault="005D7E9C" w:rsidP="00804162">
            <w:pPr>
              <w:jc w:val="center"/>
              <w:rPr>
                <w:rFonts w:ascii="Times New Roman" w:hAnsi="Times New Roman" w:cs="Times New Roman"/>
                <w:sz w:val="28"/>
                <w:szCs w:val="28"/>
                <w:lang w:val="en-US"/>
              </w:rPr>
            </w:pPr>
            <w:r>
              <w:rPr>
                <w:rFonts w:ascii="Times New Roman" w:hAnsi="Times New Roman" w:cs="Times New Roman"/>
                <w:sz w:val="28"/>
                <w:szCs w:val="28"/>
                <w:lang w:val="en-US"/>
              </w:rPr>
              <w:t>3</w:t>
            </w:r>
          </w:p>
        </w:tc>
        <w:tc>
          <w:tcPr>
            <w:tcW w:w="3012" w:type="dxa"/>
            <w:vAlign w:val="center"/>
          </w:tcPr>
          <w:p w:rsidR="005D7E9C" w:rsidRPr="00777AAC" w:rsidRDefault="005D7E9C" w:rsidP="00804162">
            <w:pPr>
              <w:jc w:val="center"/>
              <w:rPr>
                <w:rFonts w:ascii="Times New Roman" w:hAnsi="Times New Roman" w:cs="Times New Roman"/>
                <w:sz w:val="28"/>
                <w:szCs w:val="28"/>
                <w:lang w:val="en-US"/>
              </w:rPr>
            </w:pPr>
            <w:r>
              <w:rPr>
                <w:rFonts w:ascii="Times New Roman" w:hAnsi="Times New Roman" w:cs="Times New Roman"/>
                <w:sz w:val="28"/>
                <w:szCs w:val="28"/>
              </w:rPr>
              <w:t>7,</w:t>
            </w:r>
            <w:r>
              <w:rPr>
                <w:rFonts w:ascii="Times New Roman" w:hAnsi="Times New Roman" w:cs="Times New Roman"/>
                <w:sz w:val="28"/>
                <w:szCs w:val="28"/>
                <w:lang w:val="en-US"/>
              </w:rPr>
              <w:t>5</w:t>
            </w:r>
            <w:r w:rsidRPr="00881249">
              <w:rPr>
                <w:rFonts w:ascii="Times New Roman" w:hAnsi="Times New Roman" w:cs="Times New Roman"/>
                <w:sz w:val="28"/>
                <w:szCs w:val="28"/>
                <w:lang w:val="en-US"/>
              </w:rPr>
              <w:t>*</w:t>
            </w:r>
          </w:p>
        </w:tc>
      </w:tr>
    </w:tbl>
    <w:p w:rsidR="005D7E9C" w:rsidRPr="00881249" w:rsidRDefault="005D7E9C" w:rsidP="005D7E9C">
      <w:pPr>
        <w:rPr>
          <w:rFonts w:ascii="Times New Roman" w:hAnsi="Times New Roman" w:cs="Times New Roman"/>
          <w:sz w:val="28"/>
          <w:szCs w:val="28"/>
        </w:rPr>
      </w:pPr>
      <w:r>
        <w:rPr>
          <w:rFonts w:ascii="Times New Roman" w:hAnsi="Times New Roman" w:cs="Times New Roman"/>
          <w:sz w:val="28"/>
          <w:szCs w:val="28"/>
        </w:rPr>
        <w:t xml:space="preserve">Примечание: </w:t>
      </w:r>
      <w:r>
        <w:rPr>
          <w:rFonts w:ascii="Calibri" w:hAnsi="Calibri" w:cs="Calibri"/>
          <w:sz w:val="28"/>
          <w:szCs w:val="28"/>
        </w:rPr>
        <w:t>*</w:t>
      </w:r>
      <w:r>
        <w:rPr>
          <w:rFonts w:ascii="Times New Roman" w:hAnsi="Times New Roman" w:cs="Times New Roman"/>
          <w:sz w:val="28"/>
          <w:szCs w:val="28"/>
        </w:rPr>
        <w:t xml:space="preserve">р </w:t>
      </w:r>
      <w:r w:rsidRPr="00881249">
        <w:rPr>
          <w:rFonts w:ascii="Times New Roman" w:hAnsi="Times New Roman" w:cs="Times New Roman"/>
          <w:sz w:val="28"/>
          <w:szCs w:val="28"/>
        </w:rPr>
        <w:t>&lt;</w:t>
      </w:r>
      <w:r>
        <w:rPr>
          <w:rFonts w:ascii="Times New Roman" w:hAnsi="Times New Roman" w:cs="Times New Roman"/>
          <w:sz w:val="28"/>
          <w:szCs w:val="28"/>
        </w:rPr>
        <w:t>0,05 по отношению к пациентам с АГ 1</w:t>
      </w:r>
      <w:r w:rsidR="00C42030">
        <w:rPr>
          <w:rFonts w:ascii="Times New Roman" w:hAnsi="Times New Roman" w:cs="Times New Roman"/>
          <w:sz w:val="28"/>
          <w:szCs w:val="28"/>
        </w:rPr>
        <w:t>-й</w:t>
      </w:r>
      <w:r>
        <w:rPr>
          <w:rFonts w:ascii="Times New Roman" w:hAnsi="Times New Roman" w:cs="Times New Roman"/>
          <w:sz w:val="28"/>
          <w:szCs w:val="28"/>
        </w:rPr>
        <w:t xml:space="preserve"> степени</w:t>
      </w:r>
    </w:p>
    <w:p w:rsidR="006642AE" w:rsidRDefault="00405CE7" w:rsidP="00CD356C">
      <w:pPr>
        <w:spacing w:after="0" w:line="360" w:lineRule="auto"/>
        <w:ind w:firstLine="709"/>
        <w:jc w:val="both"/>
        <w:rPr>
          <w:rFonts w:ascii="Times New Roman" w:hAnsi="Times New Roman" w:cs="Times New Roman"/>
          <w:sz w:val="28"/>
          <w:szCs w:val="28"/>
          <w:lang w:eastAsia="ru-RU"/>
        </w:rPr>
      </w:pPr>
      <w:r w:rsidRPr="00CC4026">
        <w:rPr>
          <w:rFonts w:ascii="Times New Roman" w:hAnsi="Times New Roman" w:cs="Times New Roman"/>
          <w:sz w:val="28"/>
          <w:szCs w:val="28"/>
        </w:rPr>
        <w:lastRenderedPageBreak/>
        <w:t xml:space="preserve">Важно подчеркнуть, что </w:t>
      </w:r>
      <w:r>
        <w:rPr>
          <w:rFonts w:ascii="Times New Roman" w:hAnsi="Times New Roman" w:cs="Times New Roman"/>
          <w:sz w:val="28"/>
          <w:szCs w:val="28"/>
        </w:rPr>
        <w:t xml:space="preserve">исходно </w:t>
      </w:r>
      <w:r w:rsidRPr="00CC4026">
        <w:rPr>
          <w:rFonts w:ascii="Times New Roman" w:hAnsi="Times New Roman" w:cs="Times New Roman"/>
          <w:sz w:val="28"/>
          <w:szCs w:val="28"/>
        </w:rPr>
        <w:t>у лиц с АГ 2-й степени регистрировалась достоверно более частая встречаемость патологических суточных кривых «</w:t>
      </w:r>
      <w:r w:rsidRPr="00CC4026">
        <w:rPr>
          <w:rFonts w:ascii="Times New Roman" w:hAnsi="Times New Roman" w:cs="Times New Roman"/>
          <w:sz w:val="28"/>
          <w:szCs w:val="28"/>
          <w:lang w:val="en-US"/>
        </w:rPr>
        <w:t>non</w:t>
      </w:r>
      <w:r w:rsidRPr="00CC4026">
        <w:rPr>
          <w:rFonts w:ascii="Times New Roman" w:hAnsi="Times New Roman" w:cs="Times New Roman"/>
          <w:sz w:val="28"/>
          <w:szCs w:val="28"/>
        </w:rPr>
        <w:t>-</w:t>
      </w:r>
      <w:r w:rsidRPr="00CC4026">
        <w:rPr>
          <w:rFonts w:ascii="Times New Roman" w:hAnsi="Times New Roman" w:cs="Times New Roman"/>
          <w:sz w:val="28"/>
          <w:szCs w:val="28"/>
          <w:lang w:val="en-US"/>
        </w:rPr>
        <w:t>dipper</w:t>
      </w:r>
      <w:r w:rsidRPr="00CC4026">
        <w:rPr>
          <w:rFonts w:ascii="Times New Roman" w:hAnsi="Times New Roman" w:cs="Times New Roman"/>
          <w:sz w:val="28"/>
          <w:szCs w:val="28"/>
        </w:rPr>
        <w:t>» и «</w:t>
      </w:r>
      <w:r w:rsidRPr="00CC4026">
        <w:rPr>
          <w:rFonts w:ascii="Times New Roman" w:hAnsi="Times New Roman" w:cs="Times New Roman"/>
          <w:sz w:val="28"/>
          <w:szCs w:val="28"/>
          <w:lang w:eastAsia="ru-RU"/>
        </w:rPr>
        <w:t>night-peaker»</w:t>
      </w:r>
      <w:r w:rsidR="00E33BA6">
        <w:rPr>
          <w:rFonts w:ascii="Times New Roman" w:hAnsi="Times New Roman" w:cs="Times New Roman"/>
          <w:sz w:val="28"/>
          <w:szCs w:val="28"/>
          <w:lang w:eastAsia="ru-RU"/>
        </w:rPr>
        <w:t>,</w:t>
      </w:r>
      <w:r w:rsidR="00924E25">
        <w:rPr>
          <w:rFonts w:ascii="Times New Roman" w:hAnsi="Times New Roman" w:cs="Times New Roman"/>
          <w:sz w:val="28"/>
          <w:szCs w:val="28"/>
          <w:lang w:eastAsia="ru-RU"/>
        </w:rPr>
        <w:t xml:space="preserve"> при этом у пациентов, имеющих н</w:t>
      </w:r>
      <w:r w:rsidR="00836D33">
        <w:rPr>
          <w:rFonts w:ascii="Times New Roman" w:hAnsi="Times New Roman" w:cs="Times New Roman"/>
          <w:sz w:val="28"/>
          <w:szCs w:val="28"/>
          <w:lang w:eastAsia="ru-RU"/>
        </w:rPr>
        <w:t>епродолжительный сон</w:t>
      </w:r>
      <w:r w:rsidR="00FC786B">
        <w:rPr>
          <w:rFonts w:ascii="Times New Roman" w:hAnsi="Times New Roman" w:cs="Times New Roman"/>
          <w:sz w:val="28"/>
          <w:szCs w:val="28"/>
          <w:lang w:eastAsia="ru-RU"/>
        </w:rPr>
        <w:t xml:space="preserve"> и/или нарушения сна,</w:t>
      </w:r>
      <w:r w:rsidR="00836D33">
        <w:rPr>
          <w:rFonts w:ascii="Times New Roman" w:hAnsi="Times New Roman" w:cs="Times New Roman"/>
          <w:sz w:val="28"/>
          <w:szCs w:val="28"/>
          <w:lang w:eastAsia="ru-RU"/>
        </w:rPr>
        <w:t xml:space="preserve"> они встречались в 100% случаев.</w:t>
      </w:r>
      <w:r w:rsidR="00E33BA6">
        <w:rPr>
          <w:rFonts w:ascii="Times New Roman" w:hAnsi="Times New Roman" w:cs="Times New Roman"/>
          <w:sz w:val="28"/>
          <w:szCs w:val="28"/>
          <w:lang w:eastAsia="ru-RU"/>
        </w:rPr>
        <w:t xml:space="preserve"> </w:t>
      </w:r>
      <w:r w:rsidR="00C84CF9">
        <w:rPr>
          <w:rFonts w:ascii="Times New Roman" w:hAnsi="Times New Roman" w:cs="Times New Roman"/>
          <w:sz w:val="28"/>
          <w:szCs w:val="28"/>
          <w:lang w:eastAsia="ru-RU"/>
        </w:rPr>
        <w:t>Результаты</w:t>
      </w:r>
      <w:r w:rsidR="00FB34DC">
        <w:rPr>
          <w:rFonts w:ascii="Times New Roman" w:hAnsi="Times New Roman" w:cs="Times New Roman"/>
          <w:sz w:val="28"/>
          <w:szCs w:val="28"/>
          <w:lang w:eastAsia="ru-RU"/>
        </w:rPr>
        <w:t>,</w:t>
      </w:r>
      <w:r w:rsidR="00C84CF9">
        <w:rPr>
          <w:rFonts w:ascii="Times New Roman" w:hAnsi="Times New Roman" w:cs="Times New Roman"/>
          <w:sz w:val="28"/>
          <w:szCs w:val="28"/>
          <w:lang w:eastAsia="ru-RU"/>
        </w:rPr>
        <w:t xml:space="preserve"> недавно завершенной р</w:t>
      </w:r>
      <w:r w:rsidR="00E33BA6">
        <w:rPr>
          <w:rFonts w:ascii="Times New Roman" w:hAnsi="Times New Roman" w:cs="Times New Roman"/>
          <w:sz w:val="28"/>
          <w:szCs w:val="28"/>
          <w:lang w:eastAsia="ru-RU"/>
        </w:rPr>
        <w:t>абот</w:t>
      </w:r>
      <w:r w:rsidR="00C84CF9">
        <w:rPr>
          <w:rFonts w:ascii="Times New Roman" w:hAnsi="Times New Roman" w:cs="Times New Roman"/>
          <w:sz w:val="28"/>
          <w:szCs w:val="28"/>
          <w:lang w:eastAsia="ru-RU"/>
        </w:rPr>
        <w:t>ы</w:t>
      </w:r>
      <w:r w:rsidR="00E33BA6">
        <w:rPr>
          <w:rFonts w:ascii="Times New Roman" w:hAnsi="Times New Roman" w:cs="Times New Roman"/>
          <w:sz w:val="28"/>
          <w:szCs w:val="28"/>
          <w:lang w:eastAsia="ru-RU"/>
        </w:rPr>
        <w:t xml:space="preserve"> </w:t>
      </w:r>
      <w:r w:rsidR="00C84CF9">
        <w:rPr>
          <w:rFonts w:ascii="Times New Roman" w:hAnsi="Times New Roman" w:cs="Times New Roman"/>
          <w:sz w:val="28"/>
          <w:szCs w:val="28"/>
          <w:lang w:eastAsia="ru-RU"/>
        </w:rPr>
        <w:t>исследовательской группы под руководством профессора</w:t>
      </w:r>
      <w:r w:rsidR="00C42030" w:rsidRPr="00C42030">
        <w:rPr>
          <w:rFonts w:ascii="Times New Roman" w:hAnsi="Times New Roman" w:cs="Times New Roman"/>
          <w:sz w:val="28"/>
          <w:szCs w:val="28"/>
        </w:rPr>
        <w:t xml:space="preserve"> </w:t>
      </w:r>
      <w:r w:rsidR="00C42030" w:rsidRPr="00E9583A">
        <w:rPr>
          <w:rFonts w:ascii="Times New Roman" w:hAnsi="Times New Roman" w:cs="Times New Roman"/>
          <w:sz w:val="28"/>
          <w:szCs w:val="28"/>
          <w:lang w:val="en-US"/>
        </w:rPr>
        <w:t>S</w:t>
      </w:r>
      <w:r w:rsidR="00C42030">
        <w:rPr>
          <w:rFonts w:ascii="Times New Roman" w:hAnsi="Times New Roman" w:cs="Times New Roman"/>
          <w:sz w:val="28"/>
          <w:szCs w:val="28"/>
        </w:rPr>
        <w:t>.</w:t>
      </w:r>
      <w:r w:rsidR="00C84CF9">
        <w:rPr>
          <w:rFonts w:ascii="Times New Roman" w:hAnsi="Times New Roman" w:cs="Times New Roman"/>
          <w:sz w:val="28"/>
          <w:szCs w:val="28"/>
          <w:lang w:eastAsia="ru-RU"/>
        </w:rPr>
        <w:t xml:space="preserve"> </w:t>
      </w:r>
      <w:r w:rsidR="00E33BA6" w:rsidRPr="00E9583A">
        <w:rPr>
          <w:rFonts w:ascii="Times New Roman" w:hAnsi="Times New Roman" w:cs="Times New Roman"/>
          <w:sz w:val="28"/>
          <w:szCs w:val="28"/>
          <w:lang w:val="en-US"/>
        </w:rPr>
        <w:t>Zhao</w:t>
      </w:r>
      <w:r w:rsidR="00E33BA6">
        <w:rPr>
          <w:rFonts w:ascii="Times New Roman" w:hAnsi="Times New Roman" w:cs="Times New Roman"/>
          <w:sz w:val="28"/>
          <w:szCs w:val="28"/>
        </w:rPr>
        <w:t>.</w:t>
      </w:r>
      <w:r w:rsidR="00FB34DC">
        <w:rPr>
          <w:rFonts w:ascii="Times New Roman" w:hAnsi="Times New Roman" w:cs="Times New Roman"/>
          <w:sz w:val="28"/>
          <w:szCs w:val="28"/>
        </w:rPr>
        <w:t>,</w:t>
      </w:r>
      <w:r w:rsidR="00E33BA6">
        <w:rPr>
          <w:rFonts w:ascii="Times New Roman" w:hAnsi="Times New Roman" w:cs="Times New Roman"/>
          <w:sz w:val="28"/>
          <w:szCs w:val="28"/>
        </w:rPr>
        <w:t xml:space="preserve"> </w:t>
      </w:r>
      <w:r w:rsidR="00C84CF9">
        <w:rPr>
          <w:rFonts w:ascii="Times New Roman" w:hAnsi="Times New Roman" w:cs="Times New Roman"/>
          <w:sz w:val="28"/>
          <w:szCs w:val="28"/>
        </w:rPr>
        <w:t>свидетельств</w:t>
      </w:r>
      <w:r w:rsidR="00C84CF9">
        <w:rPr>
          <w:rFonts w:ascii="Times New Roman" w:hAnsi="Times New Roman" w:cs="Times New Roman"/>
          <w:sz w:val="28"/>
          <w:szCs w:val="28"/>
          <w:lang w:eastAsia="ru-RU"/>
        </w:rPr>
        <w:t>уют</w:t>
      </w:r>
      <w:r w:rsidR="005B59D4">
        <w:rPr>
          <w:rFonts w:ascii="Times New Roman" w:hAnsi="Times New Roman" w:cs="Times New Roman"/>
          <w:sz w:val="28"/>
          <w:szCs w:val="28"/>
          <w:lang w:eastAsia="ru-RU"/>
        </w:rPr>
        <w:t xml:space="preserve"> о </w:t>
      </w:r>
      <w:r w:rsidR="00C84CF9">
        <w:rPr>
          <w:rFonts w:ascii="Times New Roman" w:hAnsi="Times New Roman" w:cs="Times New Roman"/>
          <w:sz w:val="28"/>
          <w:szCs w:val="28"/>
          <w:lang w:eastAsia="ru-RU"/>
        </w:rPr>
        <w:t xml:space="preserve">высокой распространенности патологического профиля </w:t>
      </w:r>
      <w:r w:rsidR="00C84CF9" w:rsidRPr="00CC4026">
        <w:rPr>
          <w:rFonts w:ascii="Times New Roman" w:hAnsi="Times New Roman" w:cs="Times New Roman"/>
          <w:sz w:val="28"/>
          <w:szCs w:val="28"/>
        </w:rPr>
        <w:t>«</w:t>
      </w:r>
      <w:r w:rsidR="00C84CF9" w:rsidRPr="00CC4026">
        <w:rPr>
          <w:rFonts w:ascii="Times New Roman" w:hAnsi="Times New Roman" w:cs="Times New Roman"/>
          <w:sz w:val="28"/>
          <w:szCs w:val="28"/>
          <w:lang w:val="en-US"/>
        </w:rPr>
        <w:t>non</w:t>
      </w:r>
      <w:r w:rsidR="00C84CF9" w:rsidRPr="00CC4026">
        <w:rPr>
          <w:rFonts w:ascii="Times New Roman" w:hAnsi="Times New Roman" w:cs="Times New Roman"/>
          <w:sz w:val="28"/>
          <w:szCs w:val="28"/>
        </w:rPr>
        <w:t>-</w:t>
      </w:r>
      <w:r w:rsidR="00C84CF9" w:rsidRPr="00CC4026">
        <w:rPr>
          <w:rFonts w:ascii="Times New Roman" w:hAnsi="Times New Roman" w:cs="Times New Roman"/>
          <w:sz w:val="28"/>
          <w:szCs w:val="28"/>
          <w:lang w:val="en-US"/>
        </w:rPr>
        <w:t>dipper</w:t>
      </w:r>
      <w:r w:rsidR="00C84CF9" w:rsidRPr="00CC4026">
        <w:rPr>
          <w:rFonts w:ascii="Times New Roman" w:hAnsi="Times New Roman" w:cs="Times New Roman"/>
          <w:sz w:val="28"/>
          <w:szCs w:val="28"/>
        </w:rPr>
        <w:t xml:space="preserve">» </w:t>
      </w:r>
      <w:r w:rsidR="005215B6" w:rsidRPr="00F906C3">
        <w:rPr>
          <w:rFonts w:ascii="Times New Roman" w:hAnsi="Times New Roman" w:cs="Times New Roman"/>
          <w:sz w:val="28"/>
          <w:szCs w:val="28"/>
          <w:lang w:eastAsia="ru-RU"/>
        </w:rPr>
        <w:t xml:space="preserve">у пациентов с </w:t>
      </w:r>
      <w:r w:rsidR="005525B5">
        <w:rPr>
          <w:rFonts w:ascii="Times New Roman" w:hAnsi="Times New Roman" w:cs="Times New Roman"/>
          <w:sz w:val="28"/>
          <w:szCs w:val="28"/>
          <w:lang w:eastAsia="ru-RU"/>
        </w:rPr>
        <w:t>АГ</w:t>
      </w:r>
      <w:r w:rsidR="005B59D4">
        <w:rPr>
          <w:rFonts w:ascii="Times New Roman" w:hAnsi="Times New Roman" w:cs="Times New Roman"/>
          <w:sz w:val="28"/>
          <w:szCs w:val="28"/>
          <w:lang w:eastAsia="ru-RU"/>
        </w:rPr>
        <w:t xml:space="preserve"> с </w:t>
      </w:r>
      <w:r w:rsidR="00C84CF9">
        <w:rPr>
          <w:rFonts w:ascii="Times New Roman" w:hAnsi="Times New Roman" w:cs="Times New Roman"/>
          <w:sz w:val="28"/>
          <w:szCs w:val="28"/>
          <w:lang w:eastAsia="ru-RU"/>
        </w:rPr>
        <w:t xml:space="preserve">непродолжительным </w:t>
      </w:r>
      <w:r w:rsidR="005B59D4">
        <w:rPr>
          <w:rFonts w:ascii="Times New Roman" w:hAnsi="Times New Roman" w:cs="Times New Roman"/>
          <w:sz w:val="28"/>
          <w:szCs w:val="28"/>
          <w:lang w:eastAsia="ru-RU"/>
        </w:rPr>
        <w:t>сном</w:t>
      </w:r>
      <w:r w:rsidR="00A93EDC">
        <w:rPr>
          <w:rFonts w:ascii="Times New Roman" w:hAnsi="Times New Roman" w:cs="Times New Roman"/>
          <w:sz w:val="28"/>
          <w:szCs w:val="28"/>
          <w:lang w:eastAsia="ru-RU"/>
        </w:rPr>
        <w:t>, а также отсутствии</w:t>
      </w:r>
      <w:r w:rsidR="005933D2" w:rsidRPr="005933D2">
        <w:rPr>
          <w:rFonts w:ascii="Times New Roman" w:hAnsi="Times New Roman" w:cs="Times New Roman"/>
          <w:sz w:val="28"/>
          <w:szCs w:val="28"/>
          <w:lang w:eastAsia="ru-RU"/>
        </w:rPr>
        <w:t xml:space="preserve"> достижения целевого АД в ночное время</w:t>
      </w:r>
      <w:r w:rsidR="00804162" w:rsidRPr="005933D2">
        <w:rPr>
          <w:rFonts w:ascii="Times New Roman" w:hAnsi="Times New Roman" w:cs="Times New Roman"/>
          <w:sz w:val="28"/>
          <w:szCs w:val="28"/>
          <w:lang w:eastAsia="ru-RU"/>
        </w:rPr>
        <w:t xml:space="preserve">. Кроме того, </w:t>
      </w:r>
      <w:r w:rsidR="005933D2" w:rsidRPr="005933D2">
        <w:rPr>
          <w:rFonts w:ascii="Times New Roman" w:hAnsi="Times New Roman" w:cs="Times New Roman"/>
          <w:sz w:val="28"/>
          <w:szCs w:val="28"/>
          <w:lang w:eastAsia="ru-RU"/>
        </w:rPr>
        <w:t xml:space="preserve">множественный линейный регрессионный анализ показал достоверную отрицательную корреляционную связь (β=-0,584; р&lt;0,001) между значением ночного падения АД </w:t>
      </w:r>
      <w:r w:rsidR="005933D2">
        <w:rPr>
          <w:rFonts w:ascii="Times New Roman" w:hAnsi="Times New Roman" w:cs="Times New Roman"/>
          <w:sz w:val="28"/>
          <w:szCs w:val="28"/>
          <w:lang w:eastAsia="ru-RU"/>
        </w:rPr>
        <w:t xml:space="preserve">и </w:t>
      </w:r>
      <w:r w:rsidR="005933D2" w:rsidRPr="005933D2">
        <w:rPr>
          <w:rFonts w:ascii="Times New Roman" w:hAnsi="Times New Roman" w:cs="Times New Roman"/>
          <w:sz w:val="28"/>
          <w:szCs w:val="28"/>
          <w:lang w:eastAsia="ru-RU"/>
        </w:rPr>
        <w:t>показателем PSQI (</w:t>
      </w:r>
      <w:r w:rsidR="005933D2" w:rsidRPr="005933D2">
        <w:rPr>
          <w:rStyle w:val="extended-textshort"/>
          <w:rFonts w:ascii="Times New Roman" w:hAnsi="Times New Roman" w:cs="Times New Roman"/>
          <w:bCs/>
          <w:sz w:val="28"/>
          <w:szCs w:val="28"/>
        </w:rPr>
        <w:t>Pittsburgh</w:t>
      </w:r>
      <w:r w:rsidR="005933D2" w:rsidRPr="005933D2">
        <w:rPr>
          <w:rStyle w:val="extended-textshort"/>
          <w:rFonts w:ascii="Times New Roman" w:hAnsi="Times New Roman" w:cs="Times New Roman"/>
          <w:sz w:val="28"/>
          <w:szCs w:val="28"/>
        </w:rPr>
        <w:t xml:space="preserve"> </w:t>
      </w:r>
      <w:r w:rsidR="005933D2" w:rsidRPr="005933D2">
        <w:rPr>
          <w:rStyle w:val="extended-textshort"/>
          <w:rFonts w:ascii="Times New Roman" w:hAnsi="Times New Roman" w:cs="Times New Roman"/>
          <w:bCs/>
          <w:sz w:val="28"/>
          <w:szCs w:val="28"/>
        </w:rPr>
        <w:t>Sleep</w:t>
      </w:r>
      <w:r w:rsidR="005933D2" w:rsidRPr="005933D2">
        <w:rPr>
          <w:rStyle w:val="extended-textshort"/>
          <w:rFonts w:ascii="Times New Roman" w:hAnsi="Times New Roman" w:cs="Times New Roman"/>
          <w:sz w:val="28"/>
          <w:szCs w:val="28"/>
        </w:rPr>
        <w:t xml:space="preserve"> </w:t>
      </w:r>
      <w:r w:rsidR="005933D2" w:rsidRPr="005933D2">
        <w:rPr>
          <w:rStyle w:val="extended-textshort"/>
          <w:rFonts w:ascii="Times New Roman" w:hAnsi="Times New Roman" w:cs="Times New Roman"/>
          <w:bCs/>
          <w:sz w:val="28"/>
          <w:szCs w:val="28"/>
        </w:rPr>
        <w:t>Quality</w:t>
      </w:r>
      <w:r w:rsidR="005933D2" w:rsidRPr="005933D2">
        <w:rPr>
          <w:rStyle w:val="extended-textshort"/>
          <w:rFonts w:ascii="Times New Roman" w:hAnsi="Times New Roman" w:cs="Times New Roman"/>
          <w:sz w:val="28"/>
          <w:szCs w:val="28"/>
        </w:rPr>
        <w:t xml:space="preserve"> </w:t>
      </w:r>
      <w:r w:rsidR="005933D2" w:rsidRPr="005933D2">
        <w:rPr>
          <w:rStyle w:val="extended-textshort"/>
          <w:rFonts w:ascii="Times New Roman" w:hAnsi="Times New Roman" w:cs="Times New Roman"/>
          <w:bCs/>
          <w:sz w:val="28"/>
          <w:szCs w:val="28"/>
        </w:rPr>
        <w:t>Index</w:t>
      </w:r>
      <w:r w:rsidR="005933D2">
        <w:rPr>
          <w:rStyle w:val="extended-textshort"/>
          <w:rFonts w:ascii="Times New Roman" w:hAnsi="Times New Roman" w:cs="Times New Roman"/>
          <w:bCs/>
          <w:sz w:val="28"/>
          <w:szCs w:val="28"/>
        </w:rPr>
        <w:t>) -</w:t>
      </w:r>
      <w:r w:rsidR="005933D2" w:rsidRPr="005933D2">
        <w:rPr>
          <w:rStyle w:val="extended-textshort"/>
          <w:rFonts w:ascii="Times New Roman" w:hAnsi="Times New Roman" w:cs="Times New Roman"/>
          <w:sz w:val="28"/>
          <w:szCs w:val="28"/>
        </w:rPr>
        <w:t xml:space="preserve"> индекс</w:t>
      </w:r>
      <w:r w:rsidR="000B21A7">
        <w:rPr>
          <w:rStyle w:val="extended-textshort"/>
          <w:rFonts w:ascii="Times New Roman" w:hAnsi="Times New Roman" w:cs="Times New Roman"/>
          <w:sz w:val="28"/>
          <w:szCs w:val="28"/>
        </w:rPr>
        <w:t>ом</w:t>
      </w:r>
      <w:r w:rsidR="005933D2" w:rsidRPr="005933D2">
        <w:rPr>
          <w:rStyle w:val="extended-textshort"/>
          <w:rFonts w:ascii="Times New Roman" w:hAnsi="Times New Roman" w:cs="Times New Roman"/>
          <w:sz w:val="28"/>
          <w:szCs w:val="28"/>
        </w:rPr>
        <w:t xml:space="preserve"> качества </w:t>
      </w:r>
      <w:r w:rsidR="005933D2" w:rsidRPr="005933D2">
        <w:rPr>
          <w:rStyle w:val="extended-textshort"/>
          <w:rFonts w:ascii="Times New Roman" w:hAnsi="Times New Roman" w:cs="Times New Roman"/>
          <w:bCs/>
          <w:sz w:val="28"/>
          <w:szCs w:val="28"/>
        </w:rPr>
        <w:t>сна</w:t>
      </w:r>
      <w:r w:rsidR="005933D2" w:rsidRPr="005933D2">
        <w:rPr>
          <w:rStyle w:val="extended-textshort"/>
          <w:rFonts w:ascii="Times New Roman" w:hAnsi="Times New Roman" w:cs="Times New Roman"/>
          <w:sz w:val="28"/>
          <w:szCs w:val="28"/>
        </w:rPr>
        <w:t>, используемый для самооценки жалоб в период ночного сна</w:t>
      </w:r>
      <w:r w:rsidR="005933D2">
        <w:rPr>
          <w:rStyle w:val="extended-textshort"/>
          <w:rFonts w:ascii="Times New Roman" w:hAnsi="Times New Roman" w:cs="Times New Roman"/>
          <w:sz w:val="28"/>
          <w:szCs w:val="28"/>
        </w:rPr>
        <w:t xml:space="preserve"> </w:t>
      </w:r>
      <w:r w:rsidR="005933D2" w:rsidRPr="005933D2">
        <w:rPr>
          <w:rStyle w:val="extended-textshort"/>
          <w:rFonts w:ascii="Times New Roman" w:hAnsi="Times New Roman" w:cs="Times New Roman"/>
          <w:sz w:val="28"/>
          <w:szCs w:val="28"/>
        </w:rPr>
        <w:t>и связанных с ним проблем</w:t>
      </w:r>
      <w:r w:rsidR="005933D2" w:rsidRPr="005933D2">
        <w:rPr>
          <w:rFonts w:ascii="Times New Roman" w:hAnsi="Times New Roman" w:cs="Times New Roman"/>
          <w:sz w:val="28"/>
          <w:szCs w:val="28"/>
          <w:lang w:eastAsia="ru-RU"/>
        </w:rPr>
        <w:t xml:space="preserve"> </w:t>
      </w:r>
      <w:r w:rsidR="005B59D4" w:rsidRPr="005933D2">
        <w:rPr>
          <w:rFonts w:ascii="Times New Roman" w:hAnsi="Times New Roman" w:cs="Times New Roman"/>
          <w:sz w:val="28"/>
          <w:szCs w:val="28"/>
          <w:lang w:eastAsia="ru-RU"/>
        </w:rPr>
        <w:t>[</w:t>
      </w:r>
      <w:r w:rsidR="009E6A11">
        <w:rPr>
          <w:rFonts w:ascii="Times New Roman" w:hAnsi="Times New Roman" w:cs="Times New Roman"/>
          <w:sz w:val="28"/>
          <w:szCs w:val="28"/>
          <w:lang w:eastAsia="ru-RU"/>
        </w:rPr>
        <w:t>3</w:t>
      </w:r>
      <w:r w:rsidR="00654520">
        <w:rPr>
          <w:rFonts w:ascii="Times New Roman" w:hAnsi="Times New Roman" w:cs="Times New Roman"/>
          <w:sz w:val="28"/>
          <w:szCs w:val="28"/>
          <w:lang w:eastAsia="ru-RU"/>
        </w:rPr>
        <w:t>9</w:t>
      </w:r>
      <w:r w:rsidR="005B59D4" w:rsidRPr="005933D2">
        <w:rPr>
          <w:rFonts w:ascii="Times New Roman" w:hAnsi="Times New Roman" w:cs="Times New Roman"/>
          <w:sz w:val="28"/>
          <w:szCs w:val="28"/>
          <w:lang w:eastAsia="ru-RU"/>
        </w:rPr>
        <w:t>]</w:t>
      </w:r>
      <w:r w:rsidR="00CD356C">
        <w:rPr>
          <w:rFonts w:ascii="Times New Roman" w:hAnsi="Times New Roman" w:cs="Times New Roman"/>
          <w:sz w:val="28"/>
          <w:szCs w:val="28"/>
          <w:lang w:eastAsia="ru-RU"/>
        </w:rPr>
        <w:t>.</w:t>
      </w:r>
    </w:p>
    <w:p w:rsidR="00A61B8A" w:rsidRDefault="006642AE" w:rsidP="006642AE">
      <w:pPr>
        <w:spacing w:after="0"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Особый интерес представлял сравнительный анализ психологического с</w:t>
      </w:r>
      <w:r w:rsidR="00BD518B">
        <w:rPr>
          <w:rFonts w:ascii="Times New Roman" w:hAnsi="Times New Roman" w:cs="Times New Roman"/>
          <w:sz w:val="28"/>
          <w:szCs w:val="28"/>
          <w:lang w:eastAsia="ru-RU"/>
        </w:rPr>
        <w:t>татус</w:t>
      </w:r>
      <w:r>
        <w:rPr>
          <w:rFonts w:ascii="Times New Roman" w:hAnsi="Times New Roman" w:cs="Times New Roman"/>
          <w:sz w:val="28"/>
          <w:szCs w:val="28"/>
          <w:lang w:eastAsia="ru-RU"/>
        </w:rPr>
        <w:t>а</w:t>
      </w:r>
      <w:r w:rsidR="00BD518B">
        <w:rPr>
          <w:rFonts w:ascii="Times New Roman" w:hAnsi="Times New Roman" w:cs="Times New Roman"/>
          <w:sz w:val="28"/>
          <w:szCs w:val="28"/>
          <w:lang w:eastAsia="ru-RU"/>
        </w:rPr>
        <w:t xml:space="preserve"> больных</w:t>
      </w:r>
      <w:r>
        <w:rPr>
          <w:rFonts w:ascii="Times New Roman" w:hAnsi="Times New Roman" w:cs="Times New Roman"/>
          <w:sz w:val="28"/>
          <w:szCs w:val="28"/>
          <w:lang w:eastAsia="ru-RU"/>
        </w:rPr>
        <w:t>, принявших участие в исследовании. Так, у пациентов</w:t>
      </w:r>
      <w:r w:rsidR="00BD518B">
        <w:rPr>
          <w:rFonts w:ascii="Times New Roman" w:hAnsi="Times New Roman" w:cs="Times New Roman"/>
          <w:sz w:val="28"/>
          <w:szCs w:val="28"/>
          <w:lang w:eastAsia="ru-RU"/>
        </w:rPr>
        <w:t xml:space="preserve"> с 1-й и 2-й степенью АГ</w:t>
      </w:r>
      <w:r>
        <w:rPr>
          <w:rFonts w:ascii="Times New Roman" w:hAnsi="Times New Roman" w:cs="Times New Roman"/>
          <w:sz w:val="28"/>
          <w:szCs w:val="28"/>
          <w:lang w:eastAsia="ru-RU"/>
        </w:rPr>
        <w:t>, психологический статус х</w:t>
      </w:r>
      <w:r w:rsidR="00BD518B">
        <w:rPr>
          <w:rFonts w:ascii="Times New Roman" w:hAnsi="Times New Roman" w:cs="Times New Roman"/>
          <w:sz w:val="28"/>
          <w:szCs w:val="28"/>
          <w:lang w:eastAsia="ru-RU"/>
        </w:rPr>
        <w:t>арактеризовался</w:t>
      </w:r>
      <w:r>
        <w:rPr>
          <w:rFonts w:ascii="Times New Roman" w:hAnsi="Times New Roman" w:cs="Times New Roman"/>
          <w:sz w:val="28"/>
          <w:szCs w:val="28"/>
          <w:lang w:eastAsia="ru-RU"/>
        </w:rPr>
        <w:t xml:space="preserve"> исходным</w:t>
      </w:r>
      <w:r w:rsidR="00BD518B">
        <w:rPr>
          <w:rFonts w:ascii="Times New Roman" w:hAnsi="Times New Roman" w:cs="Times New Roman"/>
          <w:sz w:val="28"/>
          <w:szCs w:val="28"/>
          <w:lang w:eastAsia="ru-RU"/>
        </w:rPr>
        <w:t xml:space="preserve"> доминированием </w:t>
      </w:r>
      <w:r w:rsidR="000B7564">
        <w:rPr>
          <w:rFonts w:ascii="Times New Roman" w:hAnsi="Times New Roman" w:cs="Times New Roman"/>
          <w:sz w:val="28"/>
          <w:szCs w:val="28"/>
          <w:lang w:eastAsia="ru-RU"/>
        </w:rPr>
        <w:t xml:space="preserve">тревожности и </w:t>
      </w:r>
      <w:r w:rsidR="00BD518B">
        <w:rPr>
          <w:rFonts w:ascii="Times New Roman" w:hAnsi="Times New Roman" w:cs="Times New Roman"/>
          <w:sz w:val="28"/>
          <w:szCs w:val="28"/>
          <w:lang w:eastAsia="ru-RU"/>
        </w:rPr>
        <w:t xml:space="preserve">тревожного </w:t>
      </w:r>
      <w:r w:rsidR="00A93EDC">
        <w:rPr>
          <w:rFonts w:ascii="Times New Roman" w:hAnsi="Times New Roman" w:cs="Times New Roman"/>
          <w:sz w:val="28"/>
          <w:szCs w:val="28"/>
          <w:lang w:eastAsia="ru-RU"/>
        </w:rPr>
        <w:t>ТОБ</w:t>
      </w:r>
      <w:r>
        <w:rPr>
          <w:rFonts w:ascii="Times New Roman" w:hAnsi="Times New Roman" w:cs="Times New Roman"/>
          <w:sz w:val="28"/>
          <w:szCs w:val="28"/>
          <w:lang w:eastAsia="ru-RU"/>
        </w:rPr>
        <w:t xml:space="preserve"> вне зависимости от степени АГ, при этом</w:t>
      </w:r>
      <w:r w:rsidR="000B7564">
        <w:rPr>
          <w:rFonts w:ascii="Times New Roman" w:hAnsi="Times New Roman" w:cs="Times New Roman"/>
          <w:sz w:val="28"/>
          <w:szCs w:val="28"/>
          <w:lang w:eastAsia="ru-RU"/>
        </w:rPr>
        <w:t xml:space="preserve">, статистически </w:t>
      </w:r>
      <w:r>
        <w:rPr>
          <w:rFonts w:ascii="Times New Roman" w:hAnsi="Times New Roman" w:cs="Times New Roman"/>
          <w:sz w:val="28"/>
          <w:szCs w:val="28"/>
          <w:lang w:eastAsia="ru-RU"/>
        </w:rPr>
        <w:t xml:space="preserve">более </w:t>
      </w:r>
      <w:r w:rsidR="000B7564">
        <w:rPr>
          <w:rFonts w:ascii="Times New Roman" w:hAnsi="Times New Roman" w:cs="Times New Roman"/>
          <w:sz w:val="28"/>
          <w:szCs w:val="28"/>
          <w:lang w:eastAsia="ru-RU"/>
        </w:rPr>
        <w:t>значим</w:t>
      </w:r>
      <w:r>
        <w:rPr>
          <w:rFonts w:ascii="Times New Roman" w:hAnsi="Times New Roman" w:cs="Times New Roman"/>
          <w:sz w:val="28"/>
          <w:szCs w:val="28"/>
          <w:lang w:eastAsia="ru-RU"/>
        </w:rPr>
        <w:t>ые</w:t>
      </w:r>
      <w:r w:rsidR="000B7564">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различия наблюдались у </w:t>
      </w:r>
      <w:r w:rsidR="000B7564">
        <w:rPr>
          <w:rFonts w:ascii="Times New Roman" w:hAnsi="Times New Roman" w:cs="Times New Roman"/>
          <w:sz w:val="28"/>
          <w:szCs w:val="28"/>
          <w:lang w:eastAsia="ru-RU"/>
        </w:rPr>
        <w:t>больных</w:t>
      </w:r>
      <w:r>
        <w:rPr>
          <w:rFonts w:ascii="Times New Roman" w:hAnsi="Times New Roman" w:cs="Times New Roman"/>
          <w:sz w:val="28"/>
          <w:szCs w:val="28"/>
          <w:lang w:eastAsia="ru-RU"/>
        </w:rPr>
        <w:t xml:space="preserve">, имеющих 2-ю </w:t>
      </w:r>
      <w:r w:rsidR="000B7564">
        <w:rPr>
          <w:rFonts w:ascii="Times New Roman" w:hAnsi="Times New Roman" w:cs="Times New Roman"/>
          <w:sz w:val="28"/>
          <w:szCs w:val="28"/>
          <w:lang w:eastAsia="ru-RU"/>
        </w:rPr>
        <w:t>степен</w:t>
      </w:r>
      <w:r>
        <w:rPr>
          <w:rFonts w:ascii="Times New Roman" w:hAnsi="Times New Roman" w:cs="Times New Roman"/>
          <w:sz w:val="28"/>
          <w:szCs w:val="28"/>
          <w:lang w:eastAsia="ru-RU"/>
        </w:rPr>
        <w:t>ь АГ</w:t>
      </w:r>
      <w:r w:rsidR="000B7564">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Также у лиц со 2-й степенью АГ значительно чаще определялась л</w:t>
      </w:r>
      <w:r w:rsidR="000B7564">
        <w:rPr>
          <w:rFonts w:ascii="Times New Roman" w:hAnsi="Times New Roman" w:cs="Times New Roman"/>
          <w:sz w:val="28"/>
          <w:szCs w:val="28"/>
          <w:lang w:eastAsia="ru-RU"/>
        </w:rPr>
        <w:t>егкая и маскированная депрессия</w:t>
      </w:r>
      <w:r>
        <w:rPr>
          <w:rFonts w:ascii="Times New Roman" w:hAnsi="Times New Roman" w:cs="Times New Roman"/>
          <w:sz w:val="28"/>
          <w:szCs w:val="28"/>
          <w:lang w:eastAsia="ru-RU"/>
        </w:rPr>
        <w:t xml:space="preserve">, что нашло отражение на </w:t>
      </w:r>
      <w:r w:rsidR="008C45D1">
        <w:rPr>
          <w:rFonts w:ascii="Times New Roman" w:hAnsi="Times New Roman" w:cs="Times New Roman"/>
          <w:sz w:val="28"/>
          <w:szCs w:val="28"/>
          <w:lang w:eastAsia="ru-RU"/>
        </w:rPr>
        <w:t>о</w:t>
      </w:r>
      <w:r w:rsidR="008C45D1" w:rsidRPr="00C61A7F">
        <w:rPr>
          <w:rFonts w:ascii="Times New Roman" w:hAnsi="Times New Roman" w:cs="Times New Roman"/>
          <w:sz w:val="28"/>
          <w:szCs w:val="28"/>
          <w:lang w:eastAsia="ru-RU"/>
        </w:rPr>
        <w:t>бъективн</w:t>
      </w:r>
      <w:r w:rsidR="008C45D1">
        <w:rPr>
          <w:rFonts w:ascii="Times New Roman" w:hAnsi="Times New Roman" w:cs="Times New Roman"/>
          <w:sz w:val="28"/>
          <w:szCs w:val="28"/>
          <w:lang w:eastAsia="ru-RU"/>
        </w:rPr>
        <w:t>ой</w:t>
      </w:r>
      <w:r w:rsidR="008C45D1" w:rsidRPr="00C61A7F">
        <w:rPr>
          <w:rFonts w:ascii="Times New Roman" w:hAnsi="Times New Roman" w:cs="Times New Roman"/>
          <w:sz w:val="28"/>
          <w:szCs w:val="28"/>
          <w:lang w:eastAsia="ru-RU"/>
        </w:rPr>
        <w:t xml:space="preserve"> оценк</w:t>
      </w:r>
      <w:r w:rsidR="008C45D1">
        <w:rPr>
          <w:rFonts w:ascii="Times New Roman" w:hAnsi="Times New Roman" w:cs="Times New Roman"/>
          <w:sz w:val="28"/>
          <w:szCs w:val="28"/>
          <w:lang w:eastAsia="ru-RU"/>
        </w:rPr>
        <w:t>е</w:t>
      </w:r>
      <w:r w:rsidR="008C45D1" w:rsidRPr="00C61A7F">
        <w:rPr>
          <w:rFonts w:ascii="Times New Roman" w:hAnsi="Times New Roman" w:cs="Times New Roman"/>
          <w:sz w:val="28"/>
          <w:szCs w:val="28"/>
          <w:lang w:eastAsia="ru-RU"/>
        </w:rPr>
        <w:t xml:space="preserve"> субъективного состояния</w:t>
      </w:r>
      <w:r w:rsidR="008C45D1">
        <w:rPr>
          <w:rFonts w:ascii="Times New Roman" w:hAnsi="Times New Roman" w:cs="Times New Roman"/>
          <w:sz w:val="28"/>
          <w:szCs w:val="28"/>
          <w:lang w:eastAsia="ru-RU"/>
        </w:rPr>
        <w:t xml:space="preserve"> этих пациентов. Таким образом, к</w:t>
      </w:r>
      <w:r w:rsidR="000B7564">
        <w:rPr>
          <w:rFonts w:ascii="Times New Roman" w:hAnsi="Times New Roman" w:cs="Times New Roman"/>
          <w:sz w:val="28"/>
          <w:szCs w:val="28"/>
          <w:lang w:eastAsia="ru-RU"/>
        </w:rPr>
        <w:t>ачество</w:t>
      </w:r>
      <w:r w:rsidR="008C45D1">
        <w:rPr>
          <w:rFonts w:ascii="Times New Roman" w:hAnsi="Times New Roman" w:cs="Times New Roman"/>
          <w:sz w:val="28"/>
          <w:szCs w:val="28"/>
          <w:lang w:eastAsia="ru-RU"/>
        </w:rPr>
        <w:t xml:space="preserve"> их</w:t>
      </w:r>
      <w:r w:rsidR="000B7564">
        <w:rPr>
          <w:rFonts w:ascii="Times New Roman" w:hAnsi="Times New Roman" w:cs="Times New Roman"/>
          <w:sz w:val="28"/>
          <w:szCs w:val="28"/>
          <w:lang w:eastAsia="ru-RU"/>
        </w:rPr>
        <w:t xml:space="preserve"> жизни </w:t>
      </w:r>
      <w:r w:rsidR="008C45D1">
        <w:rPr>
          <w:rFonts w:ascii="Times New Roman" w:hAnsi="Times New Roman" w:cs="Times New Roman"/>
          <w:sz w:val="28"/>
          <w:szCs w:val="28"/>
          <w:lang w:eastAsia="ru-RU"/>
        </w:rPr>
        <w:t>по всем</w:t>
      </w:r>
      <w:r w:rsidR="00F76F51">
        <w:rPr>
          <w:rFonts w:ascii="Times New Roman" w:hAnsi="Times New Roman" w:cs="Times New Roman"/>
          <w:sz w:val="28"/>
          <w:szCs w:val="28"/>
          <w:lang w:eastAsia="ru-RU"/>
        </w:rPr>
        <w:t xml:space="preserve"> оцененным</w:t>
      </w:r>
      <w:r w:rsidR="008C45D1">
        <w:rPr>
          <w:rFonts w:ascii="Times New Roman" w:hAnsi="Times New Roman" w:cs="Times New Roman"/>
          <w:sz w:val="28"/>
          <w:szCs w:val="28"/>
          <w:lang w:eastAsia="ru-RU"/>
        </w:rPr>
        <w:t xml:space="preserve"> параметрам </w:t>
      </w:r>
      <w:r w:rsidR="00881249">
        <w:rPr>
          <w:rFonts w:ascii="Times New Roman" w:hAnsi="Times New Roman" w:cs="Times New Roman"/>
          <w:sz w:val="28"/>
          <w:szCs w:val="28"/>
          <w:lang w:eastAsia="ru-RU"/>
        </w:rPr>
        <w:t xml:space="preserve">было </w:t>
      </w:r>
      <w:r w:rsidR="00F76F51">
        <w:rPr>
          <w:rFonts w:ascii="Times New Roman" w:hAnsi="Times New Roman" w:cs="Times New Roman"/>
          <w:sz w:val="28"/>
          <w:szCs w:val="28"/>
          <w:lang w:eastAsia="ru-RU"/>
        </w:rPr>
        <w:t>достоверно</w:t>
      </w:r>
      <w:r w:rsidR="00881249">
        <w:rPr>
          <w:rFonts w:ascii="Times New Roman" w:hAnsi="Times New Roman" w:cs="Times New Roman"/>
          <w:sz w:val="28"/>
          <w:szCs w:val="28"/>
          <w:lang w:eastAsia="ru-RU"/>
        </w:rPr>
        <w:t xml:space="preserve"> хуже, чем</w:t>
      </w:r>
      <w:r w:rsidR="000B7564">
        <w:rPr>
          <w:rFonts w:ascii="Times New Roman" w:hAnsi="Times New Roman" w:cs="Times New Roman"/>
          <w:sz w:val="28"/>
          <w:szCs w:val="28"/>
          <w:lang w:eastAsia="ru-RU"/>
        </w:rPr>
        <w:t xml:space="preserve"> у лиц</w:t>
      </w:r>
      <w:r w:rsidR="008C45D1">
        <w:rPr>
          <w:rFonts w:ascii="Times New Roman" w:hAnsi="Times New Roman" w:cs="Times New Roman"/>
          <w:sz w:val="28"/>
          <w:szCs w:val="28"/>
          <w:lang w:eastAsia="ru-RU"/>
        </w:rPr>
        <w:t>, имеющих</w:t>
      </w:r>
      <w:r w:rsidR="000B7564">
        <w:rPr>
          <w:rFonts w:ascii="Times New Roman" w:hAnsi="Times New Roman" w:cs="Times New Roman"/>
          <w:sz w:val="28"/>
          <w:szCs w:val="28"/>
          <w:lang w:eastAsia="ru-RU"/>
        </w:rPr>
        <w:t xml:space="preserve"> 1</w:t>
      </w:r>
      <w:r w:rsidR="008C45D1">
        <w:rPr>
          <w:rFonts w:ascii="Times New Roman" w:hAnsi="Times New Roman" w:cs="Times New Roman"/>
          <w:sz w:val="28"/>
          <w:szCs w:val="28"/>
          <w:lang w:eastAsia="ru-RU"/>
        </w:rPr>
        <w:t xml:space="preserve">-ю </w:t>
      </w:r>
      <w:r w:rsidR="000B7564">
        <w:rPr>
          <w:rFonts w:ascii="Times New Roman" w:hAnsi="Times New Roman" w:cs="Times New Roman"/>
          <w:sz w:val="28"/>
          <w:szCs w:val="28"/>
          <w:lang w:eastAsia="ru-RU"/>
        </w:rPr>
        <w:t>степен</w:t>
      </w:r>
      <w:r w:rsidR="008C45D1">
        <w:rPr>
          <w:rFonts w:ascii="Times New Roman" w:hAnsi="Times New Roman" w:cs="Times New Roman"/>
          <w:sz w:val="28"/>
          <w:szCs w:val="28"/>
          <w:lang w:eastAsia="ru-RU"/>
        </w:rPr>
        <w:t>ь АГ</w:t>
      </w:r>
      <w:r w:rsidR="000B7564">
        <w:rPr>
          <w:rFonts w:ascii="Times New Roman" w:hAnsi="Times New Roman" w:cs="Times New Roman"/>
          <w:sz w:val="28"/>
          <w:szCs w:val="28"/>
          <w:lang w:eastAsia="ru-RU"/>
        </w:rPr>
        <w:t xml:space="preserve"> </w:t>
      </w:r>
      <w:r w:rsidR="00881249">
        <w:rPr>
          <w:rFonts w:ascii="Times New Roman" w:hAnsi="Times New Roman" w:cs="Times New Roman"/>
          <w:sz w:val="28"/>
          <w:szCs w:val="28"/>
          <w:lang w:eastAsia="ru-RU"/>
        </w:rPr>
        <w:t>(табл</w:t>
      </w:r>
      <w:r w:rsidR="008C45D1">
        <w:rPr>
          <w:rFonts w:ascii="Times New Roman" w:hAnsi="Times New Roman" w:cs="Times New Roman"/>
          <w:sz w:val="28"/>
          <w:szCs w:val="28"/>
          <w:lang w:eastAsia="ru-RU"/>
        </w:rPr>
        <w:t>ица №</w:t>
      </w:r>
      <w:r w:rsidR="00881249">
        <w:rPr>
          <w:rFonts w:ascii="Times New Roman" w:hAnsi="Times New Roman" w:cs="Times New Roman"/>
          <w:sz w:val="28"/>
          <w:szCs w:val="28"/>
          <w:lang w:eastAsia="ru-RU"/>
        </w:rPr>
        <w:t xml:space="preserve"> </w:t>
      </w:r>
      <w:r w:rsidR="000376E8">
        <w:rPr>
          <w:rFonts w:ascii="Times New Roman" w:hAnsi="Times New Roman" w:cs="Times New Roman"/>
          <w:sz w:val="28"/>
          <w:szCs w:val="28"/>
          <w:lang w:eastAsia="ru-RU"/>
        </w:rPr>
        <w:t>4</w:t>
      </w:r>
      <w:r w:rsidR="00881249">
        <w:rPr>
          <w:rFonts w:ascii="Times New Roman" w:hAnsi="Times New Roman" w:cs="Times New Roman"/>
          <w:sz w:val="28"/>
          <w:szCs w:val="28"/>
          <w:lang w:eastAsia="ru-RU"/>
        </w:rPr>
        <w:t xml:space="preserve"> и </w:t>
      </w:r>
      <w:r w:rsidR="000376E8">
        <w:rPr>
          <w:rFonts w:ascii="Times New Roman" w:hAnsi="Times New Roman" w:cs="Times New Roman"/>
          <w:sz w:val="28"/>
          <w:szCs w:val="28"/>
          <w:lang w:eastAsia="ru-RU"/>
        </w:rPr>
        <w:t>5</w:t>
      </w:r>
      <w:r w:rsidR="00881249">
        <w:rPr>
          <w:rFonts w:ascii="Times New Roman" w:hAnsi="Times New Roman" w:cs="Times New Roman"/>
          <w:sz w:val="28"/>
          <w:szCs w:val="28"/>
          <w:lang w:eastAsia="ru-RU"/>
        </w:rPr>
        <w:t>).</w:t>
      </w:r>
    </w:p>
    <w:p w:rsidR="008C45D1" w:rsidRDefault="008C45D1" w:rsidP="008C45D1">
      <w:pPr>
        <w:spacing w:after="0" w:line="360" w:lineRule="auto"/>
        <w:ind w:firstLine="709"/>
        <w:jc w:val="both"/>
        <w:rPr>
          <w:rFonts w:ascii="Times New Roman" w:hAnsi="Times New Roman" w:cs="Times New Roman"/>
          <w:bCs/>
          <w:sz w:val="28"/>
          <w:szCs w:val="28"/>
        </w:rPr>
      </w:pPr>
      <w:r w:rsidRPr="008C45D1">
        <w:rPr>
          <w:rFonts w:ascii="Times New Roman" w:hAnsi="Times New Roman" w:cs="Times New Roman"/>
          <w:bCs/>
          <w:sz w:val="28"/>
          <w:szCs w:val="28"/>
        </w:rPr>
        <w:t xml:space="preserve">Поэтому, с целью улучшения прогноза </w:t>
      </w:r>
      <w:r w:rsidR="001A446E">
        <w:rPr>
          <w:rFonts w:ascii="Times New Roman" w:hAnsi="Times New Roman" w:cs="Times New Roman"/>
          <w:bCs/>
          <w:sz w:val="28"/>
          <w:szCs w:val="28"/>
        </w:rPr>
        <w:t xml:space="preserve">и </w:t>
      </w:r>
      <w:r w:rsidR="00A93EDC">
        <w:rPr>
          <w:rFonts w:ascii="Times New Roman" w:hAnsi="Times New Roman" w:cs="Times New Roman"/>
          <w:bCs/>
          <w:sz w:val="28"/>
          <w:szCs w:val="28"/>
        </w:rPr>
        <w:t>КЖ</w:t>
      </w:r>
      <w:r w:rsidR="001A446E">
        <w:rPr>
          <w:rFonts w:ascii="Times New Roman" w:hAnsi="Times New Roman" w:cs="Times New Roman"/>
          <w:bCs/>
          <w:sz w:val="28"/>
          <w:szCs w:val="28"/>
        </w:rPr>
        <w:t xml:space="preserve"> </w:t>
      </w:r>
      <w:r w:rsidRPr="008C45D1">
        <w:rPr>
          <w:rFonts w:ascii="Times New Roman" w:hAnsi="Times New Roman" w:cs="Times New Roman"/>
          <w:bCs/>
          <w:sz w:val="28"/>
          <w:szCs w:val="28"/>
        </w:rPr>
        <w:t>пациент</w:t>
      </w:r>
      <w:r w:rsidR="001A446E">
        <w:rPr>
          <w:rFonts w:ascii="Times New Roman" w:hAnsi="Times New Roman" w:cs="Times New Roman"/>
          <w:bCs/>
          <w:sz w:val="28"/>
          <w:szCs w:val="28"/>
        </w:rPr>
        <w:t>ов</w:t>
      </w:r>
      <w:r w:rsidRPr="008C45D1">
        <w:rPr>
          <w:rFonts w:ascii="Times New Roman" w:hAnsi="Times New Roman" w:cs="Times New Roman"/>
          <w:bCs/>
          <w:sz w:val="28"/>
          <w:szCs w:val="28"/>
        </w:rPr>
        <w:t>, страдающи</w:t>
      </w:r>
      <w:r w:rsidR="001A446E">
        <w:rPr>
          <w:rFonts w:ascii="Times New Roman" w:hAnsi="Times New Roman" w:cs="Times New Roman"/>
          <w:bCs/>
          <w:sz w:val="28"/>
          <w:szCs w:val="28"/>
        </w:rPr>
        <w:t>х</w:t>
      </w:r>
      <w:r w:rsidRPr="008C45D1">
        <w:rPr>
          <w:rFonts w:ascii="Times New Roman" w:hAnsi="Times New Roman" w:cs="Times New Roman"/>
          <w:bCs/>
          <w:sz w:val="28"/>
          <w:szCs w:val="28"/>
        </w:rPr>
        <w:t xml:space="preserve"> АГ, </w:t>
      </w:r>
      <w:r w:rsidR="00083A28">
        <w:rPr>
          <w:rFonts w:ascii="Times New Roman" w:hAnsi="Times New Roman" w:cs="Times New Roman"/>
          <w:bCs/>
          <w:sz w:val="28"/>
          <w:szCs w:val="28"/>
        </w:rPr>
        <w:t xml:space="preserve">важно </w:t>
      </w:r>
      <w:r w:rsidR="00F76F51" w:rsidRPr="008C45D1">
        <w:rPr>
          <w:rFonts w:ascii="Times New Roman" w:hAnsi="Times New Roman" w:cs="Times New Roman"/>
          <w:bCs/>
          <w:sz w:val="28"/>
          <w:szCs w:val="28"/>
        </w:rPr>
        <w:t>был</w:t>
      </w:r>
      <w:r w:rsidR="00F76F51">
        <w:rPr>
          <w:rFonts w:ascii="Times New Roman" w:hAnsi="Times New Roman" w:cs="Times New Roman"/>
          <w:bCs/>
          <w:sz w:val="28"/>
          <w:szCs w:val="28"/>
        </w:rPr>
        <w:t xml:space="preserve">о </w:t>
      </w:r>
      <w:r w:rsidR="00083A28">
        <w:rPr>
          <w:rFonts w:ascii="Times New Roman" w:hAnsi="Times New Roman" w:cs="Times New Roman"/>
          <w:bCs/>
          <w:sz w:val="28"/>
          <w:szCs w:val="28"/>
        </w:rPr>
        <w:t>провести сравнительную оценку различных схем антигипертензивной</w:t>
      </w:r>
      <w:r w:rsidRPr="008C45D1">
        <w:rPr>
          <w:rFonts w:ascii="Times New Roman" w:hAnsi="Times New Roman" w:cs="Times New Roman"/>
          <w:bCs/>
          <w:sz w:val="28"/>
          <w:szCs w:val="28"/>
        </w:rPr>
        <w:t xml:space="preserve"> терапи</w:t>
      </w:r>
      <w:r w:rsidR="00083A28">
        <w:rPr>
          <w:rFonts w:ascii="Times New Roman" w:hAnsi="Times New Roman" w:cs="Times New Roman"/>
          <w:bCs/>
          <w:sz w:val="28"/>
          <w:szCs w:val="28"/>
        </w:rPr>
        <w:t>и</w:t>
      </w:r>
      <w:r w:rsidRPr="008C45D1">
        <w:rPr>
          <w:rFonts w:ascii="Times New Roman" w:hAnsi="Times New Roman" w:cs="Times New Roman"/>
          <w:bCs/>
          <w:sz w:val="28"/>
          <w:szCs w:val="28"/>
        </w:rPr>
        <w:t>, позволяющ</w:t>
      </w:r>
      <w:r w:rsidR="00083A28">
        <w:rPr>
          <w:rFonts w:ascii="Times New Roman" w:hAnsi="Times New Roman" w:cs="Times New Roman"/>
          <w:bCs/>
          <w:sz w:val="28"/>
          <w:szCs w:val="28"/>
        </w:rPr>
        <w:t>их</w:t>
      </w:r>
      <w:r w:rsidRPr="008C45D1">
        <w:rPr>
          <w:rFonts w:ascii="Times New Roman" w:hAnsi="Times New Roman" w:cs="Times New Roman"/>
          <w:bCs/>
          <w:sz w:val="28"/>
          <w:szCs w:val="28"/>
        </w:rPr>
        <w:t xml:space="preserve"> не только достичь целев</w:t>
      </w:r>
      <w:r w:rsidR="00083A28">
        <w:rPr>
          <w:rFonts w:ascii="Times New Roman" w:hAnsi="Times New Roman" w:cs="Times New Roman"/>
          <w:bCs/>
          <w:sz w:val="28"/>
          <w:szCs w:val="28"/>
        </w:rPr>
        <w:t>ых</w:t>
      </w:r>
      <w:r w:rsidRPr="008C45D1">
        <w:rPr>
          <w:rFonts w:ascii="Times New Roman" w:hAnsi="Times New Roman" w:cs="Times New Roman"/>
          <w:bCs/>
          <w:sz w:val="28"/>
          <w:szCs w:val="28"/>
        </w:rPr>
        <w:t xml:space="preserve"> </w:t>
      </w:r>
      <w:r w:rsidR="00083A28">
        <w:rPr>
          <w:rFonts w:ascii="Times New Roman" w:hAnsi="Times New Roman" w:cs="Times New Roman"/>
          <w:bCs/>
          <w:sz w:val="28"/>
          <w:szCs w:val="28"/>
        </w:rPr>
        <w:t>значений</w:t>
      </w:r>
      <w:r w:rsidRPr="008C45D1">
        <w:rPr>
          <w:rFonts w:ascii="Times New Roman" w:hAnsi="Times New Roman" w:cs="Times New Roman"/>
          <w:bCs/>
          <w:sz w:val="28"/>
          <w:szCs w:val="28"/>
        </w:rPr>
        <w:t xml:space="preserve"> АД</w:t>
      </w:r>
      <w:r w:rsidR="001A446E">
        <w:rPr>
          <w:rFonts w:ascii="Times New Roman" w:hAnsi="Times New Roman" w:cs="Times New Roman"/>
          <w:bCs/>
          <w:sz w:val="28"/>
          <w:szCs w:val="28"/>
        </w:rPr>
        <w:t xml:space="preserve"> и</w:t>
      </w:r>
      <w:r w:rsidRPr="008C45D1">
        <w:rPr>
          <w:rFonts w:ascii="Times New Roman" w:hAnsi="Times New Roman" w:cs="Times New Roman"/>
          <w:bCs/>
          <w:sz w:val="28"/>
          <w:szCs w:val="28"/>
        </w:rPr>
        <w:t xml:space="preserve"> </w:t>
      </w:r>
      <w:r w:rsidR="00062054">
        <w:rPr>
          <w:rFonts w:ascii="Times New Roman" w:hAnsi="Times New Roman" w:cs="Times New Roman"/>
          <w:bCs/>
          <w:sz w:val="28"/>
          <w:szCs w:val="28"/>
        </w:rPr>
        <w:t>нормализо</w:t>
      </w:r>
      <w:r w:rsidR="00083A28">
        <w:rPr>
          <w:rFonts w:ascii="Times New Roman" w:hAnsi="Times New Roman" w:cs="Times New Roman"/>
          <w:bCs/>
          <w:sz w:val="28"/>
          <w:szCs w:val="28"/>
        </w:rPr>
        <w:t>в</w:t>
      </w:r>
      <w:r w:rsidR="00062054">
        <w:rPr>
          <w:rFonts w:ascii="Times New Roman" w:hAnsi="Times New Roman" w:cs="Times New Roman"/>
          <w:bCs/>
          <w:sz w:val="28"/>
          <w:szCs w:val="28"/>
        </w:rPr>
        <w:t xml:space="preserve">ать </w:t>
      </w:r>
      <w:r w:rsidR="007F25B2">
        <w:rPr>
          <w:rFonts w:ascii="Times New Roman" w:hAnsi="Times New Roman" w:cs="Times New Roman"/>
          <w:bCs/>
          <w:sz w:val="28"/>
          <w:szCs w:val="28"/>
        </w:rPr>
        <w:t xml:space="preserve">его </w:t>
      </w:r>
      <w:r w:rsidR="00062054">
        <w:rPr>
          <w:rFonts w:ascii="Times New Roman" w:hAnsi="Times New Roman" w:cs="Times New Roman"/>
          <w:bCs/>
          <w:sz w:val="28"/>
          <w:szCs w:val="28"/>
        </w:rPr>
        <w:t>суточный профиль, н</w:t>
      </w:r>
      <w:r w:rsidRPr="008C45D1">
        <w:rPr>
          <w:rFonts w:ascii="Times New Roman" w:hAnsi="Times New Roman" w:cs="Times New Roman"/>
          <w:bCs/>
          <w:sz w:val="28"/>
          <w:szCs w:val="28"/>
        </w:rPr>
        <w:t>о и оказ</w:t>
      </w:r>
      <w:r w:rsidR="00083A28">
        <w:rPr>
          <w:rFonts w:ascii="Times New Roman" w:hAnsi="Times New Roman" w:cs="Times New Roman"/>
          <w:bCs/>
          <w:sz w:val="28"/>
          <w:szCs w:val="28"/>
        </w:rPr>
        <w:t>ыв</w:t>
      </w:r>
      <w:r w:rsidR="001A446E">
        <w:rPr>
          <w:rFonts w:ascii="Times New Roman" w:hAnsi="Times New Roman" w:cs="Times New Roman"/>
          <w:bCs/>
          <w:sz w:val="28"/>
          <w:szCs w:val="28"/>
        </w:rPr>
        <w:t>а</w:t>
      </w:r>
      <w:r w:rsidRPr="008C45D1">
        <w:rPr>
          <w:rFonts w:ascii="Times New Roman" w:hAnsi="Times New Roman" w:cs="Times New Roman"/>
          <w:bCs/>
          <w:sz w:val="28"/>
          <w:szCs w:val="28"/>
        </w:rPr>
        <w:t xml:space="preserve">ть позитивное влияние на </w:t>
      </w:r>
      <w:r w:rsidR="00062054">
        <w:rPr>
          <w:rFonts w:ascii="Times New Roman" w:hAnsi="Times New Roman" w:cs="Times New Roman"/>
          <w:bCs/>
          <w:sz w:val="28"/>
          <w:szCs w:val="28"/>
        </w:rPr>
        <w:t>психологический статус пациентов.</w:t>
      </w:r>
    </w:p>
    <w:p w:rsidR="005525B5" w:rsidRDefault="005525B5" w:rsidP="000376E8">
      <w:pPr>
        <w:spacing w:after="0" w:line="360" w:lineRule="auto"/>
        <w:jc w:val="right"/>
        <w:rPr>
          <w:rFonts w:ascii="Times New Roman" w:eastAsia="Times New Roman" w:hAnsi="Times New Roman" w:cs="Times New Roman"/>
          <w:color w:val="000000" w:themeColor="text1"/>
          <w:sz w:val="28"/>
          <w:szCs w:val="28"/>
          <w:lang w:eastAsia="ru-RU"/>
        </w:rPr>
      </w:pPr>
    </w:p>
    <w:p w:rsidR="005525B5" w:rsidRPr="005525B5" w:rsidRDefault="005525B5" w:rsidP="005525B5">
      <w:pPr>
        <w:spacing w:after="0" w:line="204" w:lineRule="auto"/>
        <w:jc w:val="right"/>
        <w:rPr>
          <w:rFonts w:ascii="Times New Roman" w:eastAsia="Times New Roman" w:hAnsi="Times New Roman" w:cs="Times New Roman"/>
          <w:color w:val="000000" w:themeColor="text1"/>
          <w:sz w:val="28"/>
          <w:szCs w:val="28"/>
          <w:lang w:eastAsia="ru-RU"/>
        </w:rPr>
      </w:pPr>
      <w:r w:rsidRPr="005525B5">
        <w:rPr>
          <w:rFonts w:ascii="Times New Roman" w:eastAsia="Times New Roman" w:hAnsi="Times New Roman" w:cs="Times New Roman"/>
          <w:color w:val="000000" w:themeColor="text1"/>
          <w:sz w:val="28"/>
          <w:szCs w:val="28"/>
          <w:lang w:eastAsia="ru-RU"/>
        </w:rPr>
        <w:lastRenderedPageBreak/>
        <w:t xml:space="preserve">          Таблица 4</w:t>
      </w:r>
    </w:p>
    <w:p w:rsidR="005525B5" w:rsidRPr="005525B5" w:rsidRDefault="005525B5" w:rsidP="005525B5">
      <w:pPr>
        <w:spacing w:after="0" w:line="204" w:lineRule="auto"/>
        <w:jc w:val="right"/>
        <w:rPr>
          <w:rFonts w:ascii="Times New Roman" w:eastAsia="Times New Roman" w:hAnsi="Times New Roman" w:cs="Times New Roman"/>
          <w:color w:val="000000" w:themeColor="text1"/>
          <w:sz w:val="28"/>
          <w:szCs w:val="28"/>
          <w:lang w:eastAsia="ru-RU"/>
        </w:rPr>
      </w:pPr>
    </w:p>
    <w:p w:rsidR="005525B5" w:rsidRPr="005525B5" w:rsidRDefault="005525B5" w:rsidP="005525B5">
      <w:pPr>
        <w:spacing w:after="0" w:line="204" w:lineRule="auto"/>
        <w:jc w:val="center"/>
        <w:rPr>
          <w:rFonts w:ascii="Times New Roman" w:eastAsia="Times New Roman" w:hAnsi="Times New Roman" w:cs="Times New Roman"/>
          <w:color w:val="000000" w:themeColor="text1"/>
          <w:sz w:val="26"/>
          <w:szCs w:val="28"/>
          <w:lang w:eastAsia="ru-RU"/>
        </w:rPr>
      </w:pPr>
      <w:r w:rsidRPr="005525B5">
        <w:rPr>
          <w:rFonts w:ascii="Times New Roman" w:eastAsia="Times New Roman" w:hAnsi="Times New Roman" w:cs="Times New Roman"/>
          <w:color w:val="000000" w:themeColor="text1"/>
          <w:sz w:val="28"/>
          <w:szCs w:val="28"/>
          <w:lang w:eastAsia="ru-RU"/>
        </w:rPr>
        <w:t xml:space="preserve">Психологический статус пациентов с  артериальной гипертензией  до лечения и через </w:t>
      </w:r>
      <w:r w:rsidR="00A93EDC">
        <w:rPr>
          <w:rFonts w:ascii="Times New Roman" w:eastAsia="Times New Roman" w:hAnsi="Times New Roman" w:cs="Times New Roman"/>
          <w:color w:val="000000" w:themeColor="text1"/>
          <w:sz w:val="28"/>
          <w:szCs w:val="28"/>
          <w:lang w:eastAsia="ru-RU"/>
        </w:rPr>
        <w:t>8</w:t>
      </w:r>
      <w:r w:rsidRPr="005525B5">
        <w:rPr>
          <w:rFonts w:ascii="Times New Roman" w:eastAsia="Times New Roman" w:hAnsi="Times New Roman" w:cs="Times New Roman"/>
          <w:color w:val="000000" w:themeColor="text1"/>
          <w:sz w:val="28"/>
          <w:szCs w:val="28"/>
          <w:lang w:eastAsia="ru-RU"/>
        </w:rPr>
        <w:t xml:space="preserve"> </w:t>
      </w:r>
      <w:r w:rsidR="0068605E">
        <w:rPr>
          <w:rFonts w:ascii="Times New Roman" w:eastAsia="Times New Roman" w:hAnsi="Times New Roman" w:cs="Times New Roman"/>
          <w:color w:val="000000" w:themeColor="text1"/>
          <w:sz w:val="28"/>
          <w:szCs w:val="28"/>
          <w:lang w:eastAsia="ru-RU"/>
        </w:rPr>
        <w:t>недель</w:t>
      </w:r>
      <w:r w:rsidRPr="005525B5">
        <w:rPr>
          <w:rFonts w:ascii="Times New Roman" w:eastAsia="Times New Roman" w:hAnsi="Times New Roman" w:cs="Times New Roman"/>
          <w:color w:val="000000" w:themeColor="text1"/>
          <w:sz w:val="28"/>
          <w:szCs w:val="28"/>
          <w:lang w:eastAsia="ru-RU"/>
        </w:rPr>
        <w:t xml:space="preserve"> от начала проводимой терапии</w:t>
      </w:r>
    </w:p>
    <w:tbl>
      <w:tblPr>
        <w:tblpPr w:leftFromText="180" w:rightFromText="180" w:vertAnchor="text" w:horzAnchor="page" w:tblpX="1962" w:tblpY="59"/>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41"/>
        <w:gridCol w:w="1667"/>
        <w:gridCol w:w="900"/>
        <w:gridCol w:w="1440"/>
        <w:gridCol w:w="1440"/>
      </w:tblGrid>
      <w:tr w:rsidR="005525B5" w:rsidRPr="005525B5" w:rsidTr="0068605E">
        <w:trPr>
          <w:cantSplit/>
          <w:trHeight w:val="143"/>
        </w:trPr>
        <w:tc>
          <w:tcPr>
            <w:tcW w:w="3841" w:type="dxa"/>
            <w:vMerge w:val="restart"/>
          </w:tcPr>
          <w:p w:rsidR="005525B5" w:rsidRPr="005525B5" w:rsidRDefault="005525B5" w:rsidP="005525B5">
            <w:pPr>
              <w:spacing w:after="0" w:line="204" w:lineRule="auto"/>
              <w:jc w:val="center"/>
              <w:rPr>
                <w:rFonts w:ascii="Times New Roman" w:eastAsia="Times New Roman" w:hAnsi="Times New Roman" w:cs="Times New Roman"/>
                <w:caps/>
                <w:color w:val="000000" w:themeColor="text1"/>
                <w:sz w:val="28"/>
                <w:szCs w:val="28"/>
                <w:lang w:eastAsia="ru-RU"/>
              </w:rPr>
            </w:pPr>
          </w:p>
          <w:p w:rsidR="005525B5" w:rsidRPr="005525B5" w:rsidRDefault="005525B5" w:rsidP="005525B5">
            <w:pPr>
              <w:spacing w:after="0" w:line="204" w:lineRule="auto"/>
              <w:jc w:val="center"/>
              <w:rPr>
                <w:rFonts w:ascii="Times New Roman" w:eastAsia="Times New Roman" w:hAnsi="Times New Roman" w:cs="Times New Roman"/>
                <w:caps/>
                <w:color w:val="000000" w:themeColor="text1"/>
                <w:sz w:val="28"/>
                <w:szCs w:val="28"/>
                <w:lang w:eastAsia="ru-RU"/>
              </w:rPr>
            </w:pPr>
            <w:r w:rsidRPr="005525B5">
              <w:rPr>
                <w:rFonts w:ascii="Times New Roman" w:eastAsia="Times New Roman" w:hAnsi="Times New Roman" w:cs="Times New Roman"/>
                <w:caps/>
                <w:color w:val="000000" w:themeColor="text1"/>
                <w:sz w:val="28"/>
                <w:szCs w:val="28"/>
                <w:lang w:eastAsia="ru-RU"/>
              </w:rPr>
              <w:t>П</w:t>
            </w:r>
            <w:r w:rsidRPr="005525B5">
              <w:rPr>
                <w:rFonts w:ascii="Times New Roman" w:eastAsia="Times New Roman" w:hAnsi="Times New Roman" w:cs="Times New Roman"/>
                <w:color w:val="000000" w:themeColor="text1"/>
                <w:sz w:val="28"/>
                <w:szCs w:val="28"/>
                <w:lang w:eastAsia="ru-RU"/>
              </w:rPr>
              <w:t>ризнак</w:t>
            </w:r>
          </w:p>
        </w:tc>
        <w:tc>
          <w:tcPr>
            <w:tcW w:w="5447" w:type="dxa"/>
            <w:gridSpan w:val="4"/>
          </w:tcPr>
          <w:p w:rsidR="005525B5" w:rsidRPr="005525B5" w:rsidRDefault="005525B5" w:rsidP="005525B5">
            <w:pPr>
              <w:spacing w:after="0" w:line="204" w:lineRule="auto"/>
              <w:jc w:val="center"/>
              <w:rPr>
                <w:rFonts w:ascii="Times New Roman" w:eastAsia="Times New Roman" w:hAnsi="Times New Roman" w:cs="Times New Roman"/>
                <w:color w:val="000000" w:themeColor="text1"/>
                <w:sz w:val="28"/>
                <w:szCs w:val="28"/>
                <w:lang w:eastAsia="ru-RU"/>
              </w:rPr>
            </w:pPr>
            <w:r w:rsidRPr="005525B5">
              <w:rPr>
                <w:rFonts w:ascii="Times New Roman" w:eastAsia="Times New Roman" w:hAnsi="Times New Roman" w:cs="Times New Roman"/>
                <w:color w:val="000000" w:themeColor="text1"/>
                <w:sz w:val="28"/>
                <w:szCs w:val="28"/>
                <w:lang w:eastAsia="ru-RU"/>
              </w:rPr>
              <w:t>Артериальная гипертензия (</w:t>
            </w:r>
            <w:r w:rsidRPr="005525B5">
              <w:rPr>
                <w:rFonts w:ascii="Times New Roman" w:eastAsia="Times New Roman" w:hAnsi="Times New Roman" w:cs="Times New Roman"/>
                <w:color w:val="000000" w:themeColor="text1"/>
                <w:sz w:val="28"/>
                <w:szCs w:val="28"/>
                <w:lang w:val="en-US" w:eastAsia="ru-RU"/>
              </w:rPr>
              <w:t>n =</w:t>
            </w:r>
            <w:r w:rsidRPr="005525B5">
              <w:rPr>
                <w:rFonts w:ascii="Times New Roman" w:eastAsia="Times New Roman" w:hAnsi="Times New Roman" w:cs="Times New Roman"/>
                <w:color w:val="000000" w:themeColor="text1"/>
                <w:sz w:val="28"/>
                <w:szCs w:val="28"/>
                <w:lang w:eastAsia="ru-RU"/>
              </w:rPr>
              <w:t>80)</w:t>
            </w:r>
          </w:p>
        </w:tc>
      </w:tr>
      <w:tr w:rsidR="005525B5" w:rsidRPr="005525B5" w:rsidTr="0068605E">
        <w:trPr>
          <w:cantSplit/>
          <w:trHeight w:val="740"/>
        </w:trPr>
        <w:tc>
          <w:tcPr>
            <w:tcW w:w="3841" w:type="dxa"/>
            <w:vMerge/>
          </w:tcPr>
          <w:p w:rsidR="005525B5" w:rsidRPr="005525B5" w:rsidRDefault="005525B5" w:rsidP="005525B5">
            <w:pPr>
              <w:spacing w:after="0" w:line="204" w:lineRule="auto"/>
              <w:jc w:val="both"/>
              <w:rPr>
                <w:rFonts w:ascii="Times New Roman" w:eastAsia="Times New Roman" w:hAnsi="Times New Roman" w:cs="Times New Roman"/>
                <w:caps/>
                <w:color w:val="000000" w:themeColor="text1"/>
                <w:sz w:val="28"/>
                <w:szCs w:val="28"/>
                <w:lang w:eastAsia="ru-RU"/>
              </w:rPr>
            </w:pPr>
          </w:p>
        </w:tc>
        <w:tc>
          <w:tcPr>
            <w:tcW w:w="1667" w:type="dxa"/>
          </w:tcPr>
          <w:p w:rsidR="005525B5" w:rsidRPr="005525B5" w:rsidRDefault="00C42030" w:rsidP="005525B5">
            <w:pPr>
              <w:spacing w:after="0" w:line="204" w:lineRule="auto"/>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АГ 1-й </w:t>
            </w:r>
            <w:r w:rsidR="005525B5" w:rsidRPr="005525B5">
              <w:rPr>
                <w:rFonts w:ascii="Times New Roman" w:eastAsia="Times New Roman" w:hAnsi="Times New Roman" w:cs="Times New Roman"/>
                <w:color w:val="000000" w:themeColor="text1"/>
                <w:sz w:val="28"/>
                <w:szCs w:val="28"/>
                <w:lang w:eastAsia="ru-RU"/>
              </w:rPr>
              <w:t>степени</w:t>
            </w:r>
          </w:p>
          <w:p w:rsidR="005525B5" w:rsidRPr="005525B5" w:rsidRDefault="005525B5" w:rsidP="005525B5">
            <w:pPr>
              <w:spacing w:after="0" w:line="204" w:lineRule="auto"/>
              <w:jc w:val="center"/>
              <w:rPr>
                <w:rFonts w:ascii="Times New Roman" w:eastAsia="Times New Roman" w:hAnsi="Times New Roman" w:cs="Times New Roman"/>
                <w:color w:val="000000" w:themeColor="text1"/>
                <w:sz w:val="28"/>
                <w:szCs w:val="28"/>
                <w:lang w:val="en-US" w:eastAsia="ru-RU"/>
              </w:rPr>
            </w:pPr>
            <w:r w:rsidRPr="005525B5">
              <w:rPr>
                <w:rFonts w:ascii="Times New Roman" w:eastAsia="Times New Roman" w:hAnsi="Times New Roman" w:cs="Times New Roman"/>
                <w:color w:val="000000" w:themeColor="text1"/>
                <w:sz w:val="28"/>
                <w:szCs w:val="28"/>
                <w:lang w:eastAsia="ru-RU"/>
              </w:rPr>
              <w:t>(</w:t>
            </w:r>
            <w:r w:rsidRPr="005525B5">
              <w:rPr>
                <w:rFonts w:ascii="Times New Roman" w:eastAsia="Times New Roman" w:hAnsi="Times New Roman" w:cs="Times New Roman"/>
                <w:color w:val="000000" w:themeColor="text1"/>
                <w:sz w:val="28"/>
                <w:szCs w:val="28"/>
                <w:lang w:val="en-US" w:eastAsia="ru-RU"/>
              </w:rPr>
              <w:t>n=</w:t>
            </w:r>
            <w:r w:rsidRPr="005525B5">
              <w:rPr>
                <w:rFonts w:ascii="Times New Roman" w:eastAsia="Times New Roman" w:hAnsi="Times New Roman" w:cs="Times New Roman"/>
                <w:color w:val="000000" w:themeColor="text1"/>
                <w:sz w:val="28"/>
                <w:szCs w:val="28"/>
                <w:lang w:eastAsia="ru-RU"/>
              </w:rPr>
              <w:t>40</w:t>
            </w:r>
            <w:r w:rsidRPr="005525B5">
              <w:rPr>
                <w:rFonts w:ascii="Times New Roman" w:eastAsia="Times New Roman" w:hAnsi="Times New Roman" w:cs="Times New Roman"/>
                <w:color w:val="000000" w:themeColor="text1"/>
                <w:sz w:val="28"/>
                <w:szCs w:val="28"/>
                <w:lang w:val="en-US" w:eastAsia="ru-RU"/>
              </w:rPr>
              <w:t>)</w:t>
            </w:r>
          </w:p>
        </w:tc>
        <w:tc>
          <w:tcPr>
            <w:tcW w:w="900" w:type="dxa"/>
          </w:tcPr>
          <w:p w:rsidR="005525B5" w:rsidRPr="005525B5" w:rsidRDefault="005525B5" w:rsidP="005525B5">
            <w:pPr>
              <w:spacing w:after="0" w:line="204" w:lineRule="auto"/>
              <w:jc w:val="center"/>
              <w:rPr>
                <w:rFonts w:ascii="Times New Roman" w:eastAsia="Times New Roman" w:hAnsi="Times New Roman" w:cs="Times New Roman"/>
                <w:color w:val="000000" w:themeColor="text1"/>
                <w:sz w:val="28"/>
                <w:szCs w:val="28"/>
                <w:lang w:val="en-US" w:eastAsia="ru-RU"/>
              </w:rPr>
            </w:pPr>
            <w:r w:rsidRPr="005525B5">
              <w:rPr>
                <w:rFonts w:ascii="Times New Roman" w:eastAsia="Times New Roman" w:hAnsi="Times New Roman" w:cs="Times New Roman"/>
                <w:color w:val="000000" w:themeColor="text1"/>
                <w:sz w:val="28"/>
                <w:szCs w:val="28"/>
                <w:lang w:val="en-US" w:eastAsia="ru-RU"/>
              </w:rPr>
              <w:t>100%</w:t>
            </w:r>
          </w:p>
        </w:tc>
        <w:tc>
          <w:tcPr>
            <w:tcW w:w="1440" w:type="dxa"/>
          </w:tcPr>
          <w:p w:rsidR="005525B5" w:rsidRPr="005525B5" w:rsidRDefault="005525B5" w:rsidP="005525B5">
            <w:pPr>
              <w:spacing w:after="0" w:line="204" w:lineRule="auto"/>
              <w:jc w:val="center"/>
              <w:rPr>
                <w:rFonts w:ascii="Times New Roman" w:eastAsia="Times New Roman" w:hAnsi="Times New Roman" w:cs="Times New Roman"/>
                <w:color w:val="000000" w:themeColor="text1"/>
                <w:sz w:val="28"/>
                <w:szCs w:val="28"/>
                <w:lang w:eastAsia="ru-RU"/>
              </w:rPr>
            </w:pPr>
            <w:r w:rsidRPr="005525B5">
              <w:rPr>
                <w:rFonts w:ascii="Times New Roman" w:eastAsia="Times New Roman" w:hAnsi="Times New Roman" w:cs="Times New Roman"/>
                <w:color w:val="000000" w:themeColor="text1"/>
                <w:sz w:val="28"/>
                <w:szCs w:val="28"/>
                <w:lang w:eastAsia="ru-RU"/>
              </w:rPr>
              <w:t>АГ 2</w:t>
            </w:r>
            <w:r w:rsidR="00C42030">
              <w:rPr>
                <w:rFonts w:ascii="Times New Roman" w:eastAsia="Times New Roman" w:hAnsi="Times New Roman" w:cs="Times New Roman"/>
                <w:color w:val="000000" w:themeColor="text1"/>
                <w:sz w:val="28"/>
                <w:szCs w:val="28"/>
                <w:lang w:eastAsia="ru-RU"/>
              </w:rPr>
              <w:t>-й</w:t>
            </w:r>
            <w:r w:rsidRPr="005525B5">
              <w:rPr>
                <w:rFonts w:ascii="Times New Roman" w:eastAsia="Times New Roman" w:hAnsi="Times New Roman" w:cs="Times New Roman"/>
                <w:color w:val="000000" w:themeColor="text1"/>
                <w:sz w:val="28"/>
                <w:szCs w:val="28"/>
                <w:lang w:eastAsia="ru-RU"/>
              </w:rPr>
              <w:t xml:space="preserve"> степени</w:t>
            </w:r>
          </w:p>
          <w:p w:rsidR="005525B5" w:rsidRPr="005525B5" w:rsidRDefault="005525B5" w:rsidP="005525B5">
            <w:pPr>
              <w:spacing w:after="0" w:line="204" w:lineRule="auto"/>
              <w:jc w:val="center"/>
              <w:rPr>
                <w:rFonts w:ascii="Times New Roman" w:eastAsia="Times New Roman" w:hAnsi="Times New Roman" w:cs="Times New Roman"/>
                <w:color w:val="000000" w:themeColor="text1"/>
                <w:sz w:val="28"/>
                <w:szCs w:val="28"/>
                <w:lang w:eastAsia="ru-RU"/>
              </w:rPr>
            </w:pPr>
            <w:r w:rsidRPr="005525B5">
              <w:rPr>
                <w:rFonts w:ascii="Times New Roman" w:eastAsia="Times New Roman" w:hAnsi="Times New Roman" w:cs="Times New Roman"/>
                <w:color w:val="000000" w:themeColor="text1"/>
                <w:sz w:val="28"/>
                <w:szCs w:val="28"/>
                <w:lang w:val="en-US" w:eastAsia="ru-RU"/>
              </w:rPr>
              <w:t>(n=</w:t>
            </w:r>
            <w:r w:rsidRPr="005525B5">
              <w:rPr>
                <w:rFonts w:ascii="Times New Roman" w:eastAsia="Times New Roman" w:hAnsi="Times New Roman" w:cs="Times New Roman"/>
                <w:color w:val="000000" w:themeColor="text1"/>
                <w:sz w:val="28"/>
                <w:szCs w:val="28"/>
                <w:lang w:eastAsia="ru-RU"/>
              </w:rPr>
              <w:t>40</w:t>
            </w:r>
            <w:r w:rsidRPr="005525B5">
              <w:rPr>
                <w:rFonts w:ascii="Times New Roman" w:eastAsia="Times New Roman" w:hAnsi="Times New Roman" w:cs="Times New Roman"/>
                <w:color w:val="000000" w:themeColor="text1"/>
                <w:sz w:val="28"/>
                <w:szCs w:val="28"/>
                <w:lang w:val="en-US" w:eastAsia="ru-RU"/>
              </w:rPr>
              <w:t>)</w:t>
            </w:r>
            <w:r w:rsidRPr="005525B5">
              <w:rPr>
                <w:rFonts w:ascii="Times New Roman" w:eastAsia="Times New Roman" w:hAnsi="Times New Roman" w:cs="Times New Roman"/>
                <w:color w:val="000000" w:themeColor="text1"/>
                <w:sz w:val="28"/>
                <w:szCs w:val="28"/>
                <w:lang w:eastAsia="ru-RU"/>
              </w:rPr>
              <w:t xml:space="preserve"> </w:t>
            </w:r>
          </w:p>
        </w:tc>
        <w:tc>
          <w:tcPr>
            <w:tcW w:w="1440" w:type="dxa"/>
          </w:tcPr>
          <w:p w:rsidR="005525B5" w:rsidRPr="005525B5" w:rsidRDefault="005525B5" w:rsidP="005525B5">
            <w:pPr>
              <w:spacing w:after="0" w:line="204" w:lineRule="auto"/>
              <w:jc w:val="center"/>
              <w:rPr>
                <w:rFonts w:ascii="Times New Roman" w:eastAsia="Times New Roman" w:hAnsi="Times New Roman" w:cs="Times New Roman"/>
                <w:color w:val="000000" w:themeColor="text1"/>
                <w:sz w:val="28"/>
                <w:szCs w:val="28"/>
                <w:lang w:eastAsia="ru-RU"/>
              </w:rPr>
            </w:pPr>
            <w:r w:rsidRPr="005525B5">
              <w:rPr>
                <w:rFonts w:ascii="Times New Roman" w:eastAsia="Times New Roman" w:hAnsi="Times New Roman" w:cs="Times New Roman"/>
                <w:color w:val="000000" w:themeColor="text1"/>
                <w:sz w:val="28"/>
                <w:szCs w:val="28"/>
                <w:lang w:eastAsia="ru-RU"/>
              </w:rPr>
              <w:t>100%</w:t>
            </w:r>
          </w:p>
        </w:tc>
      </w:tr>
      <w:tr w:rsidR="005525B5" w:rsidRPr="005525B5" w:rsidTr="0068605E">
        <w:trPr>
          <w:cantSplit/>
          <w:trHeight w:val="380"/>
        </w:trPr>
        <w:tc>
          <w:tcPr>
            <w:tcW w:w="3841" w:type="dxa"/>
          </w:tcPr>
          <w:p w:rsidR="005525B5" w:rsidRPr="005525B5" w:rsidRDefault="005525B5" w:rsidP="005525B5">
            <w:pPr>
              <w:spacing w:after="0" w:line="204" w:lineRule="auto"/>
              <w:jc w:val="both"/>
              <w:rPr>
                <w:rFonts w:ascii="Times New Roman" w:eastAsia="Times New Roman" w:hAnsi="Times New Roman" w:cs="Times New Roman"/>
                <w:color w:val="000000" w:themeColor="text1"/>
                <w:sz w:val="28"/>
                <w:szCs w:val="28"/>
                <w:lang w:eastAsia="ru-RU"/>
              </w:rPr>
            </w:pPr>
            <w:r w:rsidRPr="005525B5">
              <w:rPr>
                <w:rFonts w:ascii="Times New Roman" w:eastAsia="Times New Roman" w:hAnsi="Times New Roman" w:cs="Times New Roman"/>
                <w:color w:val="000000" w:themeColor="text1"/>
                <w:sz w:val="28"/>
                <w:szCs w:val="28"/>
                <w:lang w:eastAsia="ru-RU"/>
              </w:rPr>
              <w:t>Гармонический</w:t>
            </w:r>
          </w:p>
        </w:tc>
        <w:tc>
          <w:tcPr>
            <w:tcW w:w="1667" w:type="dxa"/>
          </w:tcPr>
          <w:p w:rsidR="005525B5" w:rsidRPr="005525B5" w:rsidRDefault="005525B5" w:rsidP="005525B5">
            <w:pPr>
              <w:spacing w:after="0" w:line="264" w:lineRule="auto"/>
              <w:jc w:val="center"/>
              <w:rPr>
                <w:rFonts w:ascii="Times New Roman" w:eastAsia="Times New Roman" w:hAnsi="Times New Roman" w:cs="Times New Roman"/>
                <w:color w:val="000000" w:themeColor="text1"/>
                <w:spacing w:val="-10"/>
                <w:sz w:val="28"/>
                <w:szCs w:val="28"/>
                <w:u w:val="single"/>
                <w:lang w:eastAsia="ru-RU"/>
              </w:rPr>
            </w:pPr>
            <w:r w:rsidRPr="005525B5">
              <w:rPr>
                <w:rFonts w:ascii="Times New Roman" w:eastAsia="Times New Roman" w:hAnsi="Times New Roman" w:cs="Times New Roman"/>
                <w:color w:val="000000" w:themeColor="text1"/>
                <w:spacing w:val="-10"/>
                <w:sz w:val="28"/>
                <w:szCs w:val="28"/>
                <w:u w:val="single"/>
                <w:lang w:eastAsia="ru-RU"/>
              </w:rPr>
              <w:t>11</w:t>
            </w:r>
          </w:p>
          <w:p w:rsidR="005525B5" w:rsidRPr="005525B5" w:rsidRDefault="005525B5" w:rsidP="005525B5">
            <w:pPr>
              <w:spacing w:after="0" w:line="264" w:lineRule="auto"/>
              <w:jc w:val="center"/>
              <w:rPr>
                <w:rFonts w:ascii="Times New Roman" w:eastAsia="Times New Roman" w:hAnsi="Times New Roman" w:cs="Times New Roman"/>
                <w:color w:val="000000" w:themeColor="text1"/>
                <w:spacing w:val="-10"/>
                <w:sz w:val="28"/>
                <w:szCs w:val="28"/>
                <w:lang w:eastAsia="ru-RU"/>
              </w:rPr>
            </w:pPr>
            <w:r w:rsidRPr="005525B5">
              <w:rPr>
                <w:rFonts w:ascii="Times New Roman" w:eastAsia="Times New Roman" w:hAnsi="Times New Roman" w:cs="Times New Roman"/>
                <w:color w:val="000000" w:themeColor="text1"/>
                <w:spacing w:val="-10"/>
                <w:sz w:val="28"/>
                <w:szCs w:val="28"/>
                <w:lang w:eastAsia="ru-RU"/>
              </w:rPr>
              <w:t>21</w:t>
            </w:r>
          </w:p>
        </w:tc>
        <w:tc>
          <w:tcPr>
            <w:tcW w:w="900" w:type="dxa"/>
          </w:tcPr>
          <w:p w:rsidR="005525B5" w:rsidRPr="005525B5" w:rsidRDefault="005525B5" w:rsidP="005525B5">
            <w:pPr>
              <w:spacing w:after="0" w:line="264" w:lineRule="auto"/>
              <w:jc w:val="center"/>
              <w:rPr>
                <w:rFonts w:ascii="Times New Roman" w:eastAsia="Times New Roman" w:hAnsi="Times New Roman" w:cs="Times New Roman"/>
                <w:color w:val="000000" w:themeColor="text1"/>
                <w:spacing w:val="-10"/>
                <w:sz w:val="28"/>
                <w:szCs w:val="28"/>
                <w:u w:val="single"/>
                <w:lang w:eastAsia="ru-RU"/>
              </w:rPr>
            </w:pPr>
            <w:r w:rsidRPr="005525B5">
              <w:rPr>
                <w:rFonts w:ascii="Times New Roman" w:eastAsia="Times New Roman" w:hAnsi="Times New Roman" w:cs="Times New Roman"/>
                <w:color w:val="000000" w:themeColor="text1"/>
                <w:spacing w:val="-10"/>
                <w:sz w:val="28"/>
                <w:szCs w:val="28"/>
                <w:u w:val="single"/>
                <w:lang w:eastAsia="ru-RU"/>
              </w:rPr>
              <w:t>27,5</w:t>
            </w:r>
          </w:p>
          <w:p w:rsidR="005525B5" w:rsidRPr="005525B5" w:rsidRDefault="005525B5" w:rsidP="005525B5">
            <w:pPr>
              <w:spacing w:after="0" w:line="264" w:lineRule="auto"/>
              <w:jc w:val="center"/>
              <w:rPr>
                <w:rFonts w:ascii="Times New Roman" w:eastAsia="Times New Roman" w:hAnsi="Times New Roman" w:cs="Times New Roman"/>
                <w:color w:val="000000" w:themeColor="text1"/>
                <w:spacing w:val="-10"/>
                <w:sz w:val="28"/>
                <w:szCs w:val="28"/>
                <w:lang w:eastAsia="ru-RU"/>
              </w:rPr>
            </w:pPr>
            <w:r w:rsidRPr="005525B5">
              <w:rPr>
                <w:rFonts w:ascii="Times New Roman" w:eastAsia="Times New Roman" w:hAnsi="Times New Roman" w:cs="Times New Roman"/>
                <w:color w:val="000000" w:themeColor="text1"/>
                <w:spacing w:val="-10"/>
                <w:sz w:val="28"/>
                <w:szCs w:val="28"/>
                <w:lang w:eastAsia="ru-RU"/>
              </w:rPr>
              <w:t>52,5</w:t>
            </w:r>
          </w:p>
        </w:tc>
        <w:tc>
          <w:tcPr>
            <w:tcW w:w="1440" w:type="dxa"/>
          </w:tcPr>
          <w:p w:rsidR="005525B5" w:rsidRPr="005525B5" w:rsidRDefault="005525B5" w:rsidP="005525B5">
            <w:pPr>
              <w:spacing w:after="0" w:line="204" w:lineRule="auto"/>
              <w:jc w:val="center"/>
              <w:rPr>
                <w:rFonts w:ascii="Times New Roman" w:eastAsia="Times New Roman" w:hAnsi="Times New Roman" w:cs="Times New Roman"/>
                <w:color w:val="000000" w:themeColor="text1"/>
                <w:sz w:val="28"/>
                <w:szCs w:val="28"/>
                <w:u w:val="single"/>
                <w:lang w:eastAsia="ru-RU"/>
              </w:rPr>
            </w:pPr>
            <w:r w:rsidRPr="005525B5">
              <w:rPr>
                <w:rFonts w:ascii="Times New Roman" w:eastAsia="Times New Roman" w:hAnsi="Times New Roman" w:cs="Times New Roman"/>
                <w:color w:val="000000" w:themeColor="text1"/>
                <w:sz w:val="28"/>
                <w:szCs w:val="28"/>
                <w:u w:val="single"/>
                <w:lang w:eastAsia="ru-RU"/>
              </w:rPr>
              <w:t>8</w:t>
            </w:r>
          </w:p>
          <w:p w:rsidR="005525B5" w:rsidRPr="005525B5" w:rsidRDefault="005525B5" w:rsidP="005525B5">
            <w:pPr>
              <w:spacing w:after="0" w:line="204" w:lineRule="auto"/>
              <w:jc w:val="center"/>
              <w:rPr>
                <w:rFonts w:ascii="Times New Roman" w:eastAsia="Times New Roman" w:hAnsi="Times New Roman" w:cs="Times New Roman"/>
                <w:color w:val="000000" w:themeColor="text1"/>
                <w:sz w:val="28"/>
                <w:szCs w:val="28"/>
                <w:lang w:eastAsia="ru-RU"/>
              </w:rPr>
            </w:pPr>
            <w:r w:rsidRPr="005525B5">
              <w:rPr>
                <w:rFonts w:ascii="Times New Roman" w:eastAsia="Times New Roman" w:hAnsi="Times New Roman" w:cs="Times New Roman"/>
                <w:color w:val="000000" w:themeColor="text1"/>
                <w:sz w:val="28"/>
                <w:szCs w:val="28"/>
                <w:lang w:eastAsia="ru-RU"/>
              </w:rPr>
              <w:t>19</w:t>
            </w:r>
          </w:p>
        </w:tc>
        <w:tc>
          <w:tcPr>
            <w:tcW w:w="1440" w:type="dxa"/>
          </w:tcPr>
          <w:p w:rsidR="005525B5" w:rsidRPr="005525B5" w:rsidRDefault="005525B5" w:rsidP="005525B5">
            <w:pPr>
              <w:spacing w:after="0" w:line="204" w:lineRule="auto"/>
              <w:jc w:val="center"/>
              <w:rPr>
                <w:rFonts w:ascii="Times New Roman" w:eastAsia="Times New Roman" w:hAnsi="Times New Roman" w:cs="Times New Roman"/>
                <w:color w:val="000000" w:themeColor="text1"/>
                <w:sz w:val="28"/>
                <w:szCs w:val="28"/>
                <w:lang w:eastAsia="ru-RU"/>
              </w:rPr>
            </w:pPr>
            <w:r w:rsidRPr="005525B5">
              <w:rPr>
                <w:rFonts w:ascii="Times New Roman" w:eastAsia="Times New Roman" w:hAnsi="Times New Roman" w:cs="Times New Roman"/>
                <w:color w:val="000000" w:themeColor="text1"/>
                <w:sz w:val="28"/>
                <w:szCs w:val="28"/>
                <w:u w:val="single"/>
                <w:lang w:eastAsia="ru-RU"/>
              </w:rPr>
              <w:t>20,0</w:t>
            </w:r>
            <w:r w:rsidRPr="005525B5">
              <w:rPr>
                <w:rFonts w:ascii="Times New Roman" w:eastAsia="Times New Roman" w:hAnsi="Times New Roman" w:cs="Times New Roman"/>
                <w:color w:val="000000" w:themeColor="text1"/>
                <w:sz w:val="28"/>
                <w:szCs w:val="28"/>
                <w:lang w:eastAsia="ru-RU"/>
              </w:rPr>
              <w:t>*</w:t>
            </w:r>
          </w:p>
          <w:p w:rsidR="005525B5" w:rsidRPr="005525B5" w:rsidRDefault="005525B5" w:rsidP="005525B5">
            <w:pPr>
              <w:spacing w:after="0" w:line="204" w:lineRule="auto"/>
              <w:jc w:val="center"/>
              <w:rPr>
                <w:rFonts w:ascii="Times New Roman" w:eastAsia="Times New Roman" w:hAnsi="Times New Roman" w:cs="Times New Roman"/>
                <w:color w:val="000000" w:themeColor="text1"/>
                <w:sz w:val="28"/>
                <w:szCs w:val="28"/>
                <w:lang w:eastAsia="ru-RU"/>
              </w:rPr>
            </w:pPr>
            <w:r w:rsidRPr="005525B5">
              <w:rPr>
                <w:rFonts w:ascii="Times New Roman" w:eastAsia="Times New Roman" w:hAnsi="Times New Roman" w:cs="Times New Roman"/>
                <w:color w:val="000000" w:themeColor="text1"/>
                <w:sz w:val="28"/>
                <w:szCs w:val="28"/>
                <w:lang w:eastAsia="ru-RU"/>
              </w:rPr>
              <w:t>47,5</w:t>
            </w:r>
          </w:p>
        </w:tc>
      </w:tr>
      <w:tr w:rsidR="005525B5" w:rsidRPr="005525B5" w:rsidTr="0068605E">
        <w:trPr>
          <w:cantSplit/>
          <w:trHeight w:val="143"/>
        </w:trPr>
        <w:tc>
          <w:tcPr>
            <w:tcW w:w="3841" w:type="dxa"/>
          </w:tcPr>
          <w:p w:rsidR="005525B5" w:rsidRPr="005525B5" w:rsidRDefault="005525B5" w:rsidP="005525B5">
            <w:pPr>
              <w:spacing w:after="0" w:line="204" w:lineRule="auto"/>
              <w:jc w:val="both"/>
              <w:rPr>
                <w:rFonts w:ascii="Times New Roman" w:eastAsia="Times New Roman" w:hAnsi="Times New Roman" w:cs="Times New Roman"/>
                <w:color w:val="000000" w:themeColor="text1"/>
                <w:sz w:val="28"/>
                <w:szCs w:val="28"/>
                <w:lang w:eastAsia="ru-RU"/>
              </w:rPr>
            </w:pPr>
            <w:r w:rsidRPr="005525B5">
              <w:rPr>
                <w:rFonts w:ascii="Times New Roman" w:eastAsia="Times New Roman" w:hAnsi="Times New Roman" w:cs="Times New Roman"/>
                <w:color w:val="000000" w:themeColor="text1"/>
                <w:sz w:val="28"/>
                <w:szCs w:val="28"/>
                <w:lang w:eastAsia="ru-RU"/>
              </w:rPr>
              <w:t>Анозогностический</w:t>
            </w:r>
          </w:p>
        </w:tc>
        <w:tc>
          <w:tcPr>
            <w:tcW w:w="1667" w:type="dxa"/>
          </w:tcPr>
          <w:p w:rsidR="005525B5" w:rsidRPr="005525B5" w:rsidRDefault="005525B5" w:rsidP="005525B5">
            <w:pPr>
              <w:spacing w:after="0" w:line="264" w:lineRule="auto"/>
              <w:jc w:val="center"/>
              <w:rPr>
                <w:rFonts w:ascii="Times New Roman" w:eastAsia="Times New Roman" w:hAnsi="Times New Roman" w:cs="Times New Roman"/>
                <w:color w:val="000000" w:themeColor="text1"/>
                <w:spacing w:val="-10"/>
                <w:sz w:val="28"/>
                <w:szCs w:val="28"/>
                <w:u w:val="single"/>
                <w:lang w:eastAsia="ru-RU"/>
              </w:rPr>
            </w:pPr>
            <w:r w:rsidRPr="005525B5">
              <w:rPr>
                <w:rFonts w:ascii="Times New Roman" w:eastAsia="Times New Roman" w:hAnsi="Times New Roman" w:cs="Times New Roman"/>
                <w:color w:val="000000" w:themeColor="text1"/>
                <w:spacing w:val="-10"/>
                <w:sz w:val="28"/>
                <w:szCs w:val="28"/>
                <w:u w:val="single"/>
                <w:lang w:eastAsia="ru-RU"/>
              </w:rPr>
              <w:t>5</w:t>
            </w:r>
          </w:p>
          <w:p w:rsidR="005525B5" w:rsidRPr="005525B5" w:rsidRDefault="005525B5" w:rsidP="005525B5">
            <w:pPr>
              <w:spacing w:after="0" w:line="264" w:lineRule="auto"/>
              <w:jc w:val="center"/>
              <w:rPr>
                <w:rFonts w:ascii="Times New Roman" w:eastAsia="Times New Roman" w:hAnsi="Times New Roman" w:cs="Times New Roman"/>
                <w:color w:val="000000" w:themeColor="text1"/>
                <w:spacing w:val="-10"/>
                <w:sz w:val="28"/>
                <w:szCs w:val="28"/>
                <w:lang w:eastAsia="ru-RU"/>
              </w:rPr>
            </w:pPr>
            <w:r w:rsidRPr="005525B5">
              <w:rPr>
                <w:rFonts w:ascii="Times New Roman" w:eastAsia="Times New Roman" w:hAnsi="Times New Roman" w:cs="Times New Roman"/>
                <w:color w:val="000000" w:themeColor="text1"/>
                <w:spacing w:val="-10"/>
                <w:sz w:val="28"/>
                <w:szCs w:val="28"/>
                <w:lang w:eastAsia="ru-RU"/>
              </w:rPr>
              <w:t>4</w:t>
            </w:r>
          </w:p>
        </w:tc>
        <w:tc>
          <w:tcPr>
            <w:tcW w:w="900" w:type="dxa"/>
          </w:tcPr>
          <w:p w:rsidR="005525B5" w:rsidRPr="005525B5" w:rsidRDefault="005525B5" w:rsidP="005525B5">
            <w:pPr>
              <w:spacing w:after="0" w:line="264" w:lineRule="auto"/>
              <w:jc w:val="center"/>
              <w:rPr>
                <w:rFonts w:ascii="Times New Roman" w:eastAsia="Times New Roman" w:hAnsi="Times New Roman" w:cs="Times New Roman"/>
                <w:color w:val="000000" w:themeColor="text1"/>
                <w:spacing w:val="-10"/>
                <w:sz w:val="28"/>
                <w:szCs w:val="28"/>
                <w:u w:val="single"/>
                <w:lang w:eastAsia="ru-RU"/>
              </w:rPr>
            </w:pPr>
            <w:r w:rsidRPr="005525B5">
              <w:rPr>
                <w:rFonts w:ascii="Times New Roman" w:eastAsia="Times New Roman" w:hAnsi="Times New Roman" w:cs="Times New Roman"/>
                <w:color w:val="000000" w:themeColor="text1"/>
                <w:spacing w:val="-10"/>
                <w:sz w:val="28"/>
                <w:szCs w:val="28"/>
                <w:u w:val="single"/>
                <w:lang w:eastAsia="ru-RU"/>
              </w:rPr>
              <w:t>12,5</w:t>
            </w:r>
          </w:p>
          <w:p w:rsidR="005525B5" w:rsidRPr="005525B5" w:rsidRDefault="005525B5" w:rsidP="005525B5">
            <w:pPr>
              <w:spacing w:after="0" w:line="264" w:lineRule="auto"/>
              <w:jc w:val="center"/>
              <w:rPr>
                <w:rFonts w:ascii="Times New Roman" w:eastAsia="Times New Roman" w:hAnsi="Times New Roman" w:cs="Times New Roman"/>
                <w:color w:val="000000" w:themeColor="text1"/>
                <w:spacing w:val="-10"/>
                <w:sz w:val="28"/>
                <w:szCs w:val="28"/>
                <w:lang w:eastAsia="ru-RU"/>
              </w:rPr>
            </w:pPr>
            <w:r w:rsidRPr="005525B5">
              <w:rPr>
                <w:rFonts w:ascii="Times New Roman" w:eastAsia="Times New Roman" w:hAnsi="Times New Roman" w:cs="Times New Roman"/>
                <w:color w:val="000000" w:themeColor="text1"/>
                <w:spacing w:val="-10"/>
                <w:sz w:val="28"/>
                <w:szCs w:val="28"/>
                <w:lang w:eastAsia="ru-RU"/>
              </w:rPr>
              <w:t>10</w:t>
            </w:r>
          </w:p>
        </w:tc>
        <w:tc>
          <w:tcPr>
            <w:tcW w:w="1440" w:type="dxa"/>
          </w:tcPr>
          <w:p w:rsidR="005525B5" w:rsidRPr="005525B5" w:rsidRDefault="005525B5" w:rsidP="005525B5">
            <w:pPr>
              <w:spacing w:after="0" w:line="204" w:lineRule="auto"/>
              <w:jc w:val="center"/>
              <w:rPr>
                <w:rFonts w:ascii="Times New Roman" w:eastAsia="Times New Roman" w:hAnsi="Times New Roman" w:cs="Times New Roman"/>
                <w:color w:val="000000" w:themeColor="text1"/>
                <w:sz w:val="28"/>
                <w:szCs w:val="28"/>
                <w:u w:val="single"/>
                <w:lang w:eastAsia="ru-RU"/>
              </w:rPr>
            </w:pPr>
            <w:r w:rsidRPr="005525B5">
              <w:rPr>
                <w:rFonts w:ascii="Times New Roman" w:eastAsia="Times New Roman" w:hAnsi="Times New Roman" w:cs="Times New Roman"/>
                <w:color w:val="000000" w:themeColor="text1"/>
                <w:sz w:val="28"/>
                <w:szCs w:val="28"/>
                <w:u w:val="single"/>
                <w:lang w:eastAsia="ru-RU"/>
              </w:rPr>
              <w:t>1*</w:t>
            </w:r>
          </w:p>
          <w:p w:rsidR="005525B5" w:rsidRPr="005525B5" w:rsidRDefault="005525B5" w:rsidP="005525B5">
            <w:pPr>
              <w:spacing w:after="0" w:line="204" w:lineRule="auto"/>
              <w:jc w:val="center"/>
              <w:rPr>
                <w:rFonts w:ascii="Times New Roman" w:eastAsia="Times New Roman" w:hAnsi="Times New Roman" w:cs="Times New Roman"/>
                <w:color w:val="000000" w:themeColor="text1"/>
                <w:sz w:val="28"/>
                <w:szCs w:val="28"/>
                <w:u w:val="single"/>
                <w:lang w:eastAsia="ru-RU"/>
              </w:rPr>
            </w:pPr>
            <w:r w:rsidRPr="005525B5">
              <w:rPr>
                <w:rFonts w:ascii="Times New Roman" w:eastAsia="Times New Roman" w:hAnsi="Times New Roman" w:cs="Times New Roman"/>
                <w:color w:val="000000" w:themeColor="text1"/>
                <w:sz w:val="28"/>
                <w:szCs w:val="28"/>
                <w:u w:val="single"/>
                <w:lang w:eastAsia="ru-RU"/>
              </w:rPr>
              <w:t>-</w:t>
            </w:r>
          </w:p>
        </w:tc>
        <w:tc>
          <w:tcPr>
            <w:tcW w:w="1440" w:type="dxa"/>
          </w:tcPr>
          <w:p w:rsidR="005525B5" w:rsidRPr="005525B5" w:rsidRDefault="005525B5" w:rsidP="005525B5">
            <w:pPr>
              <w:spacing w:after="0" w:line="204" w:lineRule="auto"/>
              <w:jc w:val="center"/>
              <w:rPr>
                <w:rFonts w:ascii="Times New Roman" w:eastAsia="Times New Roman" w:hAnsi="Times New Roman" w:cs="Times New Roman"/>
                <w:color w:val="000000" w:themeColor="text1"/>
                <w:sz w:val="28"/>
                <w:szCs w:val="28"/>
                <w:u w:val="single"/>
                <w:lang w:eastAsia="ru-RU"/>
              </w:rPr>
            </w:pPr>
            <w:r w:rsidRPr="005525B5">
              <w:rPr>
                <w:rFonts w:ascii="Times New Roman" w:eastAsia="Times New Roman" w:hAnsi="Times New Roman" w:cs="Times New Roman"/>
                <w:color w:val="000000" w:themeColor="text1"/>
                <w:sz w:val="28"/>
                <w:szCs w:val="28"/>
                <w:u w:val="single"/>
                <w:lang w:eastAsia="ru-RU"/>
              </w:rPr>
              <w:t>2,5*</w:t>
            </w:r>
          </w:p>
          <w:p w:rsidR="005525B5" w:rsidRPr="005525B5" w:rsidRDefault="005525B5" w:rsidP="005525B5">
            <w:pPr>
              <w:spacing w:after="0" w:line="204" w:lineRule="auto"/>
              <w:jc w:val="center"/>
              <w:rPr>
                <w:rFonts w:ascii="Times New Roman" w:eastAsia="Times New Roman" w:hAnsi="Times New Roman" w:cs="Times New Roman"/>
                <w:color w:val="000000" w:themeColor="text1"/>
                <w:sz w:val="28"/>
                <w:szCs w:val="28"/>
                <w:u w:val="single"/>
                <w:lang w:eastAsia="ru-RU"/>
              </w:rPr>
            </w:pPr>
            <w:r w:rsidRPr="005525B5">
              <w:rPr>
                <w:rFonts w:ascii="Times New Roman" w:eastAsia="Times New Roman" w:hAnsi="Times New Roman" w:cs="Times New Roman"/>
                <w:color w:val="000000" w:themeColor="text1"/>
                <w:sz w:val="28"/>
                <w:szCs w:val="28"/>
                <w:u w:val="single"/>
                <w:lang w:eastAsia="ru-RU"/>
              </w:rPr>
              <w:t>-</w:t>
            </w:r>
          </w:p>
        </w:tc>
      </w:tr>
      <w:tr w:rsidR="005525B5" w:rsidRPr="005525B5" w:rsidTr="0068605E">
        <w:trPr>
          <w:cantSplit/>
          <w:trHeight w:val="143"/>
        </w:trPr>
        <w:tc>
          <w:tcPr>
            <w:tcW w:w="3841" w:type="dxa"/>
          </w:tcPr>
          <w:p w:rsidR="005525B5" w:rsidRPr="005525B5" w:rsidRDefault="005525B5" w:rsidP="005525B5">
            <w:pPr>
              <w:spacing w:after="0" w:line="204" w:lineRule="auto"/>
              <w:jc w:val="both"/>
              <w:rPr>
                <w:rFonts w:ascii="Times New Roman" w:eastAsia="Times New Roman" w:hAnsi="Times New Roman" w:cs="Times New Roman"/>
                <w:color w:val="000000" w:themeColor="text1"/>
                <w:sz w:val="28"/>
                <w:szCs w:val="28"/>
                <w:lang w:eastAsia="ru-RU"/>
              </w:rPr>
            </w:pPr>
            <w:r w:rsidRPr="005525B5">
              <w:rPr>
                <w:rFonts w:ascii="Times New Roman" w:eastAsia="Times New Roman" w:hAnsi="Times New Roman" w:cs="Times New Roman"/>
                <w:color w:val="000000" w:themeColor="text1"/>
                <w:sz w:val="28"/>
                <w:szCs w:val="28"/>
                <w:lang w:eastAsia="ru-RU"/>
              </w:rPr>
              <w:t>Эргопатический</w:t>
            </w:r>
          </w:p>
        </w:tc>
        <w:tc>
          <w:tcPr>
            <w:tcW w:w="1667" w:type="dxa"/>
          </w:tcPr>
          <w:p w:rsidR="005525B5" w:rsidRPr="005525B5" w:rsidRDefault="005525B5" w:rsidP="005525B5">
            <w:pPr>
              <w:spacing w:after="0" w:line="264" w:lineRule="auto"/>
              <w:jc w:val="center"/>
              <w:rPr>
                <w:rFonts w:ascii="Times New Roman" w:eastAsia="Times New Roman" w:hAnsi="Times New Roman" w:cs="Times New Roman"/>
                <w:color w:val="000000" w:themeColor="text1"/>
                <w:spacing w:val="-10"/>
                <w:sz w:val="28"/>
                <w:szCs w:val="28"/>
                <w:lang w:eastAsia="ru-RU"/>
              </w:rPr>
            </w:pPr>
            <w:r w:rsidRPr="005525B5">
              <w:rPr>
                <w:rFonts w:ascii="Times New Roman" w:eastAsia="Times New Roman" w:hAnsi="Times New Roman" w:cs="Times New Roman"/>
                <w:color w:val="000000" w:themeColor="text1"/>
                <w:spacing w:val="-10"/>
                <w:sz w:val="28"/>
                <w:szCs w:val="28"/>
                <w:lang w:eastAsia="ru-RU"/>
              </w:rPr>
              <w:t>-</w:t>
            </w:r>
          </w:p>
        </w:tc>
        <w:tc>
          <w:tcPr>
            <w:tcW w:w="900" w:type="dxa"/>
          </w:tcPr>
          <w:p w:rsidR="005525B5" w:rsidRPr="005525B5" w:rsidRDefault="005525B5" w:rsidP="005525B5">
            <w:pPr>
              <w:spacing w:after="0" w:line="264" w:lineRule="auto"/>
              <w:jc w:val="center"/>
              <w:rPr>
                <w:rFonts w:ascii="Times New Roman" w:eastAsia="Times New Roman" w:hAnsi="Times New Roman" w:cs="Times New Roman"/>
                <w:color w:val="000000" w:themeColor="text1"/>
                <w:spacing w:val="-10"/>
                <w:sz w:val="28"/>
                <w:szCs w:val="28"/>
                <w:lang w:eastAsia="ru-RU"/>
              </w:rPr>
            </w:pPr>
            <w:r w:rsidRPr="005525B5">
              <w:rPr>
                <w:rFonts w:ascii="Times New Roman" w:eastAsia="Times New Roman" w:hAnsi="Times New Roman" w:cs="Times New Roman"/>
                <w:color w:val="000000" w:themeColor="text1"/>
                <w:spacing w:val="-10"/>
                <w:sz w:val="28"/>
                <w:szCs w:val="28"/>
                <w:lang w:eastAsia="ru-RU"/>
              </w:rPr>
              <w:t>-</w:t>
            </w:r>
          </w:p>
        </w:tc>
        <w:tc>
          <w:tcPr>
            <w:tcW w:w="1440" w:type="dxa"/>
          </w:tcPr>
          <w:p w:rsidR="005525B5" w:rsidRPr="005525B5" w:rsidRDefault="005525B5" w:rsidP="005525B5">
            <w:pPr>
              <w:spacing w:after="0" w:line="204" w:lineRule="auto"/>
              <w:jc w:val="center"/>
              <w:rPr>
                <w:rFonts w:ascii="Times New Roman" w:eastAsia="Times New Roman" w:hAnsi="Times New Roman" w:cs="Times New Roman"/>
                <w:color w:val="000000" w:themeColor="text1"/>
                <w:sz w:val="28"/>
                <w:szCs w:val="28"/>
                <w:lang w:eastAsia="ru-RU"/>
              </w:rPr>
            </w:pPr>
            <w:r w:rsidRPr="005525B5">
              <w:rPr>
                <w:rFonts w:ascii="Times New Roman" w:eastAsia="Times New Roman" w:hAnsi="Times New Roman" w:cs="Times New Roman"/>
                <w:color w:val="000000" w:themeColor="text1"/>
                <w:sz w:val="28"/>
                <w:szCs w:val="28"/>
                <w:lang w:eastAsia="ru-RU"/>
              </w:rPr>
              <w:t>-</w:t>
            </w:r>
          </w:p>
        </w:tc>
        <w:tc>
          <w:tcPr>
            <w:tcW w:w="1440" w:type="dxa"/>
          </w:tcPr>
          <w:p w:rsidR="005525B5" w:rsidRPr="005525B5" w:rsidRDefault="005525B5" w:rsidP="005525B5">
            <w:pPr>
              <w:spacing w:after="0" w:line="204" w:lineRule="auto"/>
              <w:jc w:val="center"/>
              <w:rPr>
                <w:rFonts w:ascii="Times New Roman" w:eastAsia="Times New Roman" w:hAnsi="Times New Roman" w:cs="Times New Roman"/>
                <w:color w:val="000000" w:themeColor="text1"/>
                <w:sz w:val="28"/>
                <w:szCs w:val="28"/>
                <w:lang w:eastAsia="ru-RU"/>
              </w:rPr>
            </w:pPr>
            <w:r w:rsidRPr="005525B5">
              <w:rPr>
                <w:rFonts w:ascii="Times New Roman" w:eastAsia="Times New Roman" w:hAnsi="Times New Roman" w:cs="Times New Roman"/>
                <w:color w:val="000000" w:themeColor="text1"/>
                <w:sz w:val="28"/>
                <w:szCs w:val="28"/>
                <w:lang w:eastAsia="ru-RU"/>
              </w:rPr>
              <w:t>-</w:t>
            </w:r>
          </w:p>
        </w:tc>
      </w:tr>
      <w:tr w:rsidR="005525B5" w:rsidRPr="005525B5" w:rsidTr="0068605E">
        <w:trPr>
          <w:cantSplit/>
          <w:trHeight w:val="143"/>
        </w:trPr>
        <w:tc>
          <w:tcPr>
            <w:tcW w:w="3841" w:type="dxa"/>
          </w:tcPr>
          <w:p w:rsidR="005525B5" w:rsidRPr="005525B5" w:rsidRDefault="005525B5" w:rsidP="005525B5">
            <w:pPr>
              <w:spacing w:after="0" w:line="204" w:lineRule="auto"/>
              <w:jc w:val="both"/>
              <w:rPr>
                <w:rFonts w:ascii="Times New Roman" w:eastAsia="Times New Roman" w:hAnsi="Times New Roman" w:cs="Times New Roman"/>
                <w:color w:val="000000" w:themeColor="text1"/>
                <w:sz w:val="28"/>
                <w:szCs w:val="28"/>
                <w:lang w:eastAsia="ru-RU"/>
              </w:rPr>
            </w:pPr>
            <w:r w:rsidRPr="005525B5">
              <w:rPr>
                <w:rFonts w:ascii="Times New Roman" w:eastAsia="Times New Roman" w:hAnsi="Times New Roman" w:cs="Times New Roman"/>
                <w:color w:val="000000" w:themeColor="text1"/>
                <w:sz w:val="28"/>
                <w:szCs w:val="28"/>
                <w:lang w:eastAsia="ru-RU"/>
              </w:rPr>
              <w:t>Тревожный</w:t>
            </w:r>
          </w:p>
        </w:tc>
        <w:tc>
          <w:tcPr>
            <w:tcW w:w="1667" w:type="dxa"/>
          </w:tcPr>
          <w:p w:rsidR="005525B5" w:rsidRPr="005525B5" w:rsidRDefault="005525B5" w:rsidP="005525B5">
            <w:pPr>
              <w:spacing w:after="0" w:line="264" w:lineRule="auto"/>
              <w:jc w:val="center"/>
              <w:rPr>
                <w:rFonts w:ascii="Times New Roman" w:eastAsia="Times New Roman" w:hAnsi="Times New Roman" w:cs="Times New Roman"/>
                <w:color w:val="000000" w:themeColor="text1"/>
                <w:spacing w:val="-10"/>
                <w:sz w:val="28"/>
                <w:szCs w:val="28"/>
                <w:u w:val="single"/>
                <w:lang w:eastAsia="ru-RU"/>
              </w:rPr>
            </w:pPr>
            <w:r w:rsidRPr="005525B5">
              <w:rPr>
                <w:rFonts w:ascii="Times New Roman" w:eastAsia="Times New Roman" w:hAnsi="Times New Roman" w:cs="Times New Roman"/>
                <w:color w:val="000000" w:themeColor="text1"/>
                <w:spacing w:val="-10"/>
                <w:sz w:val="28"/>
                <w:szCs w:val="28"/>
                <w:u w:val="single"/>
                <w:lang w:eastAsia="ru-RU"/>
              </w:rPr>
              <w:t>18</w:t>
            </w:r>
          </w:p>
          <w:p w:rsidR="005525B5" w:rsidRPr="005525B5" w:rsidRDefault="005525B5" w:rsidP="005525B5">
            <w:pPr>
              <w:spacing w:after="0" w:line="264" w:lineRule="auto"/>
              <w:jc w:val="center"/>
              <w:rPr>
                <w:rFonts w:ascii="Times New Roman" w:eastAsia="Times New Roman" w:hAnsi="Times New Roman" w:cs="Times New Roman"/>
                <w:color w:val="000000" w:themeColor="text1"/>
                <w:spacing w:val="-10"/>
                <w:sz w:val="28"/>
                <w:szCs w:val="28"/>
                <w:lang w:eastAsia="ru-RU"/>
              </w:rPr>
            </w:pPr>
            <w:r w:rsidRPr="005525B5">
              <w:rPr>
                <w:rFonts w:ascii="Times New Roman" w:eastAsia="Times New Roman" w:hAnsi="Times New Roman" w:cs="Times New Roman"/>
                <w:color w:val="000000" w:themeColor="text1"/>
                <w:spacing w:val="-10"/>
                <w:sz w:val="28"/>
                <w:szCs w:val="28"/>
                <w:lang w:eastAsia="ru-RU"/>
              </w:rPr>
              <w:t>11</w:t>
            </w:r>
          </w:p>
        </w:tc>
        <w:tc>
          <w:tcPr>
            <w:tcW w:w="900" w:type="dxa"/>
          </w:tcPr>
          <w:p w:rsidR="005525B5" w:rsidRPr="005525B5" w:rsidRDefault="005525B5" w:rsidP="005525B5">
            <w:pPr>
              <w:spacing w:after="0" w:line="264" w:lineRule="auto"/>
              <w:jc w:val="center"/>
              <w:rPr>
                <w:rFonts w:ascii="Times New Roman" w:eastAsia="Times New Roman" w:hAnsi="Times New Roman" w:cs="Times New Roman"/>
                <w:color w:val="000000" w:themeColor="text1"/>
                <w:spacing w:val="-10"/>
                <w:sz w:val="28"/>
                <w:szCs w:val="28"/>
                <w:u w:val="single"/>
                <w:lang w:eastAsia="ru-RU"/>
              </w:rPr>
            </w:pPr>
            <w:r w:rsidRPr="005525B5">
              <w:rPr>
                <w:rFonts w:ascii="Times New Roman" w:eastAsia="Times New Roman" w:hAnsi="Times New Roman" w:cs="Times New Roman"/>
                <w:color w:val="000000" w:themeColor="text1"/>
                <w:spacing w:val="-10"/>
                <w:sz w:val="28"/>
                <w:szCs w:val="28"/>
                <w:u w:val="single"/>
                <w:lang w:eastAsia="ru-RU"/>
              </w:rPr>
              <w:t>45</w:t>
            </w:r>
          </w:p>
          <w:p w:rsidR="005525B5" w:rsidRPr="005525B5" w:rsidRDefault="005525B5" w:rsidP="005525B5">
            <w:pPr>
              <w:spacing w:after="0" w:line="264" w:lineRule="auto"/>
              <w:jc w:val="center"/>
              <w:rPr>
                <w:rFonts w:ascii="Times New Roman" w:eastAsia="Times New Roman" w:hAnsi="Times New Roman" w:cs="Times New Roman"/>
                <w:color w:val="000000" w:themeColor="text1"/>
                <w:spacing w:val="-10"/>
                <w:sz w:val="28"/>
                <w:szCs w:val="28"/>
                <w:lang w:eastAsia="ru-RU"/>
              </w:rPr>
            </w:pPr>
            <w:r w:rsidRPr="005525B5">
              <w:rPr>
                <w:rFonts w:ascii="Times New Roman" w:eastAsia="Times New Roman" w:hAnsi="Times New Roman" w:cs="Times New Roman"/>
                <w:color w:val="000000" w:themeColor="text1"/>
                <w:spacing w:val="-10"/>
                <w:sz w:val="28"/>
                <w:szCs w:val="28"/>
                <w:lang w:eastAsia="ru-RU"/>
              </w:rPr>
              <w:t>27,5</w:t>
            </w:r>
          </w:p>
        </w:tc>
        <w:tc>
          <w:tcPr>
            <w:tcW w:w="1440" w:type="dxa"/>
          </w:tcPr>
          <w:p w:rsidR="005525B5" w:rsidRPr="005525B5" w:rsidRDefault="005525B5" w:rsidP="005525B5">
            <w:pPr>
              <w:spacing w:after="0" w:line="204" w:lineRule="auto"/>
              <w:jc w:val="center"/>
              <w:rPr>
                <w:rFonts w:ascii="Times New Roman" w:eastAsia="Times New Roman" w:hAnsi="Times New Roman" w:cs="Times New Roman"/>
                <w:color w:val="000000" w:themeColor="text1"/>
                <w:sz w:val="28"/>
                <w:szCs w:val="28"/>
                <w:u w:val="single"/>
                <w:lang w:eastAsia="ru-RU"/>
              </w:rPr>
            </w:pPr>
            <w:r w:rsidRPr="005525B5">
              <w:rPr>
                <w:rFonts w:ascii="Times New Roman" w:eastAsia="Times New Roman" w:hAnsi="Times New Roman" w:cs="Times New Roman"/>
                <w:color w:val="000000" w:themeColor="text1"/>
                <w:sz w:val="28"/>
                <w:szCs w:val="28"/>
                <w:u w:val="single"/>
                <w:lang w:eastAsia="ru-RU"/>
              </w:rPr>
              <w:t>21</w:t>
            </w:r>
          </w:p>
          <w:p w:rsidR="005525B5" w:rsidRPr="005525B5" w:rsidRDefault="005525B5" w:rsidP="005525B5">
            <w:pPr>
              <w:spacing w:after="0" w:line="204" w:lineRule="auto"/>
              <w:jc w:val="center"/>
              <w:rPr>
                <w:rFonts w:ascii="Times New Roman" w:eastAsia="Times New Roman" w:hAnsi="Times New Roman" w:cs="Times New Roman"/>
                <w:color w:val="000000" w:themeColor="text1"/>
                <w:sz w:val="28"/>
                <w:szCs w:val="28"/>
                <w:lang w:eastAsia="ru-RU"/>
              </w:rPr>
            </w:pPr>
            <w:r w:rsidRPr="005525B5">
              <w:rPr>
                <w:rFonts w:ascii="Times New Roman" w:eastAsia="Times New Roman" w:hAnsi="Times New Roman" w:cs="Times New Roman"/>
                <w:color w:val="000000" w:themeColor="text1"/>
                <w:sz w:val="28"/>
                <w:szCs w:val="28"/>
                <w:lang w:eastAsia="ru-RU"/>
              </w:rPr>
              <w:t>14</w:t>
            </w:r>
            <w:r w:rsidRPr="005525B5">
              <w:rPr>
                <w:rFonts w:ascii="Times New Roman" w:eastAsia="Times New Roman" w:hAnsi="Times New Roman" w:cs="Times New Roman"/>
                <w:color w:val="000000" w:themeColor="text1"/>
                <w:sz w:val="24"/>
                <w:szCs w:val="24"/>
                <w:lang w:eastAsia="ru-RU"/>
              </w:rPr>
              <w:t>•</w:t>
            </w:r>
          </w:p>
        </w:tc>
        <w:tc>
          <w:tcPr>
            <w:tcW w:w="1440" w:type="dxa"/>
          </w:tcPr>
          <w:p w:rsidR="005525B5" w:rsidRPr="005525B5" w:rsidRDefault="005525B5" w:rsidP="005525B5">
            <w:pPr>
              <w:spacing w:after="0" w:line="204" w:lineRule="auto"/>
              <w:jc w:val="center"/>
              <w:rPr>
                <w:rFonts w:ascii="Times New Roman" w:eastAsia="Times New Roman" w:hAnsi="Times New Roman" w:cs="Times New Roman"/>
                <w:color w:val="000000" w:themeColor="text1"/>
                <w:sz w:val="28"/>
                <w:szCs w:val="28"/>
                <w:lang w:eastAsia="ru-RU"/>
              </w:rPr>
            </w:pPr>
            <w:r w:rsidRPr="005525B5">
              <w:rPr>
                <w:rFonts w:ascii="Times New Roman" w:eastAsia="Times New Roman" w:hAnsi="Times New Roman" w:cs="Times New Roman"/>
                <w:color w:val="000000" w:themeColor="text1"/>
                <w:sz w:val="28"/>
                <w:szCs w:val="28"/>
                <w:u w:val="single"/>
                <w:lang w:eastAsia="ru-RU"/>
              </w:rPr>
              <w:t>52,5</w:t>
            </w:r>
            <w:r w:rsidRPr="005525B5">
              <w:rPr>
                <w:rFonts w:ascii="Times New Roman" w:eastAsia="Times New Roman" w:hAnsi="Times New Roman" w:cs="Times New Roman"/>
                <w:color w:val="000000" w:themeColor="text1"/>
                <w:sz w:val="28"/>
                <w:szCs w:val="28"/>
                <w:lang w:eastAsia="ru-RU"/>
              </w:rPr>
              <w:t>*</w:t>
            </w:r>
          </w:p>
          <w:p w:rsidR="005525B5" w:rsidRPr="005525B5" w:rsidRDefault="005525B5" w:rsidP="005525B5">
            <w:pPr>
              <w:spacing w:after="0" w:line="204" w:lineRule="auto"/>
              <w:jc w:val="center"/>
              <w:rPr>
                <w:rFonts w:ascii="Times New Roman" w:eastAsia="Times New Roman" w:hAnsi="Times New Roman" w:cs="Times New Roman"/>
                <w:color w:val="000000" w:themeColor="text1"/>
                <w:sz w:val="28"/>
                <w:szCs w:val="28"/>
                <w:lang w:eastAsia="ru-RU"/>
              </w:rPr>
            </w:pPr>
            <w:r w:rsidRPr="005525B5">
              <w:rPr>
                <w:rFonts w:ascii="Times New Roman" w:eastAsia="Times New Roman" w:hAnsi="Times New Roman" w:cs="Times New Roman"/>
                <w:color w:val="000000" w:themeColor="text1"/>
                <w:sz w:val="28"/>
                <w:szCs w:val="28"/>
                <w:lang w:eastAsia="ru-RU"/>
              </w:rPr>
              <w:t>35</w:t>
            </w:r>
          </w:p>
        </w:tc>
      </w:tr>
      <w:tr w:rsidR="005525B5" w:rsidRPr="005525B5" w:rsidTr="0068605E">
        <w:trPr>
          <w:cantSplit/>
          <w:trHeight w:val="203"/>
        </w:trPr>
        <w:tc>
          <w:tcPr>
            <w:tcW w:w="3841" w:type="dxa"/>
          </w:tcPr>
          <w:p w:rsidR="005525B5" w:rsidRPr="005525B5" w:rsidRDefault="005525B5" w:rsidP="005525B5">
            <w:pPr>
              <w:spacing w:after="0" w:line="204" w:lineRule="auto"/>
              <w:jc w:val="both"/>
              <w:rPr>
                <w:rFonts w:ascii="Times New Roman" w:eastAsia="Times New Roman" w:hAnsi="Times New Roman" w:cs="Times New Roman"/>
                <w:color w:val="000000" w:themeColor="text1"/>
                <w:sz w:val="28"/>
                <w:szCs w:val="28"/>
                <w:lang w:eastAsia="ru-RU"/>
              </w:rPr>
            </w:pPr>
            <w:r w:rsidRPr="005525B5">
              <w:rPr>
                <w:rFonts w:ascii="Times New Roman" w:eastAsia="Times New Roman" w:hAnsi="Times New Roman" w:cs="Times New Roman"/>
                <w:color w:val="000000" w:themeColor="text1"/>
                <w:sz w:val="28"/>
                <w:szCs w:val="28"/>
                <w:lang w:eastAsia="ru-RU"/>
              </w:rPr>
              <w:t>Ипохондрический</w:t>
            </w:r>
          </w:p>
        </w:tc>
        <w:tc>
          <w:tcPr>
            <w:tcW w:w="1667" w:type="dxa"/>
          </w:tcPr>
          <w:p w:rsidR="005525B5" w:rsidRPr="005525B5" w:rsidRDefault="005525B5" w:rsidP="005525B5">
            <w:pPr>
              <w:spacing w:after="0" w:line="264" w:lineRule="auto"/>
              <w:jc w:val="center"/>
              <w:rPr>
                <w:rFonts w:ascii="Times New Roman" w:eastAsia="Times New Roman" w:hAnsi="Times New Roman" w:cs="Times New Roman"/>
                <w:color w:val="000000" w:themeColor="text1"/>
                <w:spacing w:val="-10"/>
                <w:sz w:val="28"/>
                <w:szCs w:val="28"/>
                <w:lang w:eastAsia="ru-RU"/>
              </w:rPr>
            </w:pPr>
            <w:r w:rsidRPr="005525B5">
              <w:rPr>
                <w:rFonts w:ascii="Times New Roman" w:eastAsia="Times New Roman" w:hAnsi="Times New Roman" w:cs="Times New Roman"/>
                <w:color w:val="000000" w:themeColor="text1"/>
                <w:spacing w:val="-10"/>
                <w:sz w:val="28"/>
                <w:szCs w:val="28"/>
                <w:lang w:eastAsia="ru-RU"/>
              </w:rPr>
              <w:t>-</w:t>
            </w:r>
          </w:p>
        </w:tc>
        <w:tc>
          <w:tcPr>
            <w:tcW w:w="900" w:type="dxa"/>
          </w:tcPr>
          <w:p w:rsidR="005525B5" w:rsidRPr="005525B5" w:rsidRDefault="005525B5" w:rsidP="005525B5">
            <w:pPr>
              <w:spacing w:after="0" w:line="264" w:lineRule="auto"/>
              <w:jc w:val="center"/>
              <w:rPr>
                <w:rFonts w:ascii="Times New Roman" w:eastAsia="Times New Roman" w:hAnsi="Times New Roman" w:cs="Times New Roman"/>
                <w:color w:val="000000" w:themeColor="text1"/>
                <w:spacing w:val="-10"/>
                <w:sz w:val="28"/>
                <w:szCs w:val="28"/>
                <w:lang w:eastAsia="ru-RU"/>
              </w:rPr>
            </w:pPr>
            <w:r w:rsidRPr="005525B5">
              <w:rPr>
                <w:rFonts w:ascii="Times New Roman" w:eastAsia="Times New Roman" w:hAnsi="Times New Roman" w:cs="Times New Roman"/>
                <w:color w:val="000000" w:themeColor="text1"/>
                <w:spacing w:val="-10"/>
                <w:sz w:val="28"/>
                <w:szCs w:val="28"/>
                <w:lang w:eastAsia="ru-RU"/>
              </w:rPr>
              <w:t>-</w:t>
            </w:r>
          </w:p>
        </w:tc>
        <w:tc>
          <w:tcPr>
            <w:tcW w:w="1440" w:type="dxa"/>
          </w:tcPr>
          <w:p w:rsidR="005525B5" w:rsidRPr="005525B5" w:rsidRDefault="005525B5" w:rsidP="005525B5">
            <w:pPr>
              <w:spacing w:after="0" w:line="204" w:lineRule="auto"/>
              <w:jc w:val="center"/>
              <w:rPr>
                <w:rFonts w:ascii="Times New Roman" w:eastAsia="Times New Roman" w:hAnsi="Times New Roman" w:cs="Times New Roman"/>
                <w:color w:val="000000" w:themeColor="text1"/>
                <w:sz w:val="28"/>
                <w:szCs w:val="28"/>
                <w:u w:val="single"/>
                <w:lang w:eastAsia="ru-RU"/>
              </w:rPr>
            </w:pPr>
            <w:r w:rsidRPr="005525B5">
              <w:rPr>
                <w:rFonts w:ascii="Times New Roman" w:eastAsia="Times New Roman" w:hAnsi="Times New Roman" w:cs="Times New Roman"/>
                <w:color w:val="000000" w:themeColor="text1"/>
                <w:sz w:val="28"/>
                <w:szCs w:val="28"/>
                <w:u w:val="single"/>
                <w:lang w:eastAsia="ru-RU"/>
              </w:rPr>
              <w:t>6</w:t>
            </w:r>
          </w:p>
          <w:p w:rsidR="005525B5" w:rsidRPr="005525B5" w:rsidRDefault="005525B5" w:rsidP="005525B5">
            <w:pPr>
              <w:spacing w:after="0" w:line="204" w:lineRule="auto"/>
              <w:jc w:val="center"/>
              <w:rPr>
                <w:rFonts w:ascii="Times New Roman" w:eastAsia="Times New Roman" w:hAnsi="Times New Roman" w:cs="Times New Roman"/>
                <w:color w:val="000000" w:themeColor="text1"/>
                <w:sz w:val="28"/>
                <w:szCs w:val="28"/>
                <w:u w:val="single"/>
                <w:lang w:eastAsia="ru-RU"/>
              </w:rPr>
            </w:pPr>
            <w:r w:rsidRPr="005525B5">
              <w:rPr>
                <w:rFonts w:ascii="Times New Roman" w:eastAsia="Times New Roman" w:hAnsi="Times New Roman" w:cs="Times New Roman"/>
                <w:color w:val="000000" w:themeColor="text1"/>
                <w:sz w:val="28"/>
                <w:szCs w:val="28"/>
                <w:u w:val="single"/>
                <w:lang w:eastAsia="ru-RU"/>
              </w:rPr>
              <w:t>2</w:t>
            </w:r>
          </w:p>
        </w:tc>
        <w:tc>
          <w:tcPr>
            <w:tcW w:w="1440" w:type="dxa"/>
          </w:tcPr>
          <w:p w:rsidR="005525B5" w:rsidRPr="005525B5" w:rsidRDefault="005525B5" w:rsidP="005525B5">
            <w:pPr>
              <w:spacing w:after="0" w:line="204" w:lineRule="auto"/>
              <w:jc w:val="center"/>
              <w:rPr>
                <w:rFonts w:ascii="Times New Roman" w:eastAsia="Times New Roman" w:hAnsi="Times New Roman" w:cs="Times New Roman"/>
                <w:color w:val="000000" w:themeColor="text1"/>
                <w:sz w:val="28"/>
                <w:szCs w:val="28"/>
                <w:lang w:eastAsia="ru-RU"/>
              </w:rPr>
            </w:pPr>
            <w:r w:rsidRPr="005525B5">
              <w:rPr>
                <w:rFonts w:ascii="Times New Roman" w:eastAsia="Times New Roman" w:hAnsi="Times New Roman" w:cs="Times New Roman"/>
                <w:color w:val="000000" w:themeColor="text1"/>
                <w:sz w:val="28"/>
                <w:szCs w:val="28"/>
                <w:lang w:eastAsia="ru-RU"/>
              </w:rPr>
              <w:t>15,0</w:t>
            </w:r>
          </w:p>
        </w:tc>
      </w:tr>
      <w:tr w:rsidR="005525B5" w:rsidRPr="005525B5" w:rsidTr="0068605E">
        <w:trPr>
          <w:cantSplit/>
          <w:trHeight w:val="274"/>
        </w:trPr>
        <w:tc>
          <w:tcPr>
            <w:tcW w:w="3841" w:type="dxa"/>
          </w:tcPr>
          <w:p w:rsidR="005525B5" w:rsidRPr="005525B5" w:rsidRDefault="005525B5" w:rsidP="005525B5">
            <w:pPr>
              <w:spacing w:after="0" w:line="204" w:lineRule="auto"/>
              <w:jc w:val="both"/>
              <w:rPr>
                <w:rFonts w:ascii="Times New Roman" w:eastAsia="Times New Roman" w:hAnsi="Times New Roman" w:cs="Times New Roman"/>
                <w:color w:val="000000" w:themeColor="text1"/>
                <w:sz w:val="28"/>
                <w:szCs w:val="28"/>
                <w:lang w:eastAsia="ru-RU"/>
              </w:rPr>
            </w:pPr>
            <w:r w:rsidRPr="005525B5">
              <w:rPr>
                <w:rFonts w:ascii="Times New Roman" w:eastAsia="Times New Roman" w:hAnsi="Times New Roman" w:cs="Times New Roman"/>
                <w:color w:val="000000" w:themeColor="text1"/>
                <w:sz w:val="28"/>
                <w:szCs w:val="28"/>
                <w:lang w:eastAsia="ru-RU"/>
              </w:rPr>
              <w:t xml:space="preserve">Неврастенический </w:t>
            </w:r>
          </w:p>
        </w:tc>
        <w:tc>
          <w:tcPr>
            <w:tcW w:w="1667" w:type="dxa"/>
          </w:tcPr>
          <w:p w:rsidR="005525B5" w:rsidRPr="005525B5" w:rsidRDefault="005525B5" w:rsidP="005525B5">
            <w:pPr>
              <w:spacing w:after="0" w:line="264" w:lineRule="auto"/>
              <w:jc w:val="center"/>
              <w:rPr>
                <w:rFonts w:ascii="Times New Roman" w:eastAsia="Times New Roman" w:hAnsi="Times New Roman" w:cs="Times New Roman"/>
                <w:color w:val="000000" w:themeColor="text1"/>
                <w:spacing w:val="-10"/>
                <w:sz w:val="28"/>
                <w:szCs w:val="28"/>
                <w:u w:val="single"/>
                <w:lang w:eastAsia="ru-RU"/>
              </w:rPr>
            </w:pPr>
            <w:r w:rsidRPr="005525B5">
              <w:rPr>
                <w:rFonts w:ascii="Times New Roman" w:eastAsia="Times New Roman" w:hAnsi="Times New Roman" w:cs="Times New Roman"/>
                <w:color w:val="000000" w:themeColor="text1"/>
                <w:spacing w:val="-10"/>
                <w:sz w:val="28"/>
                <w:szCs w:val="28"/>
                <w:u w:val="single"/>
                <w:lang w:eastAsia="ru-RU"/>
              </w:rPr>
              <w:t>4</w:t>
            </w:r>
          </w:p>
          <w:p w:rsidR="005525B5" w:rsidRPr="005525B5" w:rsidRDefault="005525B5" w:rsidP="005525B5">
            <w:pPr>
              <w:spacing w:after="0" w:line="264" w:lineRule="auto"/>
              <w:jc w:val="center"/>
              <w:rPr>
                <w:rFonts w:ascii="Times New Roman" w:eastAsia="Times New Roman" w:hAnsi="Times New Roman" w:cs="Times New Roman"/>
                <w:color w:val="000000" w:themeColor="text1"/>
                <w:spacing w:val="-10"/>
                <w:sz w:val="28"/>
                <w:szCs w:val="28"/>
                <w:lang w:eastAsia="ru-RU"/>
              </w:rPr>
            </w:pPr>
            <w:r w:rsidRPr="005525B5">
              <w:rPr>
                <w:rFonts w:ascii="Times New Roman" w:eastAsia="Times New Roman" w:hAnsi="Times New Roman" w:cs="Times New Roman"/>
                <w:color w:val="000000" w:themeColor="text1"/>
                <w:spacing w:val="-10"/>
                <w:sz w:val="28"/>
                <w:szCs w:val="28"/>
                <w:lang w:eastAsia="ru-RU"/>
              </w:rPr>
              <w:t>2</w:t>
            </w:r>
          </w:p>
        </w:tc>
        <w:tc>
          <w:tcPr>
            <w:tcW w:w="900" w:type="dxa"/>
          </w:tcPr>
          <w:p w:rsidR="005525B5" w:rsidRPr="005525B5" w:rsidRDefault="005525B5" w:rsidP="005525B5">
            <w:pPr>
              <w:spacing w:after="0" w:line="264" w:lineRule="auto"/>
              <w:jc w:val="center"/>
              <w:rPr>
                <w:rFonts w:ascii="Times New Roman" w:eastAsia="Times New Roman" w:hAnsi="Times New Roman" w:cs="Times New Roman"/>
                <w:color w:val="000000" w:themeColor="text1"/>
                <w:spacing w:val="-10"/>
                <w:sz w:val="28"/>
                <w:szCs w:val="28"/>
                <w:u w:val="single"/>
                <w:lang w:eastAsia="ru-RU"/>
              </w:rPr>
            </w:pPr>
            <w:r w:rsidRPr="005525B5">
              <w:rPr>
                <w:rFonts w:ascii="Times New Roman" w:eastAsia="Times New Roman" w:hAnsi="Times New Roman" w:cs="Times New Roman"/>
                <w:color w:val="000000" w:themeColor="text1"/>
                <w:spacing w:val="-10"/>
                <w:sz w:val="28"/>
                <w:szCs w:val="28"/>
                <w:u w:val="single"/>
                <w:lang w:eastAsia="ru-RU"/>
              </w:rPr>
              <w:t>10</w:t>
            </w:r>
          </w:p>
          <w:p w:rsidR="005525B5" w:rsidRPr="005525B5" w:rsidRDefault="005525B5" w:rsidP="005525B5">
            <w:pPr>
              <w:spacing w:after="0" w:line="264" w:lineRule="auto"/>
              <w:jc w:val="center"/>
              <w:rPr>
                <w:rFonts w:ascii="Times New Roman" w:eastAsia="Times New Roman" w:hAnsi="Times New Roman" w:cs="Times New Roman"/>
                <w:color w:val="000000" w:themeColor="text1"/>
                <w:spacing w:val="-10"/>
                <w:sz w:val="28"/>
                <w:szCs w:val="28"/>
                <w:lang w:eastAsia="ru-RU"/>
              </w:rPr>
            </w:pPr>
            <w:r w:rsidRPr="005525B5">
              <w:rPr>
                <w:rFonts w:ascii="Times New Roman" w:eastAsia="Times New Roman" w:hAnsi="Times New Roman" w:cs="Times New Roman"/>
                <w:color w:val="000000" w:themeColor="text1"/>
                <w:spacing w:val="-10"/>
                <w:sz w:val="28"/>
                <w:szCs w:val="28"/>
                <w:lang w:eastAsia="ru-RU"/>
              </w:rPr>
              <w:t>5</w:t>
            </w:r>
          </w:p>
        </w:tc>
        <w:tc>
          <w:tcPr>
            <w:tcW w:w="1440" w:type="dxa"/>
          </w:tcPr>
          <w:p w:rsidR="005525B5" w:rsidRPr="005525B5" w:rsidRDefault="005525B5" w:rsidP="005525B5">
            <w:pPr>
              <w:spacing w:after="0" w:line="204" w:lineRule="auto"/>
              <w:jc w:val="center"/>
              <w:rPr>
                <w:rFonts w:ascii="Times New Roman" w:eastAsia="Times New Roman" w:hAnsi="Times New Roman" w:cs="Times New Roman"/>
                <w:color w:val="000000" w:themeColor="text1"/>
                <w:sz w:val="28"/>
                <w:szCs w:val="28"/>
                <w:u w:val="single"/>
                <w:lang w:eastAsia="ru-RU"/>
              </w:rPr>
            </w:pPr>
            <w:r w:rsidRPr="005525B5">
              <w:rPr>
                <w:rFonts w:ascii="Times New Roman" w:eastAsia="Times New Roman" w:hAnsi="Times New Roman" w:cs="Times New Roman"/>
                <w:color w:val="000000" w:themeColor="text1"/>
                <w:sz w:val="28"/>
                <w:szCs w:val="28"/>
                <w:u w:val="single"/>
                <w:lang w:eastAsia="ru-RU"/>
              </w:rPr>
              <w:t>2</w:t>
            </w:r>
          </w:p>
          <w:p w:rsidR="005525B5" w:rsidRPr="005525B5" w:rsidRDefault="005525B5" w:rsidP="005525B5">
            <w:pPr>
              <w:spacing w:after="0" w:line="204" w:lineRule="auto"/>
              <w:jc w:val="center"/>
              <w:rPr>
                <w:rFonts w:ascii="Times New Roman" w:eastAsia="Times New Roman" w:hAnsi="Times New Roman" w:cs="Times New Roman"/>
                <w:color w:val="000000" w:themeColor="text1"/>
                <w:sz w:val="28"/>
                <w:szCs w:val="28"/>
                <w:lang w:eastAsia="ru-RU"/>
              </w:rPr>
            </w:pPr>
            <w:r w:rsidRPr="005525B5">
              <w:rPr>
                <w:rFonts w:ascii="Times New Roman" w:eastAsia="Times New Roman" w:hAnsi="Times New Roman" w:cs="Times New Roman"/>
                <w:color w:val="000000" w:themeColor="text1"/>
                <w:sz w:val="28"/>
                <w:szCs w:val="28"/>
                <w:lang w:eastAsia="ru-RU"/>
              </w:rPr>
              <w:t>3</w:t>
            </w:r>
          </w:p>
        </w:tc>
        <w:tc>
          <w:tcPr>
            <w:tcW w:w="1440" w:type="dxa"/>
          </w:tcPr>
          <w:p w:rsidR="005525B5" w:rsidRPr="005525B5" w:rsidRDefault="005525B5" w:rsidP="005525B5">
            <w:pPr>
              <w:spacing w:after="0" w:line="204" w:lineRule="auto"/>
              <w:jc w:val="center"/>
              <w:rPr>
                <w:rFonts w:ascii="Times New Roman" w:eastAsia="Times New Roman" w:hAnsi="Times New Roman" w:cs="Times New Roman"/>
                <w:color w:val="000000" w:themeColor="text1"/>
                <w:sz w:val="28"/>
                <w:szCs w:val="28"/>
                <w:lang w:eastAsia="ru-RU"/>
              </w:rPr>
            </w:pPr>
            <w:r w:rsidRPr="005525B5">
              <w:rPr>
                <w:rFonts w:ascii="Times New Roman" w:eastAsia="Times New Roman" w:hAnsi="Times New Roman" w:cs="Times New Roman"/>
                <w:color w:val="000000" w:themeColor="text1"/>
                <w:sz w:val="28"/>
                <w:szCs w:val="28"/>
                <w:u w:val="single"/>
                <w:lang w:eastAsia="ru-RU"/>
              </w:rPr>
              <w:t>5,0</w:t>
            </w:r>
            <w:r w:rsidRPr="005525B5">
              <w:rPr>
                <w:rFonts w:ascii="Times New Roman" w:eastAsia="Times New Roman" w:hAnsi="Times New Roman" w:cs="Times New Roman"/>
                <w:color w:val="000000" w:themeColor="text1"/>
                <w:sz w:val="28"/>
                <w:szCs w:val="28"/>
                <w:lang w:eastAsia="ru-RU"/>
              </w:rPr>
              <w:t>*</w:t>
            </w:r>
          </w:p>
          <w:p w:rsidR="005525B5" w:rsidRPr="005525B5" w:rsidRDefault="005525B5" w:rsidP="005525B5">
            <w:pPr>
              <w:spacing w:after="0" w:line="204" w:lineRule="auto"/>
              <w:jc w:val="center"/>
              <w:rPr>
                <w:rFonts w:ascii="Times New Roman" w:eastAsia="Times New Roman" w:hAnsi="Times New Roman" w:cs="Times New Roman"/>
                <w:color w:val="000000" w:themeColor="text1"/>
                <w:sz w:val="28"/>
                <w:szCs w:val="28"/>
                <w:lang w:eastAsia="ru-RU"/>
              </w:rPr>
            </w:pPr>
            <w:r w:rsidRPr="005525B5">
              <w:rPr>
                <w:rFonts w:ascii="Times New Roman" w:eastAsia="Times New Roman" w:hAnsi="Times New Roman" w:cs="Times New Roman"/>
                <w:color w:val="000000" w:themeColor="text1"/>
                <w:sz w:val="28"/>
                <w:szCs w:val="28"/>
                <w:lang w:eastAsia="ru-RU"/>
              </w:rPr>
              <w:t>7,5</w:t>
            </w:r>
          </w:p>
        </w:tc>
      </w:tr>
      <w:tr w:rsidR="005525B5" w:rsidRPr="005525B5" w:rsidTr="0068605E">
        <w:trPr>
          <w:cantSplit/>
          <w:trHeight w:val="162"/>
        </w:trPr>
        <w:tc>
          <w:tcPr>
            <w:tcW w:w="3841" w:type="dxa"/>
          </w:tcPr>
          <w:p w:rsidR="005525B5" w:rsidRPr="005525B5" w:rsidRDefault="005525B5" w:rsidP="005525B5">
            <w:pPr>
              <w:spacing w:after="0" w:line="204" w:lineRule="auto"/>
              <w:jc w:val="both"/>
              <w:rPr>
                <w:rFonts w:ascii="Times New Roman" w:eastAsia="Times New Roman" w:hAnsi="Times New Roman" w:cs="Times New Roman"/>
                <w:color w:val="000000" w:themeColor="text1"/>
                <w:sz w:val="28"/>
                <w:szCs w:val="28"/>
                <w:lang w:eastAsia="ru-RU"/>
              </w:rPr>
            </w:pPr>
            <w:r w:rsidRPr="005525B5">
              <w:rPr>
                <w:rFonts w:ascii="Times New Roman" w:eastAsia="Times New Roman" w:hAnsi="Times New Roman" w:cs="Times New Roman"/>
                <w:color w:val="000000" w:themeColor="text1"/>
                <w:sz w:val="28"/>
                <w:szCs w:val="28"/>
                <w:lang w:eastAsia="ru-RU"/>
              </w:rPr>
              <w:t xml:space="preserve">Меланхолический </w:t>
            </w:r>
          </w:p>
        </w:tc>
        <w:tc>
          <w:tcPr>
            <w:tcW w:w="1667" w:type="dxa"/>
          </w:tcPr>
          <w:p w:rsidR="005525B5" w:rsidRPr="005525B5" w:rsidRDefault="005525B5" w:rsidP="005525B5">
            <w:pPr>
              <w:spacing w:after="0" w:line="264" w:lineRule="auto"/>
              <w:jc w:val="center"/>
              <w:rPr>
                <w:rFonts w:ascii="Times New Roman" w:eastAsia="Times New Roman" w:hAnsi="Times New Roman" w:cs="Times New Roman"/>
                <w:color w:val="000000" w:themeColor="text1"/>
                <w:spacing w:val="-10"/>
                <w:sz w:val="28"/>
                <w:szCs w:val="28"/>
                <w:lang w:eastAsia="ru-RU"/>
              </w:rPr>
            </w:pPr>
            <w:r w:rsidRPr="005525B5">
              <w:rPr>
                <w:rFonts w:ascii="Times New Roman" w:eastAsia="Times New Roman" w:hAnsi="Times New Roman" w:cs="Times New Roman"/>
                <w:color w:val="000000" w:themeColor="text1"/>
                <w:spacing w:val="-10"/>
                <w:sz w:val="28"/>
                <w:szCs w:val="28"/>
                <w:lang w:eastAsia="ru-RU"/>
              </w:rPr>
              <w:t>-</w:t>
            </w:r>
          </w:p>
        </w:tc>
        <w:tc>
          <w:tcPr>
            <w:tcW w:w="900" w:type="dxa"/>
          </w:tcPr>
          <w:p w:rsidR="005525B5" w:rsidRPr="005525B5" w:rsidRDefault="005525B5" w:rsidP="005525B5">
            <w:pPr>
              <w:spacing w:after="0" w:line="264" w:lineRule="auto"/>
              <w:jc w:val="center"/>
              <w:rPr>
                <w:rFonts w:ascii="Times New Roman" w:eastAsia="Times New Roman" w:hAnsi="Times New Roman" w:cs="Times New Roman"/>
                <w:color w:val="000000" w:themeColor="text1"/>
                <w:spacing w:val="-10"/>
                <w:sz w:val="28"/>
                <w:szCs w:val="28"/>
                <w:lang w:eastAsia="ru-RU"/>
              </w:rPr>
            </w:pPr>
            <w:r w:rsidRPr="005525B5">
              <w:rPr>
                <w:rFonts w:ascii="Times New Roman" w:eastAsia="Times New Roman" w:hAnsi="Times New Roman" w:cs="Times New Roman"/>
                <w:color w:val="000000" w:themeColor="text1"/>
                <w:spacing w:val="-10"/>
                <w:sz w:val="28"/>
                <w:szCs w:val="28"/>
                <w:lang w:eastAsia="ru-RU"/>
              </w:rPr>
              <w:t>-</w:t>
            </w:r>
          </w:p>
        </w:tc>
        <w:tc>
          <w:tcPr>
            <w:tcW w:w="1440" w:type="dxa"/>
          </w:tcPr>
          <w:p w:rsidR="005525B5" w:rsidRPr="005525B5" w:rsidRDefault="005525B5" w:rsidP="005525B5">
            <w:pPr>
              <w:spacing w:after="0" w:line="204" w:lineRule="auto"/>
              <w:jc w:val="center"/>
              <w:rPr>
                <w:rFonts w:ascii="Times New Roman" w:eastAsia="Times New Roman" w:hAnsi="Times New Roman" w:cs="Times New Roman"/>
                <w:color w:val="000000" w:themeColor="text1"/>
                <w:sz w:val="28"/>
                <w:szCs w:val="28"/>
                <w:lang w:eastAsia="ru-RU"/>
              </w:rPr>
            </w:pPr>
            <w:r w:rsidRPr="005525B5">
              <w:rPr>
                <w:rFonts w:ascii="Times New Roman" w:eastAsia="Times New Roman" w:hAnsi="Times New Roman" w:cs="Times New Roman"/>
                <w:color w:val="000000" w:themeColor="text1"/>
                <w:sz w:val="28"/>
                <w:szCs w:val="28"/>
                <w:lang w:eastAsia="ru-RU"/>
              </w:rPr>
              <w:t>-</w:t>
            </w:r>
          </w:p>
        </w:tc>
        <w:tc>
          <w:tcPr>
            <w:tcW w:w="1440" w:type="dxa"/>
          </w:tcPr>
          <w:p w:rsidR="005525B5" w:rsidRPr="005525B5" w:rsidRDefault="005525B5" w:rsidP="005525B5">
            <w:pPr>
              <w:spacing w:after="0" w:line="204" w:lineRule="auto"/>
              <w:jc w:val="center"/>
              <w:rPr>
                <w:rFonts w:ascii="Times New Roman" w:eastAsia="Times New Roman" w:hAnsi="Times New Roman" w:cs="Times New Roman"/>
                <w:color w:val="000000" w:themeColor="text1"/>
                <w:sz w:val="28"/>
                <w:szCs w:val="28"/>
                <w:lang w:eastAsia="ru-RU"/>
              </w:rPr>
            </w:pPr>
            <w:r w:rsidRPr="005525B5">
              <w:rPr>
                <w:rFonts w:ascii="Times New Roman" w:eastAsia="Times New Roman" w:hAnsi="Times New Roman" w:cs="Times New Roman"/>
                <w:color w:val="000000" w:themeColor="text1"/>
                <w:sz w:val="28"/>
                <w:szCs w:val="28"/>
                <w:lang w:eastAsia="ru-RU"/>
              </w:rPr>
              <w:t>-</w:t>
            </w:r>
          </w:p>
        </w:tc>
      </w:tr>
      <w:tr w:rsidR="005525B5" w:rsidRPr="005525B5" w:rsidTr="0068605E">
        <w:trPr>
          <w:cantSplit/>
          <w:trHeight w:val="267"/>
        </w:trPr>
        <w:tc>
          <w:tcPr>
            <w:tcW w:w="3841" w:type="dxa"/>
          </w:tcPr>
          <w:p w:rsidR="005525B5" w:rsidRPr="005525B5" w:rsidRDefault="005525B5" w:rsidP="005525B5">
            <w:pPr>
              <w:spacing w:after="0" w:line="204" w:lineRule="auto"/>
              <w:jc w:val="both"/>
              <w:rPr>
                <w:rFonts w:ascii="Times New Roman" w:eastAsia="Times New Roman" w:hAnsi="Times New Roman" w:cs="Times New Roman"/>
                <w:color w:val="000000" w:themeColor="text1"/>
                <w:sz w:val="28"/>
                <w:szCs w:val="28"/>
                <w:lang w:eastAsia="ru-RU"/>
              </w:rPr>
            </w:pPr>
            <w:r w:rsidRPr="005525B5">
              <w:rPr>
                <w:rFonts w:ascii="Times New Roman" w:eastAsia="Times New Roman" w:hAnsi="Times New Roman" w:cs="Times New Roman"/>
                <w:color w:val="000000" w:themeColor="text1"/>
                <w:sz w:val="28"/>
                <w:szCs w:val="28"/>
                <w:lang w:eastAsia="ru-RU"/>
              </w:rPr>
              <w:t>Апатический</w:t>
            </w:r>
          </w:p>
        </w:tc>
        <w:tc>
          <w:tcPr>
            <w:tcW w:w="1667" w:type="dxa"/>
          </w:tcPr>
          <w:p w:rsidR="005525B5" w:rsidRPr="005525B5" w:rsidRDefault="005525B5" w:rsidP="005525B5">
            <w:pPr>
              <w:spacing w:after="0" w:line="264" w:lineRule="auto"/>
              <w:jc w:val="center"/>
              <w:rPr>
                <w:rFonts w:ascii="Times New Roman" w:eastAsia="Times New Roman" w:hAnsi="Times New Roman" w:cs="Times New Roman"/>
                <w:color w:val="000000" w:themeColor="text1"/>
                <w:spacing w:val="-10"/>
                <w:sz w:val="28"/>
                <w:szCs w:val="28"/>
                <w:u w:val="single"/>
                <w:lang w:eastAsia="ru-RU"/>
              </w:rPr>
            </w:pPr>
            <w:r w:rsidRPr="005525B5">
              <w:rPr>
                <w:rFonts w:ascii="Times New Roman" w:eastAsia="Times New Roman" w:hAnsi="Times New Roman" w:cs="Times New Roman"/>
                <w:color w:val="000000" w:themeColor="text1"/>
                <w:spacing w:val="-10"/>
                <w:sz w:val="28"/>
                <w:szCs w:val="28"/>
                <w:u w:val="single"/>
                <w:lang w:eastAsia="ru-RU"/>
              </w:rPr>
              <w:t>2</w:t>
            </w:r>
          </w:p>
          <w:p w:rsidR="005525B5" w:rsidRPr="005525B5" w:rsidRDefault="005525B5" w:rsidP="005525B5">
            <w:pPr>
              <w:spacing w:after="0" w:line="264" w:lineRule="auto"/>
              <w:jc w:val="center"/>
              <w:rPr>
                <w:rFonts w:ascii="Times New Roman" w:eastAsia="Times New Roman" w:hAnsi="Times New Roman" w:cs="Times New Roman"/>
                <w:color w:val="000000" w:themeColor="text1"/>
                <w:spacing w:val="-10"/>
                <w:sz w:val="28"/>
                <w:szCs w:val="28"/>
                <w:u w:val="single"/>
                <w:lang w:eastAsia="ru-RU"/>
              </w:rPr>
            </w:pPr>
            <w:r w:rsidRPr="005525B5">
              <w:rPr>
                <w:rFonts w:ascii="Times New Roman" w:eastAsia="Times New Roman" w:hAnsi="Times New Roman" w:cs="Times New Roman"/>
                <w:color w:val="000000" w:themeColor="text1"/>
                <w:spacing w:val="-10"/>
                <w:sz w:val="28"/>
                <w:szCs w:val="28"/>
                <w:u w:val="single"/>
                <w:lang w:eastAsia="ru-RU"/>
              </w:rPr>
              <w:t>2</w:t>
            </w:r>
          </w:p>
        </w:tc>
        <w:tc>
          <w:tcPr>
            <w:tcW w:w="900" w:type="dxa"/>
          </w:tcPr>
          <w:p w:rsidR="005525B5" w:rsidRPr="005525B5" w:rsidRDefault="005525B5" w:rsidP="005525B5">
            <w:pPr>
              <w:spacing w:after="0" w:line="264" w:lineRule="auto"/>
              <w:jc w:val="center"/>
              <w:rPr>
                <w:rFonts w:ascii="Times New Roman" w:eastAsia="Times New Roman" w:hAnsi="Times New Roman" w:cs="Times New Roman"/>
                <w:color w:val="000000" w:themeColor="text1"/>
                <w:spacing w:val="-10"/>
                <w:sz w:val="28"/>
                <w:szCs w:val="28"/>
                <w:u w:val="single"/>
                <w:lang w:eastAsia="ru-RU"/>
              </w:rPr>
            </w:pPr>
            <w:r w:rsidRPr="005525B5">
              <w:rPr>
                <w:rFonts w:ascii="Times New Roman" w:eastAsia="Times New Roman" w:hAnsi="Times New Roman" w:cs="Times New Roman"/>
                <w:color w:val="000000" w:themeColor="text1"/>
                <w:spacing w:val="-10"/>
                <w:sz w:val="28"/>
                <w:szCs w:val="28"/>
                <w:u w:val="single"/>
                <w:lang w:eastAsia="ru-RU"/>
              </w:rPr>
              <w:t>5</w:t>
            </w:r>
          </w:p>
          <w:p w:rsidR="005525B5" w:rsidRPr="005525B5" w:rsidRDefault="005525B5" w:rsidP="005525B5">
            <w:pPr>
              <w:spacing w:after="0" w:line="264" w:lineRule="auto"/>
              <w:jc w:val="center"/>
              <w:rPr>
                <w:rFonts w:ascii="Times New Roman" w:eastAsia="Times New Roman" w:hAnsi="Times New Roman" w:cs="Times New Roman"/>
                <w:color w:val="000000" w:themeColor="text1"/>
                <w:spacing w:val="-10"/>
                <w:sz w:val="28"/>
                <w:szCs w:val="28"/>
                <w:lang w:eastAsia="ru-RU"/>
              </w:rPr>
            </w:pPr>
            <w:r w:rsidRPr="005525B5">
              <w:rPr>
                <w:rFonts w:ascii="Times New Roman" w:eastAsia="Times New Roman" w:hAnsi="Times New Roman" w:cs="Times New Roman"/>
                <w:color w:val="000000" w:themeColor="text1"/>
                <w:spacing w:val="-10"/>
                <w:sz w:val="28"/>
                <w:szCs w:val="28"/>
                <w:lang w:eastAsia="ru-RU"/>
              </w:rPr>
              <w:t>5</w:t>
            </w:r>
          </w:p>
        </w:tc>
        <w:tc>
          <w:tcPr>
            <w:tcW w:w="1440" w:type="dxa"/>
          </w:tcPr>
          <w:p w:rsidR="005525B5" w:rsidRPr="005525B5" w:rsidRDefault="005525B5" w:rsidP="005525B5">
            <w:pPr>
              <w:spacing w:after="0" w:line="204" w:lineRule="auto"/>
              <w:jc w:val="center"/>
              <w:rPr>
                <w:rFonts w:ascii="Times New Roman" w:eastAsia="Times New Roman" w:hAnsi="Times New Roman" w:cs="Times New Roman"/>
                <w:color w:val="000000" w:themeColor="text1"/>
                <w:sz w:val="28"/>
                <w:szCs w:val="28"/>
                <w:lang w:eastAsia="ru-RU"/>
              </w:rPr>
            </w:pPr>
            <w:r w:rsidRPr="005525B5">
              <w:rPr>
                <w:rFonts w:ascii="Times New Roman" w:eastAsia="Times New Roman" w:hAnsi="Times New Roman" w:cs="Times New Roman"/>
                <w:color w:val="000000" w:themeColor="text1"/>
                <w:sz w:val="28"/>
                <w:szCs w:val="28"/>
                <w:lang w:eastAsia="ru-RU"/>
              </w:rPr>
              <w:t>-</w:t>
            </w:r>
          </w:p>
        </w:tc>
        <w:tc>
          <w:tcPr>
            <w:tcW w:w="1440" w:type="dxa"/>
          </w:tcPr>
          <w:p w:rsidR="005525B5" w:rsidRPr="005525B5" w:rsidRDefault="005525B5" w:rsidP="005525B5">
            <w:pPr>
              <w:spacing w:after="0" w:line="204" w:lineRule="auto"/>
              <w:jc w:val="center"/>
              <w:rPr>
                <w:rFonts w:ascii="Times New Roman" w:eastAsia="Times New Roman" w:hAnsi="Times New Roman" w:cs="Times New Roman"/>
                <w:color w:val="000000" w:themeColor="text1"/>
                <w:sz w:val="28"/>
                <w:szCs w:val="28"/>
                <w:lang w:eastAsia="ru-RU"/>
              </w:rPr>
            </w:pPr>
            <w:r w:rsidRPr="005525B5">
              <w:rPr>
                <w:rFonts w:ascii="Times New Roman" w:eastAsia="Times New Roman" w:hAnsi="Times New Roman" w:cs="Times New Roman"/>
                <w:color w:val="000000" w:themeColor="text1"/>
                <w:sz w:val="28"/>
                <w:szCs w:val="28"/>
                <w:lang w:eastAsia="ru-RU"/>
              </w:rPr>
              <w:t>-</w:t>
            </w:r>
          </w:p>
        </w:tc>
      </w:tr>
      <w:tr w:rsidR="005525B5" w:rsidRPr="005525B5" w:rsidTr="0068605E">
        <w:trPr>
          <w:cantSplit/>
          <w:trHeight w:val="192"/>
        </w:trPr>
        <w:tc>
          <w:tcPr>
            <w:tcW w:w="3841" w:type="dxa"/>
          </w:tcPr>
          <w:p w:rsidR="005525B5" w:rsidRPr="005525B5" w:rsidRDefault="005525B5" w:rsidP="005525B5">
            <w:pPr>
              <w:spacing w:after="0" w:line="204" w:lineRule="auto"/>
              <w:jc w:val="both"/>
              <w:rPr>
                <w:rFonts w:ascii="Times New Roman" w:eastAsia="Times New Roman" w:hAnsi="Times New Roman" w:cs="Times New Roman"/>
                <w:color w:val="000000" w:themeColor="text1"/>
                <w:sz w:val="28"/>
                <w:szCs w:val="28"/>
                <w:lang w:eastAsia="ru-RU"/>
              </w:rPr>
            </w:pPr>
            <w:r w:rsidRPr="005525B5">
              <w:rPr>
                <w:rFonts w:ascii="Times New Roman" w:eastAsia="Times New Roman" w:hAnsi="Times New Roman" w:cs="Times New Roman"/>
                <w:color w:val="000000" w:themeColor="text1"/>
                <w:sz w:val="28"/>
                <w:szCs w:val="28"/>
                <w:lang w:eastAsia="ru-RU"/>
              </w:rPr>
              <w:t>Сензитивный</w:t>
            </w:r>
          </w:p>
        </w:tc>
        <w:tc>
          <w:tcPr>
            <w:tcW w:w="1667" w:type="dxa"/>
          </w:tcPr>
          <w:p w:rsidR="005525B5" w:rsidRPr="005525B5" w:rsidRDefault="005525B5" w:rsidP="005525B5">
            <w:pPr>
              <w:spacing w:after="0" w:line="264" w:lineRule="auto"/>
              <w:jc w:val="center"/>
              <w:rPr>
                <w:rFonts w:ascii="Times New Roman" w:eastAsia="Times New Roman" w:hAnsi="Times New Roman" w:cs="Times New Roman"/>
                <w:color w:val="000000" w:themeColor="text1"/>
                <w:spacing w:val="-10"/>
                <w:sz w:val="28"/>
                <w:szCs w:val="28"/>
                <w:lang w:eastAsia="ru-RU"/>
              </w:rPr>
            </w:pPr>
            <w:r w:rsidRPr="005525B5">
              <w:rPr>
                <w:rFonts w:ascii="Times New Roman" w:eastAsia="Times New Roman" w:hAnsi="Times New Roman" w:cs="Times New Roman"/>
                <w:color w:val="000000" w:themeColor="text1"/>
                <w:spacing w:val="-10"/>
                <w:sz w:val="28"/>
                <w:szCs w:val="28"/>
                <w:lang w:eastAsia="ru-RU"/>
              </w:rPr>
              <w:t>-</w:t>
            </w:r>
          </w:p>
        </w:tc>
        <w:tc>
          <w:tcPr>
            <w:tcW w:w="900" w:type="dxa"/>
          </w:tcPr>
          <w:p w:rsidR="005525B5" w:rsidRPr="005525B5" w:rsidRDefault="005525B5" w:rsidP="005525B5">
            <w:pPr>
              <w:spacing w:after="0" w:line="264" w:lineRule="auto"/>
              <w:jc w:val="center"/>
              <w:rPr>
                <w:rFonts w:ascii="Times New Roman" w:eastAsia="Times New Roman" w:hAnsi="Times New Roman" w:cs="Times New Roman"/>
                <w:color w:val="000000" w:themeColor="text1"/>
                <w:spacing w:val="-10"/>
                <w:sz w:val="28"/>
                <w:szCs w:val="28"/>
                <w:lang w:eastAsia="ru-RU"/>
              </w:rPr>
            </w:pPr>
            <w:r w:rsidRPr="005525B5">
              <w:rPr>
                <w:rFonts w:ascii="Times New Roman" w:eastAsia="Times New Roman" w:hAnsi="Times New Roman" w:cs="Times New Roman"/>
                <w:color w:val="000000" w:themeColor="text1"/>
                <w:spacing w:val="-10"/>
                <w:sz w:val="28"/>
                <w:szCs w:val="28"/>
                <w:lang w:eastAsia="ru-RU"/>
              </w:rPr>
              <w:t>-</w:t>
            </w:r>
          </w:p>
        </w:tc>
        <w:tc>
          <w:tcPr>
            <w:tcW w:w="1440" w:type="dxa"/>
          </w:tcPr>
          <w:p w:rsidR="005525B5" w:rsidRPr="005525B5" w:rsidRDefault="005525B5" w:rsidP="005525B5">
            <w:pPr>
              <w:spacing w:after="0" w:line="204" w:lineRule="auto"/>
              <w:jc w:val="center"/>
              <w:rPr>
                <w:rFonts w:ascii="Times New Roman" w:eastAsia="Times New Roman" w:hAnsi="Times New Roman" w:cs="Times New Roman"/>
                <w:color w:val="000000" w:themeColor="text1"/>
                <w:sz w:val="28"/>
                <w:szCs w:val="28"/>
                <w:lang w:eastAsia="ru-RU"/>
              </w:rPr>
            </w:pPr>
            <w:r w:rsidRPr="005525B5">
              <w:rPr>
                <w:rFonts w:ascii="Times New Roman" w:eastAsia="Times New Roman" w:hAnsi="Times New Roman" w:cs="Times New Roman"/>
                <w:color w:val="000000" w:themeColor="text1"/>
                <w:sz w:val="28"/>
                <w:szCs w:val="28"/>
                <w:lang w:eastAsia="ru-RU"/>
              </w:rPr>
              <w:t>-</w:t>
            </w:r>
          </w:p>
        </w:tc>
        <w:tc>
          <w:tcPr>
            <w:tcW w:w="1440" w:type="dxa"/>
          </w:tcPr>
          <w:p w:rsidR="005525B5" w:rsidRPr="005525B5" w:rsidRDefault="005525B5" w:rsidP="005525B5">
            <w:pPr>
              <w:spacing w:after="0" w:line="204" w:lineRule="auto"/>
              <w:jc w:val="center"/>
              <w:rPr>
                <w:rFonts w:ascii="Times New Roman" w:eastAsia="Times New Roman" w:hAnsi="Times New Roman" w:cs="Times New Roman"/>
                <w:color w:val="000000" w:themeColor="text1"/>
                <w:sz w:val="28"/>
                <w:szCs w:val="28"/>
                <w:lang w:eastAsia="ru-RU"/>
              </w:rPr>
            </w:pPr>
            <w:r w:rsidRPr="005525B5">
              <w:rPr>
                <w:rFonts w:ascii="Times New Roman" w:eastAsia="Times New Roman" w:hAnsi="Times New Roman" w:cs="Times New Roman"/>
                <w:color w:val="000000" w:themeColor="text1"/>
                <w:sz w:val="28"/>
                <w:szCs w:val="28"/>
                <w:lang w:eastAsia="ru-RU"/>
              </w:rPr>
              <w:t>-</w:t>
            </w:r>
          </w:p>
        </w:tc>
      </w:tr>
      <w:tr w:rsidR="005525B5" w:rsidRPr="005525B5" w:rsidTr="0068605E">
        <w:trPr>
          <w:cantSplit/>
          <w:trHeight w:val="240"/>
        </w:trPr>
        <w:tc>
          <w:tcPr>
            <w:tcW w:w="3841" w:type="dxa"/>
          </w:tcPr>
          <w:p w:rsidR="005525B5" w:rsidRPr="005525B5" w:rsidRDefault="005525B5" w:rsidP="005525B5">
            <w:pPr>
              <w:spacing w:after="0" w:line="204" w:lineRule="auto"/>
              <w:jc w:val="both"/>
              <w:rPr>
                <w:rFonts w:ascii="Times New Roman" w:eastAsia="Times New Roman" w:hAnsi="Times New Roman" w:cs="Times New Roman"/>
                <w:color w:val="000000" w:themeColor="text1"/>
                <w:sz w:val="28"/>
                <w:szCs w:val="28"/>
                <w:lang w:eastAsia="ru-RU"/>
              </w:rPr>
            </w:pPr>
            <w:r w:rsidRPr="005525B5">
              <w:rPr>
                <w:rFonts w:ascii="Times New Roman" w:eastAsia="Times New Roman" w:hAnsi="Times New Roman" w:cs="Times New Roman"/>
                <w:color w:val="000000" w:themeColor="text1"/>
                <w:sz w:val="28"/>
                <w:szCs w:val="28"/>
                <w:lang w:eastAsia="ru-RU"/>
              </w:rPr>
              <w:t>Эгоцентрический</w:t>
            </w:r>
          </w:p>
        </w:tc>
        <w:tc>
          <w:tcPr>
            <w:tcW w:w="1667" w:type="dxa"/>
          </w:tcPr>
          <w:p w:rsidR="005525B5" w:rsidRPr="005525B5" w:rsidRDefault="005525B5" w:rsidP="005525B5">
            <w:pPr>
              <w:spacing w:after="0" w:line="264" w:lineRule="auto"/>
              <w:jc w:val="center"/>
              <w:rPr>
                <w:rFonts w:ascii="Times New Roman" w:eastAsia="Times New Roman" w:hAnsi="Times New Roman" w:cs="Times New Roman"/>
                <w:color w:val="000000" w:themeColor="text1"/>
                <w:spacing w:val="-10"/>
                <w:sz w:val="28"/>
                <w:szCs w:val="28"/>
                <w:lang w:eastAsia="ru-RU"/>
              </w:rPr>
            </w:pPr>
            <w:r w:rsidRPr="005525B5">
              <w:rPr>
                <w:rFonts w:ascii="Times New Roman" w:eastAsia="Times New Roman" w:hAnsi="Times New Roman" w:cs="Times New Roman"/>
                <w:color w:val="000000" w:themeColor="text1"/>
                <w:spacing w:val="-10"/>
                <w:sz w:val="28"/>
                <w:szCs w:val="28"/>
                <w:lang w:eastAsia="ru-RU"/>
              </w:rPr>
              <w:t>-</w:t>
            </w:r>
          </w:p>
        </w:tc>
        <w:tc>
          <w:tcPr>
            <w:tcW w:w="900" w:type="dxa"/>
          </w:tcPr>
          <w:p w:rsidR="005525B5" w:rsidRPr="005525B5" w:rsidRDefault="005525B5" w:rsidP="005525B5">
            <w:pPr>
              <w:spacing w:after="0" w:line="264" w:lineRule="auto"/>
              <w:jc w:val="center"/>
              <w:rPr>
                <w:rFonts w:ascii="Times New Roman" w:eastAsia="Times New Roman" w:hAnsi="Times New Roman" w:cs="Times New Roman"/>
                <w:color w:val="000000" w:themeColor="text1"/>
                <w:spacing w:val="-10"/>
                <w:sz w:val="28"/>
                <w:szCs w:val="28"/>
                <w:lang w:eastAsia="ru-RU"/>
              </w:rPr>
            </w:pPr>
            <w:r w:rsidRPr="005525B5">
              <w:rPr>
                <w:rFonts w:ascii="Times New Roman" w:eastAsia="Times New Roman" w:hAnsi="Times New Roman" w:cs="Times New Roman"/>
                <w:color w:val="000000" w:themeColor="text1"/>
                <w:spacing w:val="-10"/>
                <w:sz w:val="28"/>
                <w:szCs w:val="28"/>
                <w:lang w:eastAsia="ru-RU"/>
              </w:rPr>
              <w:t>-</w:t>
            </w:r>
          </w:p>
        </w:tc>
        <w:tc>
          <w:tcPr>
            <w:tcW w:w="1440" w:type="dxa"/>
          </w:tcPr>
          <w:p w:rsidR="005525B5" w:rsidRPr="005525B5" w:rsidRDefault="005525B5" w:rsidP="005525B5">
            <w:pPr>
              <w:spacing w:after="0" w:line="204" w:lineRule="auto"/>
              <w:jc w:val="center"/>
              <w:rPr>
                <w:rFonts w:ascii="Times New Roman" w:eastAsia="Times New Roman" w:hAnsi="Times New Roman" w:cs="Times New Roman"/>
                <w:color w:val="000000" w:themeColor="text1"/>
                <w:sz w:val="28"/>
                <w:szCs w:val="28"/>
                <w:u w:val="single"/>
                <w:lang w:eastAsia="ru-RU"/>
              </w:rPr>
            </w:pPr>
            <w:r w:rsidRPr="005525B5">
              <w:rPr>
                <w:rFonts w:ascii="Times New Roman" w:eastAsia="Times New Roman" w:hAnsi="Times New Roman" w:cs="Times New Roman"/>
                <w:color w:val="000000" w:themeColor="text1"/>
                <w:sz w:val="28"/>
                <w:szCs w:val="28"/>
                <w:u w:val="single"/>
                <w:lang w:eastAsia="ru-RU"/>
              </w:rPr>
              <w:t>2</w:t>
            </w:r>
          </w:p>
          <w:p w:rsidR="005525B5" w:rsidRPr="005525B5" w:rsidRDefault="005525B5" w:rsidP="005525B5">
            <w:pPr>
              <w:spacing w:after="0" w:line="204" w:lineRule="auto"/>
              <w:jc w:val="center"/>
              <w:rPr>
                <w:rFonts w:ascii="Times New Roman" w:eastAsia="Times New Roman" w:hAnsi="Times New Roman" w:cs="Times New Roman"/>
                <w:color w:val="000000" w:themeColor="text1"/>
                <w:sz w:val="28"/>
                <w:szCs w:val="28"/>
                <w:u w:val="single"/>
                <w:lang w:eastAsia="ru-RU"/>
              </w:rPr>
            </w:pPr>
            <w:r w:rsidRPr="005525B5">
              <w:rPr>
                <w:rFonts w:ascii="Times New Roman" w:eastAsia="Times New Roman" w:hAnsi="Times New Roman" w:cs="Times New Roman"/>
                <w:color w:val="000000" w:themeColor="text1"/>
                <w:sz w:val="28"/>
                <w:szCs w:val="28"/>
                <w:u w:val="single"/>
                <w:lang w:eastAsia="ru-RU"/>
              </w:rPr>
              <w:t>2</w:t>
            </w:r>
          </w:p>
        </w:tc>
        <w:tc>
          <w:tcPr>
            <w:tcW w:w="1440" w:type="dxa"/>
          </w:tcPr>
          <w:p w:rsidR="005525B5" w:rsidRPr="005525B5" w:rsidRDefault="005525B5" w:rsidP="005525B5">
            <w:pPr>
              <w:spacing w:after="0" w:line="204" w:lineRule="auto"/>
              <w:jc w:val="center"/>
              <w:rPr>
                <w:rFonts w:ascii="Times New Roman" w:eastAsia="Times New Roman" w:hAnsi="Times New Roman" w:cs="Times New Roman"/>
                <w:color w:val="000000" w:themeColor="text1"/>
                <w:sz w:val="28"/>
                <w:szCs w:val="28"/>
                <w:lang w:eastAsia="ru-RU"/>
              </w:rPr>
            </w:pPr>
            <w:r w:rsidRPr="005525B5">
              <w:rPr>
                <w:rFonts w:ascii="Times New Roman" w:eastAsia="Times New Roman" w:hAnsi="Times New Roman" w:cs="Times New Roman"/>
                <w:color w:val="000000" w:themeColor="text1"/>
                <w:sz w:val="28"/>
                <w:szCs w:val="28"/>
                <w:u w:val="single"/>
                <w:lang w:eastAsia="ru-RU"/>
              </w:rPr>
              <w:t>5,0</w:t>
            </w:r>
            <w:r w:rsidRPr="005525B5">
              <w:rPr>
                <w:rFonts w:ascii="Times New Roman" w:eastAsia="Times New Roman" w:hAnsi="Times New Roman" w:cs="Times New Roman"/>
                <w:color w:val="000000" w:themeColor="text1"/>
                <w:sz w:val="28"/>
                <w:szCs w:val="28"/>
                <w:lang w:eastAsia="ru-RU"/>
              </w:rPr>
              <w:t>*</w:t>
            </w:r>
          </w:p>
          <w:p w:rsidR="005525B5" w:rsidRPr="005525B5" w:rsidRDefault="005525B5" w:rsidP="005525B5">
            <w:pPr>
              <w:spacing w:after="0" w:line="204" w:lineRule="auto"/>
              <w:jc w:val="center"/>
              <w:rPr>
                <w:rFonts w:ascii="Times New Roman" w:eastAsia="Times New Roman" w:hAnsi="Times New Roman" w:cs="Times New Roman"/>
                <w:color w:val="000000" w:themeColor="text1"/>
                <w:sz w:val="28"/>
                <w:szCs w:val="28"/>
                <w:lang w:eastAsia="ru-RU"/>
              </w:rPr>
            </w:pPr>
            <w:r w:rsidRPr="005525B5">
              <w:rPr>
                <w:rFonts w:ascii="Times New Roman" w:eastAsia="Times New Roman" w:hAnsi="Times New Roman" w:cs="Times New Roman"/>
                <w:color w:val="000000" w:themeColor="text1"/>
                <w:sz w:val="28"/>
                <w:szCs w:val="28"/>
                <w:lang w:eastAsia="ru-RU"/>
              </w:rPr>
              <w:t>5.0-</w:t>
            </w:r>
          </w:p>
        </w:tc>
      </w:tr>
      <w:tr w:rsidR="005525B5" w:rsidRPr="005525B5" w:rsidTr="0068605E">
        <w:trPr>
          <w:cantSplit/>
          <w:trHeight w:val="303"/>
        </w:trPr>
        <w:tc>
          <w:tcPr>
            <w:tcW w:w="3841" w:type="dxa"/>
          </w:tcPr>
          <w:p w:rsidR="005525B5" w:rsidRPr="005525B5" w:rsidRDefault="005525B5" w:rsidP="005525B5">
            <w:pPr>
              <w:spacing w:after="0" w:line="204" w:lineRule="auto"/>
              <w:jc w:val="both"/>
              <w:rPr>
                <w:rFonts w:ascii="Times New Roman" w:eastAsia="Times New Roman" w:hAnsi="Times New Roman" w:cs="Times New Roman"/>
                <w:color w:val="000000" w:themeColor="text1"/>
                <w:sz w:val="28"/>
                <w:szCs w:val="28"/>
                <w:lang w:eastAsia="ru-RU"/>
              </w:rPr>
            </w:pPr>
            <w:r w:rsidRPr="005525B5">
              <w:rPr>
                <w:rFonts w:ascii="Times New Roman" w:eastAsia="Times New Roman" w:hAnsi="Times New Roman" w:cs="Times New Roman"/>
                <w:color w:val="000000" w:themeColor="text1"/>
                <w:sz w:val="28"/>
                <w:szCs w:val="28"/>
                <w:lang w:eastAsia="ru-RU"/>
              </w:rPr>
              <w:t>Паранойяльный</w:t>
            </w:r>
          </w:p>
        </w:tc>
        <w:tc>
          <w:tcPr>
            <w:tcW w:w="1667" w:type="dxa"/>
          </w:tcPr>
          <w:p w:rsidR="005525B5" w:rsidRPr="005525B5" w:rsidRDefault="005525B5" w:rsidP="005525B5">
            <w:pPr>
              <w:spacing w:after="0" w:line="264" w:lineRule="auto"/>
              <w:jc w:val="center"/>
              <w:rPr>
                <w:rFonts w:ascii="Times New Roman" w:eastAsia="Times New Roman" w:hAnsi="Times New Roman" w:cs="Times New Roman"/>
                <w:color w:val="000000" w:themeColor="text1"/>
                <w:spacing w:val="-10"/>
                <w:sz w:val="28"/>
                <w:szCs w:val="28"/>
                <w:lang w:eastAsia="ru-RU"/>
              </w:rPr>
            </w:pPr>
            <w:r w:rsidRPr="005525B5">
              <w:rPr>
                <w:rFonts w:ascii="Times New Roman" w:eastAsia="Times New Roman" w:hAnsi="Times New Roman" w:cs="Times New Roman"/>
                <w:color w:val="000000" w:themeColor="text1"/>
                <w:spacing w:val="-10"/>
                <w:sz w:val="28"/>
                <w:szCs w:val="28"/>
                <w:lang w:eastAsia="ru-RU"/>
              </w:rPr>
              <w:t>-</w:t>
            </w:r>
          </w:p>
        </w:tc>
        <w:tc>
          <w:tcPr>
            <w:tcW w:w="900" w:type="dxa"/>
          </w:tcPr>
          <w:p w:rsidR="005525B5" w:rsidRPr="005525B5" w:rsidRDefault="005525B5" w:rsidP="005525B5">
            <w:pPr>
              <w:spacing w:after="0" w:line="264" w:lineRule="auto"/>
              <w:jc w:val="center"/>
              <w:rPr>
                <w:rFonts w:ascii="Times New Roman" w:eastAsia="Times New Roman" w:hAnsi="Times New Roman" w:cs="Times New Roman"/>
                <w:color w:val="000000" w:themeColor="text1"/>
                <w:spacing w:val="-10"/>
                <w:sz w:val="28"/>
                <w:szCs w:val="28"/>
                <w:lang w:eastAsia="ru-RU"/>
              </w:rPr>
            </w:pPr>
            <w:r w:rsidRPr="005525B5">
              <w:rPr>
                <w:rFonts w:ascii="Times New Roman" w:eastAsia="Times New Roman" w:hAnsi="Times New Roman" w:cs="Times New Roman"/>
                <w:color w:val="000000" w:themeColor="text1"/>
                <w:spacing w:val="-10"/>
                <w:sz w:val="28"/>
                <w:szCs w:val="28"/>
                <w:lang w:eastAsia="ru-RU"/>
              </w:rPr>
              <w:t>-</w:t>
            </w:r>
          </w:p>
        </w:tc>
        <w:tc>
          <w:tcPr>
            <w:tcW w:w="1440" w:type="dxa"/>
          </w:tcPr>
          <w:p w:rsidR="005525B5" w:rsidRPr="005525B5" w:rsidRDefault="005525B5" w:rsidP="005525B5">
            <w:pPr>
              <w:spacing w:after="0" w:line="204" w:lineRule="auto"/>
              <w:jc w:val="center"/>
              <w:rPr>
                <w:rFonts w:ascii="Times New Roman" w:eastAsia="Times New Roman" w:hAnsi="Times New Roman" w:cs="Times New Roman"/>
                <w:color w:val="000000" w:themeColor="text1"/>
                <w:sz w:val="28"/>
                <w:szCs w:val="28"/>
                <w:lang w:eastAsia="ru-RU"/>
              </w:rPr>
            </w:pPr>
            <w:r w:rsidRPr="005525B5">
              <w:rPr>
                <w:rFonts w:ascii="Times New Roman" w:eastAsia="Times New Roman" w:hAnsi="Times New Roman" w:cs="Times New Roman"/>
                <w:color w:val="000000" w:themeColor="text1"/>
                <w:sz w:val="28"/>
                <w:szCs w:val="28"/>
                <w:lang w:eastAsia="ru-RU"/>
              </w:rPr>
              <w:t>-</w:t>
            </w:r>
          </w:p>
        </w:tc>
        <w:tc>
          <w:tcPr>
            <w:tcW w:w="1440" w:type="dxa"/>
          </w:tcPr>
          <w:p w:rsidR="005525B5" w:rsidRPr="005525B5" w:rsidRDefault="005525B5" w:rsidP="005525B5">
            <w:pPr>
              <w:spacing w:after="0" w:line="204" w:lineRule="auto"/>
              <w:jc w:val="center"/>
              <w:rPr>
                <w:rFonts w:ascii="Times New Roman" w:eastAsia="Times New Roman" w:hAnsi="Times New Roman" w:cs="Times New Roman"/>
                <w:color w:val="000000" w:themeColor="text1"/>
                <w:sz w:val="28"/>
                <w:szCs w:val="28"/>
                <w:lang w:eastAsia="ru-RU"/>
              </w:rPr>
            </w:pPr>
            <w:r w:rsidRPr="005525B5">
              <w:rPr>
                <w:rFonts w:ascii="Times New Roman" w:eastAsia="Times New Roman" w:hAnsi="Times New Roman" w:cs="Times New Roman"/>
                <w:color w:val="000000" w:themeColor="text1"/>
                <w:sz w:val="28"/>
                <w:szCs w:val="28"/>
                <w:lang w:eastAsia="ru-RU"/>
              </w:rPr>
              <w:t>-</w:t>
            </w:r>
          </w:p>
        </w:tc>
      </w:tr>
      <w:tr w:rsidR="005525B5" w:rsidRPr="005525B5" w:rsidTr="0068605E">
        <w:trPr>
          <w:cantSplit/>
          <w:trHeight w:val="336"/>
        </w:trPr>
        <w:tc>
          <w:tcPr>
            <w:tcW w:w="3841" w:type="dxa"/>
          </w:tcPr>
          <w:p w:rsidR="005525B5" w:rsidRPr="005525B5" w:rsidRDefault="005525B5" w:rsidP="005525B5">
            <w:pPr>
              <w:spacing w:after="0" w:line="204" w:lineRule="auto"/>
              <w:jc w:val="both"/>
              <w:rPr>
                <w:rFonts w:ascii="Times New Roman" w:eastAsia="Times New Roman" w:hAnsi="Times New Roman" w:cs="Times New Roman"/>
                <w:color w:val="000000" w:themeColor="text1"/>
                <w:sz w:val="28"/>
                <w:szCs w:val="28"/>
                <w:lang w:eastAsia="ru-RU"/>
              </w:rPr>
            </w:pPr>
            <w:r w:rsidRPr="005525B5">
              <w:rPr>
                <w:rFonts w:ascii="Times New Roman" w:eastAsia="Times New Roman" w:hAnsi="Times New Roman" w:cs="Times New Roman"/>
                <w:color w:val="000000" w:themeColor="text1"/>
                <w:sz w:val="28"/>
                <w:szCs w:val="28"/>
                <w:lang w:eastAsia="ru-RU"/>
              </w:rPr>
              <w:t>Дисфорический</w:t>
            </w:r>
          </w:p>
        </w:tc>
        <w:tc>
          <w:tcPr>
            <w:tcW w:w="1667" w:type="dxa"/>
          </w:tcPr>
          <w:p w:rsidR="005525B5" w:rsidRPr="005525B5" w:rsidRDefault="005525B5" w:rsidP="005525B5">
            <w:pPr>
              <w:spacing w:after="0" w:line="264" w:lineRule="auto"/>
              <w:jc w:val="center"/>
              <w:rPr>
                <w:rFonts w:ascii="Times New Roman" w:eastAsia="Times New Roman" w:hAnsi="Times New Roman" w:cs="Times New Roman"/>
                <w:color w:val="000000" w:themeColor="text1"/>
                <w:spacing w:val="-10"/>
                <w:sz w:val="28"/>
                <w:szCs w:val="28"/>
                <w:lang w:eastAsia="ru-RU"/>
              </w:rPr>
            </w:pPr>
            <w:r w:rsidRPr="005525B5">
              <w:rPr>
                <w:rFonts w:ascii="Times New Roman" w:eastAsia="Times New Roman" w:hAnsi="Times New Roman" w:cs="Times New Roman"/>
                <w:color w:val="000000" w:themeColor="text1"/>
                <w:spacing w:val="-10"/>
                <w:sz w:val="28"/>
                <w:szCs w:val="28"/>
                <w:lang w:eastAsia="ru-RU"/>
              </w:rPr>
              <w:t>-</w:t>
            </w:r>
          </w:p>
        </w:tc>
        <w:tc>
          <w:tcPr>
            <w:tcW w:w="900" w:type="dxa"/>
          </w:tcPr>
          <w:p w:rsidR="005525B5" w:rsidRPr="005525B5" w:rsidRDefault="005525B5" w:rsidP="005525B5">
            <w:pPr>
              <w:spacing w:after="0" w:line="264" w:lineRule="auto"/>
              <w:jc w:val="center"/>
              <w:rPr>
                <w:rFonts w:ascii="Times New Roman" w:eastAsia="Times New Roman" w:hAnsi="Times New Roman" w:cs="Times New Roman"/>
                <w:color w:val="000000" w:themeColor="text1"/>
                <w:spacing w:val="-10"/>
                <w:sz w:val="28"/>
                <w:szCs w:val="28"/>
                <w:lang w:eastAsia="ru-RU"/>
              </w:rPr>
            </w:pPr>
            <w:r w:rsidRPr="005525B5">
              <w:rPr>
                <w:rFonts w:ascii="Times New Roman" w:eastAsia="Times New Roman" w:hAnsi="Times New Roman" w:cs="Times New Roman"/>
                <w:color w:val="000000" w:themeColor="text1"/>
                <w:spacing w:val="-10"/>
                <w:sz w:val="28"/>
                <w:szCs w:val="28"/>
                <w:lang w:eastAsia="ru-RU"/>
              </w:rPr>
              <w:t>-</w:t>
            </w:r>
          </w:p>
        </w:tc>
        <w:tc>
          <w:tcPr>
            <w:tcW w:w="1440" w:type="dxa"/>
          </w:tcPr>
          <w:p w:rsidR="005525B5" w:rsidRPr="005525B5" w:rsidRDefault="005525B5" w:rsidP="005525B5">
            <w:pPr>
              <w:spacing w:after="0" w:line="204" w:lineRule="auto"/>
              <w:jc w:val="center"/>
              <w:rPr>
                <w:rFonts w:ascii="Times New Roman" w:eastAsia="Times New Roman" w:hAnsi="Times New Roman" w:cs="Times New Roman"/>
                <w:color w:val="000000" w:themeColor="text1"/>
                <w:sz w:val="28"/>
                <w:szCs w:val="28"/>
                <w:lang w:eastAsia="ru-RU"/>
              </w:rPr>
            </w:pPr>
            <w:r w:rsidRPr="005525B5">
              <w:rPr>
                <w:rFonts w:ascii="Times New Roman" w:eastAsia="Times New Roman" w:hAnsi="Times New Roman" w:cs="Times New Roman"/>
                <w:color w:val="000000" w:themeColor="text1"/>
                <w:sz w:val="28"/>
                <w:szCs w:val="28"/>
                <w:lang w:eastAsia="ru-RU"/>
              </w:rPr>
              <w:t>-</w:t>
            </w:r>
          </w:p>
        </w:tc>
        <w:tc>
          <w:tcPr>
            <w:tcW w:w="1440" w:type="dxa"/>
          </w:tcPr>
          <w:p w:rsidR="005525B5" w:rsidRPr="005525B5" w:rsidRDefault="005525B5" w:rsidP="005525B5">
            <w:pPr>
              <w:spacing w:after="0" w:line="204" w:lineRule="auto"/>
              <w:jc w:val="center"/>
              <w:rPr>
                <w:rFonts w:ascii="Times New Roman" w:eastAsia="Times New Roman" w:hAnsi="Times New Roman" w:cs="Times New Roman"/>
                <w:color w:val="000000" w:themeColor="text1"/>
                <w:sz w:val="28"/>
                <w:szCs w:val="28"/>
                <w:lang w:eastAsia="ru-RU"/>
              </w:rPr>
            </w:pPr>
            <w:r w:rsidRPr="005525B5">
              <w:rPr>
                <w:rFonts w:ascii="Times New Roman" w:eastAsia="Times New Roman" w:hAnsi="Times New Roman" w:cs="Times New Roman"/>
                <w:color w:val="000000" w:themeColor="text1"/>
                <w:sz w:val="28"/>
                <w:szCs w:val="28"/>
                <w:lang w:eastAsia="ru-RU"/>
              </w:rPr>
              <w:t>-</w:t>
            </w:r>
          </w:p>
        </w:tc>
      </w:tr>
      <w:tr w:rsidR="005525B5" w:rsidRPr="005525B5" w:rsidTr="0068605E">
        <w:trPr>
          <w:cantSplit/>
          <w:trHeight w:val="915"/>
        </w:trPr>
        <w:tc>
          <w:tcPr>
            <w:tcW w:w="3841" w:type="dxa"/>
          </w:tcPr>
          <w:p w:rsidR="005525B5" w:rsidRPr="005525B5" w:rsidRDefault="005525B5" w:rsidP="005525B5">
            <w:pPr>
              <w:spacing w:after="0" w:line="204" w:lineRule="auto"/>
              <w:jc w:val="both"/>
              <w:rPr>
                <w:rFonts w:ascii="Times New Roman" w:eastAsia="Times New Roman" w:hAnsi="Times New Roman" w:cs="Times New Roman"/>
                <w:color w:val="000000" w:themeColor="text1"/>
                <w:sz w:val="28"/>
                <w:szCs w:val="28"/>
                <w:lang w:eastAsia="ru-RU"/>
              </w:rPr>
            </w:pPr>
            <w:r w:rsidRPr="005525B5">
              <w:rPr>
                <w:rFonts w:ascii="Times New Roman" w:eastAsia="Times New Roman" w:hAnsi="Times New Roman" w:cs="Times New Roman"/>
                <w:color w:val="000000" w:themeColor="text1"/>
                <w:sz w:val="28"/>
                <w:szCs w:val="28"/>
                <w:lang w:eastAsia="ru-RU"/>
              </w:rPr>
              <w:t>Уровень депрессии</w:t>
            </w:r>
          </w:p>
          <w:p w:rsidR="005525B5" w:rsidRPr="005525B5" w:rsidRDefault="005525B5" w:rsidP="005525B5">
            <w:pPr>
              <w:spacing w:after="0" w:line="204" w:lineRule="auto"/>
              <w:jc w:val="both"/>
              <w:rPr>
                <w:rFonts w:ascii="Times New Roman" w:eastAsia="Times New Roman" w:hAnsi="Times New Roman" w:cs="Times New Roman"/>
                <w:color w:val="000000" w:themeColor="text1"/>
                <w:sz w:val="28"/>
                <w:szCs w:val="28"/>
                <w:lang w:eastAsia="ru-RU"/>
              </w:rPr>
            </w:pPr>
            <w:r w:rsidRPr="005525B5">
              <w:rPr>
                <w:rFonts w:ascii="Times New Roman" w:eastAsia="Times New Roman" w:hAnsi="Times New Roman" w:cs="Times New Roman"/>
                <w:color w:val="000000" w:themeColor="text1"/>
                <w:sz w:val="28"/>
                <w:szCs w:val="28"/>
                <w:lang w:eastAsia="ru-RU"/>
              </w:rPr>
              <w:t>- легкая депрессия</w:t>
            </w:r>
          </w:p>
          <w:p w:rsidR="005525B5" w:rsidRPr="005525B5" w:rsidRDefault="005525B5" w:rsidP="005525B5">
            <w:pPr>
              <w:spacing w:after="0" w:line="204" w:lineRule="auto"/>
              <w:jc w:val="both"/>
              <w:rPr>
                <w:rFonts w:ascii="Times New Roman" w:eastAsia="Times New Roman" w:hAnsi="Times New Roman" w:cs="Times New Roman"/>
                <w:color w:val="000000" w:themeColor="text1"/>
                <w:sz w:val="28"/>
                <w:szCs w:val="28"/>
                <w:lang w:eastAsia="ru-RU"/>
              </w:rPr>
            </w:pPr>
          </w:p>
          <w:p w:rsidR="005525B5" w:rsidRPr="005525B5" w:rsidRDefault="005525B5" w:rsidP="005525B5">
            <w:pPr>
              <w:spacing w:after="0" w:line="204" w:lineRule="auto"/>
              <w:jc w:val="both"/>
              <w:rPr>
                <w:rFonts w:ascii="Times New Roman" w:eastAsia="Times New Roman" w:hAnsi="Times New Roman" w:cs="Times New Roman"/>
                <w:color w:val="000000" w:themeColor="text1"/>
                <w:sz w:val="28"/>
                <w:szCs w:val="28"/>
                <w:lang w:eastAsia="ru-RU"/>
              </w:rPr>
            </w:pPr>
            <w:r w:rsidRPr="005525B5">
              <w:rPr>
                <w:rFonts w:ascii="Times New Roman" w:eastAsia="Times New Roman" w:hAnsi="Times New Roman" w:cs="Times New Roman"/>
                <w:color w:val="000000" w:themeColor="text1"/>
                <w:sz w:val="28"/>
                <w:szCs w:val="28"/>
                <w:lang w:eastAsia="ru-RU"/>
              </w:rPr>
              <w:t>-  маскированная</w:t>
            </w:r>
          </w:p>
          <w:p w:rsidR="005525B5" w:rsidRPr="005525B5" w:rsidRDefault="005525B5" w:rsidP="005525B5">
            <w:pPr>
              <w:spacing w:after="0" w:line="204" w:lineRule="auto"/>
              <w:jc w:val="both"/>
              <w:rPr>
                <w:rFonts w:ascii="Times New Roman" w:eastAsia="Times New Roman" w:hAnsi="Times New Roman" w:cs="Times New Roman"/>
                <w:color w:val="000000" w:themeColor="text1"/>
                <w:sz w:val="28"/>
                <w:szCs w:val="28"/>
                <w:lang w:eastAsia="ru-RU"/>
              </w:rPr>
            </w:pPr>
            <w:r w:rsidRPr="005525B5">
              <w:rPr>
                <w:rFonts w:ascii="Times New Roman" w:eastAsia="Times New Roman" w:hAnsi="Times New Roman" w:cs="Times New Roman"/>
                <w:color w:val="000000" w:themeColor="text1"/>
                <w:sz w:val="28"/>
                <w:szCs w:val="28"/>
                <w:lang w:eastAsia="ru-RU"/>
              </w:rPr>
              <w:t>(субдепрессия)</w:t>
            </w:r>
          </w:p>
        </w:tc>
        <w:tc>
          <w:tcPr>
            <w:tcW w:w="1667" w:type="dxa"/>
          </w:tcPr>
          <w:p w:rsidR="005525B5" w:rsidRPr="005525B5" w:rsidRDefault="005525B5" w:rsidP="005525B5">
            <w:pPr>
              <w:spacing w:after="0" w:line="204" w:lineRule="auto"/>
              <w:jc w:val="center"/>
              <w:rPr>
                <w:rFonts w:ascii="Times New Roman" w:eastAsia="Times New Roman" w:hAnsi="Times New Roman" w:cs="Times New Roman"/>
                <w:color w:val="000000" w:themeColor="text1"/>
                <w:sz w:val="28"/>
                <w:szCs w:val="28"/>
                <w:lang w:eastAsia="ru-RU"/>
              </w:rPr>
            </w:pPr>
          </w:p>
          <w:p w:rsidR="005525B5" w:rsidRPr="005525B5" w:rsidRDefault="005525B5" w:rsidP="005525B5">
            <w:pPr>
              <w:spacing w:after="0" w:line="204" w:lineRule="auto"/>
              <w:jc w:val="center"/>
              <w:rPr>
                <w:rFonts w:ascii="Times New Roman" w:eastAsia="Times New Roman" w:hAnsi="Times New Roman" w:cs="Times New Roman"/>
                <w:color w:val="000000" w:themeColor="text1"/>
                <w:sz w:val="28"/>
                <w:szCs w:val="28"/>
                <w:u w:val="single"/>
                <w:lang w:eastAsia="ru-RU"/>
              </w:rPr>
            </w:pPr>
            <w:r w:rsidRPr="005525B5">
              <w:rPr>
                <w:rFonts w:ascii="Times New Roman" w:eastAsia="Times New Roman" w:hAnsi="Times New Roman" w:cs="Times New Roman"/>
                <w:color w:val="000000" w:themeColor="text1"/>
                <w:sz w:val="28"/>
                <w:szCs w:val="28"/>
                <w:u w:val="single"/>
                <w:lang w:eastAsia="ru-RU"/>
              </w:rPr>
              <w:t>9</w:t>
            </w:r>
          </w:p>
          <w:p w:rsidR="005525B5" w:rsidRPr="005525B5" w:rsidRDefault="005525B5" w:rsidP="005525B5">
            <w:pPr>
              <w:spacing w:after="0" w:line="204" w:lineRule="auto"/>
              <w:jc w:val="center"/>
              <w:rPr>
                <w:rFonts w:ascii="Times New Roman" w:eastAsia="Times New Roman" w:hAnsi="Times New Roman" w:cs="Times New Roman"/>
                <w:color w:val="000000" w:themeColor="text1"/>
                <w:sz w:val="28"/>
                <w:szCs w:val="28"/>
                <w:lang w:eastAsia="ru-RU"/>
              </w:rPr>
            </w:pPr>
            <w:r w:rsidRPr="005525B5">
              <w:rPr>
                <w:rFonts w:ascii="Times New Roman" w:eastAsia="Times New Roman" w:hAnsi="Times New Roman" w:cs="Times New Roman"/>
                <w:color w:val="000000" w:themeColor="text1"/>
                <w:sz w:val="28"/>
                <w:szCs w:val="28"/>
                <w:lang w:eastAsia="ru-RU"/>
              </w:rPr>
              <w:t>5</w:t>
            </w:r>
          </w:p>
          <w:p w:rsidR="005525B5" w:rsidRPr="005525B5" w:rsidRDefault="005525B5" w:rsidP="005525B5">
            <w:pPr>
              <w:spacing w:after="0" w:line="204" w:lineRule="auto"/>
              <w:jc w:val="center"/>
              <w:rPr>
                <w:rFonts w:ascii="Times New Roman" w:eastAsia="Times New Roman" w:hAnsi="Times New Roman" w:cs="Times New Roman"/>
                <w:color w:val="000000" w:themeColor="text1"/>
                <w:sz w:val="28"/>
                <w:szCs w:val="28"/>
                <w:u w:val="single"/>
                <w:lang w:eastAsia="ru-RU"/>
              </w:rPr>
            </w:pPr>
            <w:r w:rsidRPr="005525B5">
              <w:rPr>
                <w:rFonts w:ascii="Times New Roman" w:eastAsia="Times New Roman" w:hAnsi="Times New Roman" w:cs="Times New Roman"/>
                <w:color w:val="000000" w:themeColor="text1"/>
                <w:sz w:val="28"/>
                <w:szCs w:val="28"/>
                <w:u w:val="single"/>
                <w:lang w:eastAsia="ru-RU"/>
              </w:rPr>
              <w:t>3</w:t>
            </w:r>
          </w:p>
          <w:p w:rsidR="005525B5" w:rsidRPr="005525B5" w:rsidRDefault="005525B5" w:rsidP="005525B5">
            <w:pPr>
              <w:spacing w:after="0" w:line="204" w:lineRule="auto"/>
              <w:jc w:val="center"/>
              <w:rPr>
                <w:rFonts w:ascii="Times New Roman" w:eastAsia="Times New Roman" w:hAnsi="Times New Roman" w:cs="Times New Roman"/>
                <w:color w:val="000000" w:themeColor="text1"/>
                <w:sz w:val="28"/>
                <w:szCs w:val="28"/>
                <w:u w:val="single"/>
                <w:lang w:eastAsia="ru-RU"/>
              </w:rPr>
            </w:pPr>
            <w:r w:rsidRPr="005525B5">
              <w:rPr>
                <w:rFonts w:ascii="Times New Roman" w:eastAsia="Times New Roman" w:hAnsi="Times New Roman" w:cs="Times New Roman"/>
                <w:color w:val="000000" w:themeColor="text1"/>
                <w:sz w:val="28"/>
                <w:szCs w:val="28"/>
                <w:u w:val="single"/>
                <w:lang w:eastAsia="ru-RU"/>
              </w:rPr>
              <w:t>-</w:t>
            </w:r>
          </w:p>
        </w:tc>
        <w:tc>
          <w:tcPr>
            <w:tcW w:w="900" w:type="dxa"/>
          </w:tcPr>
          <w:p w:rsidR="005525B5" w:rsidRPr="005525B5" w:rsidRDefault="005525B5" w:rsidP="005525B5">
            <w:pPr>
              <w:spacing w:after="0" w:line="204" w:lineRule="auto"/>
              <w:rPr>
                <w:rFonts w:ascii="Times New Roman" w:eastAsia="Times New Roman" w:hAnsi="Times New Roman" w:cs="Times New Roman"/>
                <w:color w:val="000000" w:themeColor="text1"/>
                <w:sz w:val="28"/>
                <w:szCs w:val="28"/>
                <w:lang w:eastAsia="ru-RU"/>
              </w:rPr>
            </w:pPr>
          </w:p>
          <w:p w:rsidR="005525B5" w:rsidRPr="005525B5" w:rsidRDefault="005525B5" w:rsidP="005525B5">
            <w:pPr>
              <w:spacing w:after="0" w:line="204" w:lineRule="auto"/>
              <w:jc w:val="center"/>
              <w:rPr>
                <w:rFonts w:ascii="Times New Roman" w:eastAsia="Times New Roman" w:hAnsi="Times New Roman" w:cs="Times New Roman"/>
                <w:color w:val="000000" w:themeColor="text1"/>
                <w:sz w:val="28"/>
                <w:szCs w:val="28"/>
                <w:u w:val="single"/>
                <w:lang w:eastAsia="ru-RU"/>
              </w:rPr>
            </w:pPr>
            <w:r w:rsidRPr="005525B5">
              <w:rPr>
                <w:rFonts w:ascii="Times New Roman" w:eastAsia="Times New Roman" w:hAnsi="Times New Roman" w:cs="Times New Roman"/>
                <w:color w:val="000000" w:themeColor="text1"/>
                <w:sz w:val="28"/>
                <w:szCs w:val="28"/>
                <w:u w:val="single"/>
                <w:lang w:eastAsia="ru-RU"/>
              </w:rPr>
              <w:t>22,5</w:t>
            </w:r>
          </w:p>
          <w:p w:rsidR="005525B5" w:rsidRPr="005525B5" w:rsidRDefault="005525B5" w:rsidP="005525B5">
            <w:pPr>
              <w:spacing w:after="0" w:line="204" w:lineRule="auto"/>
              <w:jc w:val="center"/>
              <w:rPr>
                <w:rFonts w:ascii="Times New Roman" w:eastAsia="Times New Roman" w:hAnsi="Times New Roman" w:cs="Times New Roman"/>
                <w:color w:val="000000" w:themeColor="text1"/>
                <w:sz w:val="28"/>
                <w:szCs w:val="28"/>
                <w:lang w:eastAsia="ru-RU"/>
              </w:rPr>
            </w:pPr>
            <w:r w:rsidRPr="005525B5">
              <w:rPr>
                <w:rFonts w:ascii="Times New Roman" w:eastAsia="Times New Roman" w:hAnsi="Times New Roman" w:cs="Times New Roman"/>
                <w:color w:val="000000" w:themeColor="text1"/>
                <w:sz w:val="28"/>
                <w:szCs w:val="28"/>
                <w:lang w:eastAsia="ru-RU"/>
              </w:rPr>
              <w:t>12,5</w:t>
            </w:r>
          </w:p>
          <w:p w:rsidR="005525B5" w:rsidRPr="005525B5" w:rsidRDefault="005525B5" w:rsidP="005525B5">
            <w:pPr>
              <w:spacing w:after="0" w:line="204" w:lineRule="auto"/>
              <w:jc w:val="center"/>
              <w:rPr>
                <w:rFonts w:ascii="Times New Roman" w:eastAsia="Times New Roman" w:hAnsi="Times New Roman" w:cs="Times New Roman"/>
                <w:color w:val="000000" w:themeColor="text1"/>
                <w:sz w:val="28"/>
                <w:szCs w:val="28"/>
                <w:u w:val="single"/>
                <w:lang w:eastAsia="ru-RU"/>
              </w:rPr>
            </w:pPr>
            <w:r w:rsidRPr="005525B5">
              <w:rPr>
                <w:rFonts w:ascii="Times New Roman" w:eastAsia="Times New Roman" w:hAnsi="Times New Roman" w:cs="Times New Roman"/>
                <w:color w:val="000000" w:themeColor="text1"/>
                <w:sz w:val="28"/>
                <w:szCs w:val="28"/>
                <w:u w:val="single"/>
                <w:lang w:eastAsia="ru-RU"/>
              </w:rPr>
              <w:t>7,5</w:t>
            </w:r>
          </w:p>
          <w:p w:rsidR="005525B5" w:rsidRPr="005525B5" w:rsidRDefault="005525B5" w:rsidP="005525B5">
            <w:pPr>
              <w:spacing w:after="0" w:line="204" w:lineRule="auto"/>
              <w:jc w:val="center"/>
              <w:rPr>
                <w:rFonts w:ascii="Times New Roman" w:eastAsia="Times New Roman" w:hAnsi="Times New Roman" w:cs="Times New Roman"/>
                <w:color w:val="000000" w:themeColor="text1"/>
                <w:sz w:val="28"/>
                <w:szCs w:val="28"/>
                <w:u w:val="single"/>
                <w:lang w:eastAsia="ru-RU"/>
              </w:rPr>
            </w:pPr>
            <w:r w:rsidRPr="005525B5">
              <w:rPr>
                <w:rFonts w:ascii="Times New Roman" w:eastAsia="Times New Roman" w:hAnsi="Times New Roman" w:cs="Times New Roman"/>
                <w:color w:val="000000" w:themeColor="text1"/>
                <w:sz w:val="28"/>
                <w:szCs w:val="28"/>
                <w:u w:val="single"/>
                <w:lang w:eastAsia="ru-RU"/>
              </w:rPr>
              <w:t>-</w:t>
            </w:r>
          </w:p>
        </w:tc>
        <w:tc>
          <w:tcPr>
            <w:tcW w:w="1440" w:type="dxa"/>
          </w:tcPr>
          <w:p w:rsidR="005525B5" w:rsidRPr="005525B5" w:rsidRDefault="005525B5" w:rsidP="005525B5">
            <w:pPr>
              <w:spacing w:after="0" w:line="204" w:lineRule="auto"/>
              <w:jc w:val="center"/>
              <w:rPr>
                <w:rFonts w:ascii="Times New Roman" w:eastAsia="Times New Roman" w:hAnsi="Times New Roman" w:cs="Times New Roman"/>
                <w:color w:val="000000" w:themeColor="text1"/>
                <w:sz w:val="28"/>
                <w:szCs w:val="28"/>
                <w:lang w:eastAsia="ru-RU"/>
              </w:rPr>
            </w:pPr>
          </w:p>
          <w:p w:rsidR="005525B5" w:rsidRPr="005525B5" w:rsidRDefault="005525B5" w:rsidP="005525B5">
            <w:pPr>
              <w:spacing w:after="0" w:line="204" w:lineRule="auto"/>
              <w:jc w:val="center"/>
              <w:rPr>
                <w:rFonts w:ascii="Times New Roman" w:eastAsia="Times New Roman" w:hAnsi="Times New Roman" w:cs="Times New Roman"/>
                <w:color w:val="000000" w:themeColor="text1"/>
                <w:sz w:val="28"/>
                <w:szCs w:val="28"/>
                <w:u w:val="single"/>
                <w:lang w:eastAsia="ru-RU"/>
              </w:rPr>
            </w:pPr>
            <w:r w:rsidRPr="005525B5">
              <w:rPr>
                <w:rFonts w:ascii="Times New Roman" w:eastAsia="Times New Roman" w:hAnsi="Times New Roman" w:cs="Times New Roman"/>
                <w:color w:val="000000" w:themeColor="text1"/>
                <w:sz w:val="28"/>
                <w:szCs w:val="28"/>
                <w:u w:val="single"/>
                <w:lang w:eastAsia="ru-RU"/>
              </w:rPr>
              <w:t>12</w:t>
            </w:r>
          </w:p>
          <w:p w:rsidR="005525B5" w:rsidRPr="005525B5" w:rsidRDefault="005525B5" w:rsidP="005525B5">
            <w:pPr>
              <w:spacing w:after="0" w:line="204" w:lineRule="auto"/>
              <w:jc w:val="center"/>
              <w:rPr>
                <w:rFonts w:ascii="Times New Roman" w:eastAsia="Times New Roman" w:hAnsi="Times New Roman" w:cs="Times New Roman"/>
                <w:color w:val="000000" w:themeColor="text1"/>
                <w:sz w:val="28"/>
                <w:szCs w:val="28"/>
                <w:lang w:eastAsia="ru-RU"/>
              </w:rPr>
            </w:pPr>
            <w:r w:rsidRPr="005525B5">
              <w:rPr>
                <w:rFonts w:ascii="Times New Roman" w:eastAsia="Times New Roman" w:hAnsi="Times New Roman" w:cs="Times New Roman"/>
                <w:color w:val="000000" w:themeColor="text1"/>
                <w:sz w:val="28"/>
                <w:szCs w:val="28"/>
                <w:lang w:eastAsia="ru-RU"/>
              </w:rPr>
              <w:t>7</w:t>
            </w:r>
            <w:r w:rsidRPr="005525B5">
              <w:rPr>
                <w:rFonts w:ascii="Times New Roman" w:eastAsia="Times New Roman" w:hAnsi="Times New Roman" w:cs="Times New Roman"/>
                <w:color w:val="000000" w:themeColor="text1"/>
                <w:sz w:val="24"/>
                <w:szCs w:val="24"/>
                <w:lang w:eastAsia="ru-RU"/>
              </w:rPr>
              <w:t>•</w:t>
            </w:r>
          </w:p>
          <w:p w:rsidR="005525B5" w:rsidRPr="005525B5" w:rsidRDefault="005525B5" w:rsidP="005525B5">
            <w:pPr>
              <w:spacing w:after="0" w:line="204" w:lineRule="auto"/>
              <w:jc w:val="center"/>
              <w:rPr>
                <w:rFonts w:ascii="Times New Roman" w:eastAsia="Times New Roman" w:hAnsi="Times New Roman" w:cs="Times New Roman"/>
                <w:color w:val="000000" w:themeColor="text1"/>
                <w:sz w:val="28"/>
                <w:szCs w:val="28"/>
                <w:u w:val="single"/>
                <w:lang w:eastAsia="ru-RU"/>
              </w:rPr>
            </w:pPr>
            <w:r w:rsidRPr="005525B5">
              <w:rPr>
                <w:rFonts w:ascii="Times New Roman" w:eastAsia="Times New Roman" w:hAnsi="Times New Roman" w:cs="Times New Roman"/>
                <w:color w:val="000000" w:themeColor="text1"/>
                <w:sz w:val="28"/>
                <w:szCs w:val="28"/>
                <w:u w:val="single"/>
                <w:lang w:eastAsia="ru-RU"/>
              </w:rPr>
              <w:t>5</w:t>
            </w:r>
          </w:p>
          <w:p w:rsidR="005525B5" w:rsidRPr="005525B5" w:rsidRDefault="005525B5" w:rsidP="005525B5">
            <w:pPr>
              <w:spacing w:after="0" w:line="204" w:lineRule="auto"/>
              <w:jc w:val="center"/>
              <w:rPr>
                <w:rFonts w:ascii="Times New Roman" w:eastAsia="Times New Roman" w:hAnsi="Times New Roman" w:cs="Times New Roman"/>
                <w:color w:val="000000" w:themeColor="text1"/>
                <w:sz w:val="28"/>
                <w:szCs w:val="28"/>
                <w:u w:val="single"/>
                <w:lang w:eastAsia="ru-RU"/>
              </w:rPr>
            </w:pPr>
            <w:r w:rsidRPr="005525B5">
              <w:rPr>
                <w:rFonts w:ascii="Times New Roman" w:eastAsia="Times New Roman" w:hAnsi="Times New Roman" w:cs="Times New Roman"/>
                <w:color w:val="000000" w:themeColor="text1"/>
                <w:sz w:val="28"/>
                <w:szCs w:val="28"/>
                <w:u w:val="single"/>
                <w:lang w:eastAsia="ru-RU"/>
              </w:rPr>
              <w:t>-</w:t>
            </w:r>
          </w:p>
        </w:tc>
        <w:tc>
          <w:tcPr>
            <w:tcW w:w="1440" w:type="dxa"/>
          </w:tcPr>
          <w:p w:rsidR="005525B5" w:rsidRPr="005525B5" w:rsidRDefault="005525B5" w:rsidP="005525B5">
            <w:pPr>
              <w:spacing w:after="0" w:line="204" w:lineRule="auto"/>
              <w:jc w:val="center"/>
              <w:rPr>
                <w:rFonts w:ascii="Times New Roman" w:eastAsia="Times New Roman" w:hAnsi="Times New Roman" w:cs="Times New Roman"/>
                <w:color w:val="000000" w:themeColor="text1"/>
                <w:sz w:val="28"/>
                <w:szCs w:val="28"/>
                <w:lang w:eastAsia="ru-RU"/>
              </w:rPr>
            </w:pPr>
          </w:p>
          <w:p w:rsidR="005525B5" w:rsidRPr="005525B5" w:rsidRDefault="005525B5" w:rsidP="005525B5">
            <w:pPr>
              <w:spacing w:after="0" w:line="204" w:lineRule="auto"/>
              <w:jc w:val="center"/>
              <w:rPr>
                <w:rFonts w:ascii="Times New Roman" w:eastAsia="Times New Roman" w:hAnsi="Times New Roman" w:cs="Times New Roman"/>
                <w:color w:val="000000" w:themeColor="text1"/>
                <w:sz w:val="28"/>
                <w:szCs w:val="28"/>
                <w:u w:val="single"/>
                <w:lang w:eastAsia="ru-RU"/>
              </w:rPr>
            </w:pPr>
            <w:r w:rsidRPr="005525B5">
              <w:rPr>
                <w:rFonts w:ascii="Times New Roman" w:eastAsia="Times New Roman" w:hAnsi="Times New Roman" w:cs="Times New Roman"/>
                <w:color w:val="000000" w:themeColor="text1"/>
                <w:sz w:val="28"/>
                <w:szCs w:val="28"/>
                <w:u w:val="single"/>
                <w:lang w:eastAsia="ru-RU"/>
              </w:rPr>
              <w:t>30,0</w:t>
            </w:r>
          </w:p>
          <w:p w:rsidR="005525B5" w:rsidRPr="005525B5" w:rsidRDefault="005525B5" w:rsidP="005525B5">
            <w:pPr>
              <w:spacing w:after="0" w:line="204" w:lineRule="auto"/>
              <w:jc w:val="center"/>
              <w:rPr>
                <w:rFonts w:ascii="Times New Roman" w:eastAsia="Times New Roman" w:hAnsi="Times New Roman" w:cs="Times New Roman"/>
                <w:color w:val="000000" w:themeColor="text1"/>
                <w:sz w:val="28"/>
                <w:szCs w:val="28"/>
                <w:lang w:eastAsia="ru-RU"/>
              </w:rPr>
            </w:pPr>
            <w:r w:rsidRPr="005525B5">
              <w:rPr>
                <w:rFonts w:ascii="Times New Roman" w:eastAsia="Times New Roman" w:hAnsi="Times New Roman" w:cs="Times New Roman"/>
                <w:color w:val="000000" w:themeColor="text1"/>
                <w:sz w:val="28"/>
                <w:szCs w:val="28"/>
                <w:lang w:eastAsia="ru-RU"/>
              </w:rPr>
              <w:t>17,5</w:t>
            </w:r>
          </w:p>
          <w:p w:rsidR="005525B5" w:rsidRPr="005525B5" w:rsidRDefault="005525B5" w:rsidP="005525B5">
            <w:pPr>
              <w:spacing w:after="0" w:line="204" w:lineRule="auto"/>
              <w:jc w:val="center"/>
              <w:rPr>
                <w:rFonts w:ascii="Times New Roman" w:eastAsia="Times New Roman" w:hAnsi="Times New Roman" w:cs="Times New Roman"/>
                <w:color w:val="000000" w:themeColor="text1"/>
                <w:sz w:val="28"/>
                <w:szCs w:val="28"/>
                <w:u w:val="single"/>
                <w:lang w:eastAsia="ru-RU"/>
              </w:rPr>
            </w:pPr>
            <w:r w:rsidRPr="005525B5">
              <w:rPr>
                <w:rFonts w:ascii="Times New Roman" w:eastAsia="Times New Roman" w:hAnsi="Times New Roman" w:cs="Times New Roman"/>
                <w:color w:val="000000" w:themeColor="text1"/>
                <w:sz w:val="28"/>
                <w:szCs w:val="28"/>
                <w:u w:val="single"/>
                <w:lang w:eastAsia="ru-RU"/>
              </w:rPr>
              <w:t>12,5*</w:t>
            </w:r>
          </w:p>
          <w:p w:rsidR="005525B5" w:rsidRPr="005525B5" w:rsidRDefault="005525B5" w:rsidP="005525B5">
            <w:pPr>
              <w:spacing w:after="0" w:line="204" w:lineRule="auto"/>
              <w:jc w:val="center"/>
              <w:rPr>
                <w:rFonts w:ascii="Times New Roman" w:eastAsia="Times New Roman" w:hAnsi="Times New Roman" w:cs="Times New Roman"/>
                <w:color w:val="000000" w:themeColor="text1"/>
                <w:sz w:val="28"/>
                <w:szCs w:val="28"/>
                <w:u w:val="single"/>
                <w:lang w:eastAsia="ru-RU"/>
              </w:rPr>
            </w:pPr>
            <w:r w:rsidRPr="005525B5">
              <w:rPr>
                <w:rFonts w:ascii="Times New Roman" w:eastAsia="Times New Roman" w:hAnsi="Times New Roman" w:cs="Times New Roman"/>
                <w:color w:val="000000" w:themeColor="text1"/>
                <w:sz w:val="28"/>
                <w:szCs w:val="28"/>
                <w:u w:val="single"/>
                <w:lang w:eastAsia="ru-RU"/>
              </w:rPr>
              <w:t>-</w:t>
            </w:r>
          </w:p>
        </w:tc>
      </w:tr>
      <w:tr w:rsidR="005525B5" w:rsidRPr="005525B5" w:rsidTr="0068605E">
        <w:trPr>
          <w:cantSplit/>
          <w:trHeight w:val="915"/>
        </w:trPr>
        <w:tc>
          <w:tcPr>
            <w:tcW w:w="3841" w:type="dxa"/>
          </w:tcPr>
          <w:p w:rsidR="005525B5" w:rsidRPr="005525B5" w:rsidRDefault="005525B5" w:rsidP="005525B5">
            <w:pPr>
              <w:spacing w:after="0" w:line="204" w:lineRule="auto"/>
              <w:jc w:val="both"/>
              <w:rPr>
                <w:rFonts w:ascii="Times New Roman" w:eastAsia="Times New Roman" w:hAnsi="Times New Roman" w:cs="Times New Roman"/>
                <w:color w:val="000000" w:themeColor="text1"/>
                <w:sz w:val="28"/>
                <w:szCs w:val="28"/>
                <w:lang w:eastAsia="ru-RU"/>
              </w:rPr>
            </w:pPr>
            <w:r w:rsidRPr="005525B5">
              <w:rPr>
                <w:rFonts w:ascii="Times New Roman" w:eastAsia="Times New Roman" w:hAnsi="Times New Roman" w:cs="Times New Roman"/>
                <w:color w:val="000000" w:themeColor="text1"/>
                <w:sz w:val="28"/>
                <w:szCs w:val="28"/>
                <w:lang w:eastAsia="ru-RU"/>
              </w:rPr>
              <w:t>Степень тревожности:</w:t>
            </w:r>
          </w:p>
          <w:p w:rsidR="005525B5" w:rsidRPr="005525B5" w:rsidRDefault="005525B5" w:rsidP="005525B5">
            <w:pPr>
              <w:spacing w:after="0" w:line="204" w:lineRule="auto"/>
              <w:jc w:val="both"/>
              <w:rPr>
                <w:rFonts w:ascii="Times New Roman" w:eastAsia="Times New Roman" w:hAnsi="Times New Roman" w:cs="Times New Roman"/>
                <w:color w:val="000000" w:themeColor="text1"/>
                <w:sz w:val="28"/>
                <w:szCs w:val="28"/>
                <w:lang w:eastAsia="ru-RU"/>
              </w:rPr>
            </w:pPr>
            <w:r w:rsidRPr="005525B5">
              <w:rPr>
                <w:rFonts w:ascii="Times New Roman" w:eastAsia="Times New Roman" w:hAnsi="Times New Roman" w:cs="Times New Roman"/>
                <w:color w:val="000000" w:themeColor="text1"/>
                <w:sz w:val="28"/>
                <w:szCs w:val="28"/>
                <w:lang w:eastAsia="ru-RU"/>
              </w:rPr>
              <w:t>- низкая</w:t>
            </w:r>
          </w:p>
          <w:p w:rsidR="005525B5" w:rsidRPr="005525B5" w:rsidRDefault="005525B5" w:rsidP="005525B5">
            <w:pPr>
              <w:spacing w:after="0" w:line="204" w:lineRule="auto"/>
              <w:jc w:val="both"/>
              <w:rPr>
                <w:rFonts w:ascii="Times New Roman" w:eastAsia="Times New Roman" w:hAnsi="Times New Roman" w:cs="Times New Roman"/>
                <w:color w:val="000000" w:themeColor="text1"/>
                <w:sz w:val="28"/>
                <w:szCs w:val="28"/>
                <w:lang w:eastAsia="ru-RU"/>
              </w:rPr>
            </w:pPr>
          </w:p>
          <w:p w:rsidR="005525B5" w:rsidRPr="005525B5" w:rsidRDefault="005525B5" w:rsidP="005525B5">
            <w:pPr>
              <w:spacing w:after="0" w:line="204" w:lineRule="auto"/>
              <w:jc w:val="both"/>
              <w:rPr>
                <w:rFonts w:ascii="Times New Roman" w:eastAsia="Times New Roman" w:hAnsi="Times New Roman" w:cs="Times New Roman"/>
                <w:color w:val="000000" w:themeColor="text1"/>
                <w:sz w:val="28"/>
                <w:szCs w:val="28"/>
                <w:lang w:eastAsia="ru-RU"/>
              </w:rPr>
            </w:pPr>
            <w:r w:rsidRPr="005525B5">
              <w:rPr>
                <w:rFonts w:ascii="Times New Roman" w:eastAsia="Times New Roman" w:hAnsi="Times New Roman" w:cs="Times New Roman"/>
                <w:color w:val="000000" w:themeColor="text1"/>
                <w:sz w:val="28"/>
                <w:szCs w:val="28"/>
                <w:lang w:eastAsia="ru-RU"/>
              </w:rPr>
              <w:t>- средняя</w:t>
            </w:r>
          </w:p>
        </w:tc>
        <w:tc>
          <w:tcPr>
            <w:tcW w:w="1667" w:type="dxa"/>
          </w:tcPr>
          <w:p w:rsidR="005525B5" w:rsidRPr="005525B5" w:rsidRDefault="005525B5" w:rsidP="005525B5">
            <w:pPr>
              <w:spacing w:after="0" w:line="204" w:lineRule="auto"/>
              <w:jc w:val="center"/>
              <w:rPr>
                <w:rFonts w:ascii="Times New Roman" w:eastAsia="Times New Roman" w:hAnsi="Times New Roman" w:cs="Times New Roman"/>
                <w:color w:val="000000" w:themeColor="text1"/>
                <w:sz w:val="28"/>
                <w:szCs w:val="28"/>
                <w:lang w:val="en-US" w:eastAsia="ru-RU"/>
              </w:rPr>
            </w:pPr>
          </w:p>
          <w:p w:rsidR="005525B5" w:rsidRPr="005525B5" w:rsidRDefault="005525B5" w:rsidP="005525B5">
            <w:pPr>
              <w:spacing w:after="0" w:line="204" w:lineRule="auto"/>
              <w:jc w:val="center"/>
              <w:rPr>
                <w:rFonts w:ascii="Times New Roman" w:eastAsia="Times New Roman" w:hAnsi="Times New Roman" w:cs="Times New Roman"/>
                <w:color w:val="000000" w:themeColor="text1"/>
                <w:sz w:val="28"/>
                <w:szCs w:val="28"/>
                <w:u w:val="single"/>
                <w:lang w:eastAsia="ru-RU"/>
              </w:rPr>
            </w:pPr>
            <w:r w:rsidRPr="005525B5">
              <w:rPr>
                <w:rFonts w:ascii="Times New Roman" w:eastAsia="Times New Roman" w:hAnsi="Times New Roman" w:cs="Times New Roman"/>
                <w:color w:val="000000" w:themeColor="text1"/>
                <w:sz w:val="28"/>
                <w:szCs w:val="28"/>
                <w:u w:val="single"/>
                <w:lang w:eastAsia="ru-RU"/>
              </w:rPr>
              <w:t>12</w:t>
            </w:r>
          </w:p>
          <w:p w:rsidR="005525B5" w:rsidRPr="005525B5" w:rsidRDefault="005525B5" w:rsidP="005525B5">
            <w:pPr>
              <w:spacing w:after="0" w:line="204" w:lineRule="auto"/>
              <w:jc w:val="center"/>
              <w:rPr>
                <w:rFonts w:ascii="Times New Roman" w:eastAsia="Times New Roman" w:hAnsi="Times New Roman" w:cs="Times New Roman"/>
                <w:color w:val="000000" w:themeColor="text1"/>
                <w:sz w:val="28"/>
                <w:szCs w:val="28"/>
                <w:u w:val="single"/>
                <w:lang w:eastAsia="ru-RU"/>
              </w:rPr>
            </w:pPr>
            <w:r w:rsidRPr="005525B5">
              <w:rPr>
                <w:rFonts w:ascii="Times New Roman" w:eastAsia="Times New Roman" w:hAnsi="Times New Roman" w:cs="Times New Roman"/>
                <w:color w:val="000000" w:themeColor="text1"/>
                <w:sz w:val="28"/>
                <w:szCs w:val="28"/>
                <w:u w:val="single"/>
                <w:lang w:eastAsia="ru-RU"/>
              </w:rPr>
              <w:t>6</w:t>
            </w:r>
          </w:p>
          <w:p w:rsidR="005525B5" w:rsidRPr="005525B5" w:rsidRDefault="005525B5" w:rsidP="005525B5">
            <w:pPr>
              <w:spacing w:after="0" w:line="204" w:lineRule="auto"/>
              <w:jc w:val="center"/>
              <w:rPr>
                <w:rFonts w:ascii="Times New Roman" w:eastAsia="Times New Roman" w:hAnsi="Times New Roman" w:cs="Times New Roman"/>
                <w:color w:val="000000" w:themeColor="text1"/>
                <w:sz w:val="28"/>
                <w:szCs w:val="28"/>
                <w:u w:val="single"/>
                <w:lang w:eastAsia="ru-RU"/>
              </w:rPr>
            </w:pPr>
            <w:r w:rsidRPr="005525B5">
              <w:rPr>
                <w:rFonts w:ascii="Times New Roman" w:eastAsia="Times New Roman" w:hAnsi="Times New Roman" w:cs="Times New Roman"/>
                <w:color w:val="000000" w:themeColor="text1"/>
                <w:sz w:val="28"/>
                <w:szCs w:val="28"/>
                <w:u w:val="single"/>
                <w:lang w:eastAsia="ru-RU"/>
              </w:rPr>
              <w:t>8</w:t>
            </w:r>
          </w:p>
          <w:p w:rsidR="005525B5" w:rsidRPr="005525B5" w:rsidRDefault="005525B5" w:rsidP="005525B5">
            <w:pPr>
              <w:spacing w:after="0" w:line="204" w:lineRule="auto"/>
              <w:jc w:val="center"/>
              <w:rPr>
                <w:rFonts w:ascii="Times New Roman" w:eastAsia="Times New Roman" w:hAnsi="Times New Roman" w:cs="Times New Roman"/>
                <w:color w:val="000000" w:themeColor="text1"/>
                <w:sz w:val="28"/>
                <w:szCs w:val="28"/>
                <w:lang w:eastAsia="ru-RU"/>
              </w:rPr>
            </w:pPr>
            <w:r w:rsidRPr="005525B5">
              <w:rPr>
                <w:rFonts w:ascii="Times New Roman" w:eastAsia="Times New Roman" w:hAnsi="Times New Roman" w:cs="Times New Roman"/>
                <w:color w:val="000000" w:themeColor="text1"/>
                <w:sz w:val="28"/>
                <w:szCs w:val="28"/>
                <w:lang w:eastAsia="ru-RU"/>
              </w:rPr>
              <w:t>4</w:t>
            </w:r>
          </w:p>
        </w:tc>
        <w:tc>
          <w:tcPr>
            <w:tcW w:w="900" w:type="dxa"/>
          </w:tcPr>
          <w:p w:rsidR="005525B5" w:rsidRPr="005525B5" w:rsidRDefault="005525B5" w:rsidP="005525B5">
            <w:pPr>
              <w:spacing w:after="0" w:line="204" w:lineRule="auto"/>
              <w:rPr>
                <w:rFonts w:ascii="Times New Roman" w:eastAsia="Times New Roman" w:hAnsi="Times New Roman" w:cs="Times New Roman"/>
                <w:color w:val="000000" w:themeColor="text1"/>
                <w:sz w:val="28"/>
                <w:szCs w:val="28"/>
                <w:lang w:eastAsia="ru-RU"/>
              </w:rPr>
            </w:pPr>
          </w:p>
          <w:p w:rsidR="005525B5" w:rsidRPr="005525B5" w:rsidRDefault="005525B5" w:rsidP="005525B5">
            <w:pPr>
              <w:spacing w:after="0" w:line="204" w:lineRule="auto"/>
              <w:jc w:val="center"/>
              <w:rPr>
                <w:rFonts w:ascii="Times New Roman" w:eastAsia="Times New Roman" w:hAnsi="Times New Roman" w:cs="Times New Roman"/>
                <w:color w:val="000000" w:themeColor="text1"/>
                <w:sz w:val="28"/>
                <w:szCs w:val="28"/>
                <w:u w:val="single"/>
                <w:lang w:eastAsia="ru-RU"/>
              </w:rPr>
            </w:pPr>
            <w:r w:rsidRPr="005525B5">
              <w:rPr>
                <w:rFonts w:ascii="Times New Roman" w:eastAsia="Times New Roman" w:hAnsi="Times New Roman" w:cs="Times New Roman"/>
                <w:color w:val="000000" w:themeColor="text1"/>
                <w:sz w:val="28"/>
                <w:szCs w:val="28"/>
                <w:u w:val="single"/>
                <w:lang w:val="en-US" w:eastAsia="ru-RU"/>
              </w:rPr>
              <w:t>3</w:t>
            </w:r>
            <w:r w:rsidRPr="005525B5">
              <w:rPr>
                <w:rFonts w:ascii="Times New Roman" w:eastAsia="Times New Roman" w:hAnsi="Times New Roman" w:cs="Times New Roman"/>
                <w:color w:val="000000" w:themeColor="text1"/>
                <w:sz w:val="28"/>
                <w:szCs w:val="28"/>
                <w:u w:val="single"/>
                <w:lang w:eastAsia="ru-RU"/>
              </w:rPr>
              <w:t>0,0</w:t>
            </w:r>
          </w:p>
          <w:p w:rsidR="005525B5" w:rsidRPr="005525B5" w:rsidRDefault="005525B5" w:rsidP="005525B5">
            <w:pPr>
              <w:spacing w:after="0" w:line="204" w:lineRule="auto"/>
              <w:jc w:val="center"/>
              <w:rPr>
                <w:rFonts w:ascii="Times New Roman" w:eastAsia="Times New Roman" w:hAnsi="Times New Roman" w:cs="Times New Roman"/>
                <w:color w:val="000000" w:themeColor="text1"/>
                <w:sz w:val="28"/>
                <w:szCs w:val="28"/>
                <w:lang w:eastAsia="ru-RU"/>
              </w:rPr>
            </w:pPr>
            <w:r w:rsidRPr="005525B5">
              <w:rPr>
                <w:rFonts w:ascii="Times New Roman" w:eastAsia="Times New Roman" w:hAnsi="Times New Roman" w:cs="Times New Roman"/>
                <w:color w:val="000000" w:themeColor="text1"/>
                <w:sz w:val="28"/>
                <w:szCs w:val="28"/>
                <w:lang w:eastAsia="ru-RU"/>
              </w:rPr>
              <w:t>15</w:t>
            </w:r>
          </w:p>
          <w:p w:rsidR="005525B5" w:rsidRPr="005525B5" w:rsidRDefault="005525B5" w:rsidP="005525B5">
            <w:pPr>
              <w:spacing w:after="0" w:line="204" w:lineRule="auto"/>
              <w:jc w:val="center"/>
              <w:rPr>
                <w:rFonts w:ascii="Times New Roman" w:eastAsia="Times New Roman" w:hAnsi="Times New Roman" w:cs="Times New Roman"/>
                <w:color w:val="000000" w:themeColor="text1"/>
                <w:sz w:val="28"/>
                <w:szCs w:val="28"/>
                <w:u w:val="single"/>
                <w:lang w:eastAsia="ru-RU"/>
              </w:rPr>
            </w:pPr>
            <w:r w:rsidRPr="005525B5">
              <w:rPr>
                <w:rFonts w:ascii="Times New Roman" w:eastAsia="Times New Roman" w:hAnsi="Times New Roman" w:cs="Times New Roman"/>
                <w:color w:val="000000" w:themeColor="text1"/>
                <w:sz w:val="28"/>
                <w:szCs w:val="28"/>
                <w:u w:val="single"/>
                <w:lang w:eastAsia="ru-RU"/>
              </w:rPr>
              <w:t>20,0</w:t>
            </w:r>
          </w:p>
          <w:p w:rsidR="005525B5" w:rsidRPr="005525B5" w:rsidRDefault="005525B5" w:rsidP="005525B5">
            <w:pPr>
              <w:spacing w:after="0" w:line="204" w:lineRule="auto"/>
              <w:jc w:val="center"/>
              <w:rPr>
                <w:rFonts w:ascii="Times New Roman" w:eastAsia="Times New Roman" w:hAnsi="Times New Roman" w:cs="Times New Roman"/>
                <w:color w:val="000000" w:themeColor="text1"/>
                <w:sz w:val="28"/>
                <w:szCs w:val="28"/>
                <w:lang w:eastAsia="ru-RU"/>
              </w:rPr>
            </w:pPr>
            <w:r w:rsidRPr="005525B5">
              <w:rPr>
                <w:rFonts w:ascii="Times New Roman" w:eastAsia="Times New Roman" w:hAnsi="Times New Roman" w:cs="Times New Roman"/>
                <w:color w:val="000000" w:themeColor="text1"/>
                <w:sz w:val="28"/>
                <w:szCs w:val="28"/>
                <w:lang w:eastAsia="ru-RU"/>
              </w:rPr>
              <w:t>10</w:t>
            </w:r>
          </w:p>
        </w:tc>
        <w:tc>
          <w:tcPr>
            <w:tcW w:w="1440" w:type="dxa"/>
          </w:tcPr>
          <w:p w:rsidR="005525B5" w:rsidRPr="005525B5" w:rsidRDefault="005525B5" w:rsidP="005525B5">
            <w:pPr>
              <w:spacing w:after="0" w:line="204" w:lineRule="auto"/>
              <w:jc w:val="center"/>
              <w:rPr>
                <w:rFonts w:ascii="Times New Roman" w:eastAsia="Times New Roman" w:hAnsi="Times New Roman" w:cs="Times New Roman"/>
                <w:color w:val="000000" w:themeColor="text1"/>
                <w:sz w:val="28"/>
                <w:szCs w:val="28"/>
                <w:lang w:eastAsia="ru-RU"/>
              </w:rPr>
            </w:pPr>
          </w:p>
          <w:p w:rsidR="005525B5" w:rsidRPr="005525B5" w:rsidRDefault="005525B5" w:rsidP="005525B5">
            <w:pPr>
              <w:spacing w:after="0" w:line="204" w:lineRule="auto"/>
              <w:jc w:val="center"/>
              <w:rPr>
                <w:rFonts w:ascii="Times New Roman" w:eastAsia="Times New Roman" w:hAnsi="Times New Roman" w:cs="Times New Roman"/>
                <w:color w:val="000000" w:themeColor="text1"/>
                <w:sz w:val="28"/>
                <w:szCs w:val="28"/>
                <w:u w:val="single"/>
                <w:lang w:eastAsia="ru-RU"/>
              </w:rPr>
            </w:pPr>
            <w:r w:rsidRPr="005525B5">
              <w:rPr>
                <w:rFonts w:ascii="Times New Roman" w:eastAsia="Times New Roman" w:hAnsi="Times New Roman" w:cs="Times New Roman"/>
                <w:color w:val="000000" w:themeColor="text1"/>
                <w:sz w:val="28"/>
                <w:szCs w:val="28"/>
                <w:u w:val="single"/>
                <w:lang w:eastAsia="ru-RU"/>
              </w:rPr>
              <w:t>11</w:t>
            </w:r>
          </w:p>
          <w:p w:rsidR="005525B5" w:rsidRPr="005525B5" w:rsidRDefault="005525B5" w:rsidP="005525B5">
            <w:pPr>
              <w:spacing w:after="0" w:line="204" w:lineRule="auto"/>
              <w:jc w:val="center"/>
              <w:rPr>
                <w:rFonts w:ascii="Times New Roman" w:eastAsia="Times New Roman" w:hAnsi="Times New Roman" w:cs="Times New Roman"/>
                <w:color w:val="000000" w:themeColor="text1"/>
                <w:sz w:val="28"/>
                <w:szCs w:val="28"/>
                <w:lang w:eastAsia="ru-RU"/>
              </w:rPr>
            </w:pPr>
            <w:r w:rsidRPr="005525B5">
              <w:rPr>
                <w:rFonts w:ascii="Times New Roman" w:eastAsia="Times New Roman" w:hAnsi="Times New Roman" w:cs="Times New Roman"/>
                <w:color w:val="000000" w:themeColor="text1"/>
                <w:sz w:val="28"/>
                <w:szCs w:val="28"/>
                <w:lang w:eastAsia="ru-RU"/>
              </w:rPr>
              <w:t>5</w:t>
            </w:r>
          </w:p>
          <w:p w:rsidR="005525B5" w:rsidRPr="005525B5" w:rsidRDefault="005525B5" w:rsidP="005525B5">
            <w:pPr>
              <w:spacing w:after="0" w:line="204" w:lineRule="auto"/>
              <w:jc w:val="center"/>
              <w:rPr>
                <w:rFonts w:ascii="Times New Roman" w:eastAsia="Times New Roman" w:hAnsi="Times New Roman" w:cs="Times New Roman"/>
                <w:color w:val="000000" w:themeColor="text1"/>
                <w:sz w:val="28"/>
                <w:szCs w:val="28"/>
                <w:u w:val="single"/>
                <w:lang w:eastAsia="ru-RU"/>
              </w:rPr>
            </w:pPr>
            <w:r w:rsidRPr="005525B5">
              <w:rPr>
                <w:rFonts w:ascii="Times New Roman" w:eastAsia="Times New Roman" w:hAnsi="Times New Roman" w:cs="Times New Roman"/>
                <w:color w:val="000000" w:themeColor="text1"/>
                <w:sz w:val="28"/>
                <w:szCs w:val="28"/>
                <w:u w:val="single"/>
                <w:lang w:eastAsia="ru-RU"/>
              </w:rPr>
              <w:t>14</w:t>
            </w:r>
          </w:p>
          <w:p w:rsidR="005525B5" w:rsidRPr="005525B5" w:rsidRDefault="005525B5" w:rsidP="005525B5">
            <w:pPr>
              <w:spacing w:after="0" w:line="204" w:lineRule="auto"/>
              <w:jc w:val="center"/>
              <w:rPr>
                <w:rFonts w:ascii="Times New Roman" w:eastAsia="Times New Roman" w:hAnsi="Times New Roman" w:cs="Times New Roman"/>
                <w:color w:val="000000" w:themeColor="text1"/>
                <w:sz w:val="28"/>
                <w:szCs w:val="28"/>
                <w:lang w:eastAsia="ru-RU"/>
              </w:rPr>
            </w:pPr>
            <w:r w:rsidRPr="005525B5">
              <w:rPr>
                <w:rFonts w:ascii="Times New Roman" w:eastAsia="Times New Roman" w:hAnsi="Times New Roman" w:cs="Times New Roman"/>
                <w:color w:val="000000" w:themeColor="text1"/>
                <w:sz w:val="28"/>
                <w:szCs w:val="28"/>
                <w:lang w:eastAsia="ru-RU"/>
              </w:rPr>
              <w:t>6</w:t>
            </w:r>
            <w:r w:rsidRPr="005525B5">
              <w:rPr>
                <w:rFonts w:ascii="Times New Roman" w:eastAsia="Times New Roman" w:hAnsi="Times New Roman" w:cs="Times New Roman"/>
                <w:color w:val="000000" w:themeColor="text1"/>
                <w:sz w:val="24"/>
                <w:szCs w:val="24"/>
                <w:lang w:eastAsia="ru-RU"/>
              </w:rPr>
              <w:t>•</w:t>
            </w:r>
          </w:p>
        </w:tc>
        <w:tc>
          <w:tcPr>
            <w:tcW w:w="1440" w:type="dxa"/>
          </w:tcPr>
          <w:p w:rsidR="005525B5" w:rsidRPr="005525B5" w:rsidRDefault="005525B5" w:rsidP="005525B5">
            <w:pPr>
              <w:spacing w:after="0" w:line="204" w:lineRule="auto"/>
              <w:jc w:val="center"/>
              <w:rPr>
                <w:rFonts w:ascii="Times New Roman" w:eastAsia="Times New Roman" w:hAnsi="Times New Roman" w:cs="Times New Roman"/>
                <w:color w:val="000000" w:themeColor="text1"/>
                <w:sz w:val="28"/>
                <w:szCs w:val="28"/>
                <w:lang w:eastAsia="ru-RU"/>
              </w:rPr>
            </w:pPr>
          </w:p>
          <w:p w:rsidR="005525B5" w:rsidRPr="005525B5" w:rsidRDefault="005525B5" w:rsidP="005525B5">
            <w:pPr>
              <w:spacing w:after="0" w:line="204" w:lineRule="auto"/>
              <w:jc w:val="center"/>
              <w:rPr>
                <w:rFonts w:ascii="Times New Roman" w:eastAsia="Times New Roman" w:hAnsi="Times New Roman" w:cs="Times New Roman"/>
                <w:color w:val="000000" w:themeColor="text1"/>
                <w:sz w:val="28"/>
                <w:szCs w:val="28"/>
                <w:u w:val="single"/>
                <w:lang w:eastAsia="ru-RU"/>
              </w:rPr>
            </w:pPr>
            <w:r w:rsidRPr="005525B5">
              <w:rPr>
                <w:rFonts w:ascii="Times New Roman" w:eastAsia="Times New Roman" w:hAnsi="Times New Roman" w:cs="Times New Roman"/>
                <w:color w:val="000000" w:themeColor="text1"/>
                <w:sz w:val="28"/>
                <w:szCs w:val="28"/>
                <w:u w:val="single"/>
                <w:lang w:eastAsia="ru-RU"/>
              </w:rPr>
              <w:t>27,5</w:t>
            </w:r>
          </w:p>
          <w:p w:rsidR="005525B5" w:rsidRPr="005525B5" w:rsidRDefault="005525B5" w:rsidP="005525B5">
            <w:pPr>
              <w:spacing w:after="0" w:line="204" w:lineRule="auto"/>
              <w:jc w:val="center"/>
              <w:rPr>
                <w:rFonts w:ascii="Times New Roman" w:eastAsia="Times New Roman" w:hAnsi="Times New Roman" w:cs="Times New Roman"/>
                <w:color w:val="000000" w:themeColor="text1"/>
                <w:sz w:val="28"/>
                <w:szCs w:val="28"/>
                <w:lang w:eastAsia="ru-RU"/>
              </w:rPr>
            </w:pPr>
            <w:r w:rsidRPr="005525B5">
              <w:rPr>
                <w:rFonts w:ascii="Times New Roman" w:eastAsia="Times New Roman" w:hAnsi="Times New Roman" w:cs="Times New Roman"/>
                <w:color w:val="000000" w:themeColor="text1"/>
                <w:sz w:val="28"/>
                <w:szCs w:val="28"/>
                <w:lang w:eastAsia="ru-RU"/>
              </w:rPr>
              <w:t>12,5</w:t>
            </w:r>
          </w:p>
          <w:p w:rsidR="005525B5" w:rsidRPr="005525B5" w:rsidRDefault="005525B5" w:rsidP="005525B5">
            <w:pPr>
              <w:spacing w:after="0" w:line="204" w:lineRule="auto"/>
              <w:jc w:val="center"/>
              <w:rPr>
                <w:rFonts w:ascii="Times New Roman" w:eastAsia="Times New Roman" w:hAnsi="Times New Roman" w:cs="Times New Roman"/>
                <w:color w:val="000000" w:themeColor="text1"/>
                <w:sz w:val="28"/>
                <w:szCs w:val="28"/>
                <w:u w:val="single"/>
                <w:lang w:eastAsia="ru-RU"/>
              </w:rPr>
            </w:pPr>
            <w:r w:rsidRPr="005525B5">
              <w:rPr>
                <w:rFonts w:ascii="Times New Roman" w:eastAsia="Times New Roman" w:hAnsi="Times New Roman" w:cs="Times New Roman"/>
                <w:color w:val="000000" w:themeColor="text1"/>
                <w:sz w:val="28"/>
                <w:szCs w:val="28"/>
                <w:u w:val="single"/>
                <w:lang w:eastAsia="ru-RU"/>
              </w:rPr>
              <w:t>35*</w:t>
            </w:r>
          </w:p>
          <w:p w:rsidR="005525B5" w:rsidRPr="005525B5" w:rsidRDefault="005525B5" w:rsidP="005525B5">
            <w:pPr>
              <w:spacing w:after="0" w:line="204" w:lineRule="auto"/>
              <w:jc w:val="center"/>
              <w:rPr>
                <w:rFonts w:ascii="Times New Roman" w:eastAsia="Times New Roman" w:hAnsi="Times New Roman" w:cs="Times New Roman"/>
                <w:color w:val="000000" w:themeColor="text1"/>
                <w:sz w:val="28"/>
                <w:szCs w:val="28"/>
                <w:lang w:eastAsia="ru-RU"/>
              </w:rPr>
            </w:pPr>
            <w:r w:rsidRPr="005525B5">
              <w:rPr>
                <w:rFonts w:ascii="Times New Roman" w:eastAsia="Times New Roman" w:hAnsi="Times New Roman" w:cs="Times New Roman"/>
                <w:color w:val="000000" w:themeColor="text1"/>
                <w:sz w:val="28"/>
                <w:szCs w:val="28"/>
                <w:lang w:eastAsia="ru-RU"/>
              </w:rPr>
              <w:t>15</w:t>
            </w:r>
          </w:p>
        </w:tc>
      </w:tr>
    </w:tbl>
    <w:p w:rsidR="005525B5" w:rsidRPr="005525B5" w:rsidRDefault="005525B5" w:rsidP="005525B5">
      <w:pPr>
        <w:spacing w:after="0" w:line="240" w:lineRule="auto"/>
        <w:ind w:firstLine="709"/>
        <w:jc w:val="both"/>
        <w:rPr>
          <w:rFonts w:ascii="Times New Roman" w:eastAsia="Times New Roman" w:hAnsi="Times New Roman" w:cs="Times New Roman"/>
          <w:b/>
          <w:color w:val="000000" w:themeColor="text1"/>
          <w:sz w:val="24"/>
          <w:szCs w:val="24"/>
          <w:lang w:eastAsia="ru-RU"/>
        </w:rPr>
      </w:pPr>
    </w:p>
    <w:p w:rsidR="005525B5" w:rsidRPr="005525B5" w:rsidRDefault="005525B5" w:rsidP="005525B5">
      <w:pPr>
        <w:spacing w:after="0" w:line="240" w:lineRule="auto"/>
        <w:ind w:firstLine="709"/>
        <w:jc w:val="both"/>
        <w:rPr>
          <w:rFonts w:ascii="Times New Roman" w:eastAsia="Times New Roman" w:hAnsi="Times New Roman" w:cs="Times New Roman"/>
          <w:sz w:val="24"/>
          <w:szCs w:val="24"/>
          <w:lang w:eastAsia="ru-RU"/>
        </w:rPr>
      </w:pPr>
      <w:r w:rsidRPr="005525B5">
        <w:rPr>
          <w:rFonts w:ascii="Times New Roman" w:eastAsia="Times New Roman" w:hAnsi="Times New Roman" w:cs="Times New Roman"/>
          <w:b/>
          <w:color w:val="000000" w:themeColor="text1"/>
          <w:sz w:val="24"/>
          <w:szCs w:val="24"/>
          <w:lang w:eastAsia="ru-RU"/>
        </w:rPr>
        <w:t>Примечание:</w:t>
      </w:r>
      <w:r w:rsidRPr="005525B5">
        <w:rPr>
          <w:rFonts w:ascii="Times New Roman" w:eastAsia="Times New Roman" w:hAnsi="Times New Roman" w:cs="Times New Roman"/>
          <w:color w:val="000000" w:themeColor="text1"/>
          <w:sz w:val="24"/>
          <w:szCs w:val="24"/>
          <w:lang w:eastAsia="ru-RU"/>
        </w:rPr>
        <w:t xml:space="preserve"> в числителе показатели до начала  лечения; в знаменателе показатели спустя 2 месяца от начала проводимой терапии;</w:t>
      </w:r>
      <w:r w:rsidR="00C42030">
        <w:rPr>
          <w:rFonts w:ascii="Times New Roman" w:eastAsia="Times New Roman" w:hAnsi="Times New Roman" w:cs="Times New Roman"/>
          <w:color w:val="000000" w:themeColor="text1"/>
          <w:sz w:val="24"/>
          <w:szCs w:val="24"/>
          <w:lang w:eastAsia="ru-RU"/>
        </w:rPr>
        <w:t xml:space="preserve"> </w:t>
      </w:r>
      <w:r w:rsidRPr="005525B5">
        <w:rPr>
          <w:rFonts w:ascii="Times New Roman" w:eastAsia="Times New Roman" w:hAnsi="Times New Roman" w:cs="Times New Roman"/>
          <w:color w:val="000000" w:themeColor="text1"/>
          <w:sz w:val="24"/>
          <w:szCs w:val="24"/>
          <w:lang w:eastAsia="ru-RU"/>
        </w:rPr>
        <w:t>знаком «*» показаны достоверные различия с между соответствующими показателями у пациентов с АГ 1 и 2 степени до лечения, и «•» различия между соответствующими показателя у пациентов с АГ 1</w:t>
      </w:r>
      <w:r w:rsidR="00C42030">
        <w:rPr>
          <w:rFonts w:ascii="Times New Roman" w:eastAsia="Times New Roman" w:hAnsi="Times New Roman" w:cs="Times New Roman"/>
          <w:color w:val="000000" w:themeColor="text1"/>
          <w:sz w:val="24"/>
          <w:szCs w:val="24"/>
          <w:lang w:eastAsia="ru-RU"/>
        </w:rPr>
        <w:t>-й</w:t>
      </w:r>
      <w:r w:rsidRPr="005525B5">
        <w:rPr>
          <w:rFonts w:ascii="Times New Roman" w:eastAsia="Times New Roman" w:hAnsi="Times New Roman" w:cs="Times New Roman"/>
          <w:color w:val="000000" w:themeColor="text1"/>
          <w:sz w:val="24"/>
          <w:szCs w:val="24"/>
          <w:lang w:eastAsia="ru-RU"/>
        </w:rPr>
        <w:t xml:space="preserve"> и 2</w:t>
      </w:r>
      <w:r w:rsidR="00C42030">
        <w:rPr>
          <w:rFonts w:ascii="Times New Roman" w:eastAsia="Times New Roman" w:hAnsi="Times New Roman" w:cs="Times New Roman"/>
          <w:color w:val="000000" w:themeColor="text1"/>
          <w:sz w:val="24"/>
          <w:szCs w:val="24"/>
          <w:lang w:eastAsia="ru-RU"/>
        </w:rPr>
        <w:t>-й</w:t>
      </w:r>
      <w:r w:rsidRPr="005525B5">
        <w:rPr>
          <w:rFonts w:ascii="Times New Roman" w:eastAsia="Times New Roman" w:hAnsi="Times New Roman" w:cs="Times New Roman"/>
          <w:color w:val="000000" w:themeColor="text1"/>
          <w:sz w:val="24"/>
          <w:szCs w:val="24"/>
          <w:lang w:eastAsia="ru-RU"/>
        </w:rPr>
        <w:t xml:space="preserve"> степени через 2 месяца после начала терапии(р&lt;0</w:t>
      </w:r>
      <w:r w:rsidRPr="005525B5">
        <w:rPr>
          <w:rFonts w:ascii="Times New Roman" w:eastAsia="Times New Roman" w:hAnsi="Times New Roman" w:cs="Times New Roman"/>
          <w:sz w:val="24"/>
          <w:szCs w:val="24"/>
          <w:lang w:eastAsia="ru-RU"/>
        </w:rPr>
        <w:t>,05).</w:t>
      </w:r>
    </w:p>
    <w:p w:rsidR="005525B5" w:rsidRPr="005525B5" w:rsidRDefault="005525B5" w:rsidP="005525B5">
      <w:pPr>
        <w:spacing w:after="0" w:line="240" w:lineRule="auto"/>
        <w:ind w:firstLine="709"/>
        <w:jc w:val="both"/>
        <w:rPr>
          <w:rFonts w:ascii="Times New Roman" w:eastAsia="Times New Roman" w:hAnsi="Times New Roman" w:cs="Times New Roman"/>
          <w:sz w:val="24"/>
          <w:szCs w:val="24"/>
          <w:lang w:eastAsia="ru-RU"/>
        </w:rPr>
      </w:pPr>
    </w:p>
    <w:p w:rsidR="00555DD7" w:rsidRDefault="00555DD7" w:rsidP="006E49E0">
      <w:pPr>
        <w:spacing w:after="0" w:line="360" w:lineRule="auto"/>
        <w:ind w:firstLine="709"/>
        <w:jc w:val="both"/>
        <w:rPr>
          <w:rFonts w:ascii="Times New Roman" w:hAnsi="Times New Roman" w:cs="Times New Roman"/>
          <w:sz w:val="28"/>
          <w:szCs w:val="28"/>
          <w:lang w:eastAsia="ru-RU"/>
        </w:rPr>
      </w:pPr>
      <w:r w:rsidRPr="00686F13">
        <w:rPr>
          <w:rFonts w:ascii="Times New Roman" w:hAnsi="Times New Roman" w:cs="Times New Roman"/>
          <w:sz w:val="28"/>
          <w:szCs w:val="28"/>
          <w:lang w:eastAsia="ru-RU"/>
        </w:rPr>
        <w:t>Так, монотерапия больных с АГ 1</w:t>
      </w:r>
      <w:r w:rsidR="00C42030">
        <w:rPr>
          <w:rFonts w:ascii="Times New Roman" w:hAnsi="Times New Roman" w:cs="Times New Roman"/>
          <w:sz w:val="28"/>
          <w:szCs w:val="28"/>
          <w:lang w:eastAsia="ru-RU"/>
        </w:rPr>
        <w:t xml:space="preserve">-й </w:t>
      </w:r>
      <w:r w:rsidRPr="00686F13">
        <w:rPr>
          <w:rFonts w:ascii="Times New Roman" w:hAnsi="Times New Roman" w:cs="Times New Roman"/>
          <w:sz w:val="28"/>
          <w:szCs w:val="28"/>
          <w:lang w:eastAsia="ru-RU"/>
        </w:rPr>
        <w:t xml:space="preserve"> степени лерканидипином</w:t>
      </w:r>
      <w:r w:rsidR="00681450">
        <w:rPr>
          <w:rFonts w:ascii="Times New Roman" w:hAnsi="Times New Roman" w:cs="Times New Roman"/>
          <w:sz w:val="28"/>
          <w:szCs w:val="28"/>
          <w:lang w:eastAsia="ru-RU"/>
        </w:rPr>
        <w:t>-СЗ</w:t>
      </w:r>
      <w:r w:rsidRPr="00686F13">
        <w:rPr>
          <w:rFonts w:ascii="Times New Roman" w:hAnsi="Times New Roman" w:cs="Times New Roman"/>
          <w:sz w:val="28"/>
          <w:szCs w:val="28"/>
          <w:lang w:eastAsia="ru-RU"/>
        </w:rPr>
        <w:t xml:space="preserve"> средней суточной дозы 15,5</w:t>
      </w:r>
      <w:r w:rsidRPr="00686F13">
        <w:rPr>
          <w:rFonts w:ascii="Times New Roman" w:hAnsi="Times New Roman" w:cs="Times New Roman"/>
          <w:spacing w:val="-10"/>
          <w:sz w:val="28"/>
          <w:szCs w:val="28"/>
        </w:rPr>
        <w:t xml:space="preserve">±2,7 </w:t>
      </w:r>
      <w:r w:rsidRPr="00686F13">
        <w:rPr>
          <w:rFonts w:ascii="Times New Roman" w:hAnsi="Times New Roman" w:cs="Times New Roman"/>
          <w:sz w:val="28"/>
          <w:szCs w:val="28"/>
          <w:lang w:eastAsia="ru-RU"/>
        </w:rPr>
        <w:t xml:space="preserve">мг привела к достижению целевого уровня </w:t>
      </w:r>
      <w:r w:rsidRPr="00686F13">
        <w:rPr>
          <w:rFonts w:ascii="Times New Roman" w:hAnsi="Times New Roman" w:cs="Times New Roman"/>
          <w:sz w:val="28"/>
          <w:szCs w:val="28"/>
          <w:lang w:eastAsia="ru-RU"/>
        </w:rPr>
        <w:lastRenderedPageBreak/>
        <w:t>АД в 67,5% случаев, о чем свидетельствовала динамика суточного профиля АД у больных этой группы. Уже через месяц от начала терапии лерканидипином</w:t>
      </w:r>
      <w:r w:rsidR="00681450">
        <w:rPr>
          <w:rFonts w:ascii="Times New Roman" w:hAnsi="Times New Roman" w:cs="Times New Roman"/>
          <w:sz w:val="28"/>
          <w:szCs w:val="28"/>
          <w:lang w:eastAsia="ru-RU"/>
        </w:rPr>
        <w:t xml:space="preserve">-СЗ </w:t>
      </w:r>
      <w:r w:rsidRPr="00686F13">
        <w:rPr>
          <w:rFonts w:ascii="Times New Roman" w:hAnsi="Times New Roman" w:cs="Times New Roman"/>
          <w:sz w:val="28"/>
          <w:szCs w:val="28"/>
          <w:lang w:eastAsia="ru-RU"/>
        </w:rPr>
        <w:t xml:space="preserve"> у лиц с АГ 1</w:t>
      </w:r>
      <w:r w:rsidR="00C42030">
        <w:rPr>
          <w:rFonts w:ascii="Times New Roman" w:hAnsi="Times New Roman" w:cs="Times New Roman"/>
          <w:sz w:val="28"/>
          <w:szCs w:val="28"/>
          <w:lang w:eastAsia="ru-RU"/>
        </w:rPr>
        <w:t>-й</w:t>
      </w:r>
      <w:r w:rsidRPr="00686F13">
        <w:rPr>
          <w:rFonts w:ascii="Times New Roman" w:hAnsi="Times New Roman" w:cs="Times New Roman"/>
          <w:sz w:val="28"/>
          <w:szCs w:val="28"/>
          <w:lang w:eastAsia="ru-RU"/>
        </w:rPr>
        <w:t xml:space="preserve"> степени увеличился процент пациентов с СИ «</w:t>
      </w:r>
      <w:r w:rsidRPr="00686F13">
        <w:rPr>
          <w:rFonts w:ascii="Times New Roman" w:hAnsi="Times New Roman" w:cs="Times New Roman"/>
          <w:sz w:val="28"/>
          <w:szCs w:val="28"/>
          <w:lang w:val="en-US" w:eastAsia="ru-RU"/>
        </w:rPr>
        <w:t>dipper</w:t>
      </w:r>
      <w:r w:rsidRPr="00686F13">
        <w:rPr>
          <w:rFonts w:ascii="Times New Roman" w:hAnsi="Times New Roman" w:cs="Times New Roman"/>
          <w:sz w:val="28"/>
          <w:szCs w:val="28"/>
          <w:lang w:eastAsia="ru-RU"/>
        </w:rPr>
        <w:t xml:space="preserve">» до 67,5% случаев. </w:t>
      </w:r>
    </w:p>
    <w:p w:rsidR="00A0713A" w:rsidRPr="00A0713A" w:rsidRDefault="00A0713A" w:rsidP="006E49E0">
      <w:pPr>
        <w:spacing w:after="0" w:line="360" w:lineRule="auto"/>
        <w:ind w:firstLine="708"/>
        <w:jc w:val="right"/>
        <w:rPr>
          <w:rFonts w:ascii="Times New Roman" w:eastAsia="Times New Roman" w:hAnsi="Times New Roman" w:cs="Times New Roman"/>
          <w:sz w:val="28"/>
          <w:szCs w:val="28"/>
          <w:lang w:eastAsia="ru-RU"/>
        </w:rPr>
      </w:pPr>
      <w:r w:rsidRPr="00A0713A">
        <w:rPr>
          <w:rFonts w:ascii="Times New Roman" w:eastAsia="Times New Roman" w:hAnsi="Times New Roman" w:cs="Times New Roman"/>
          <w:sz w:val="28"/>
          <w:szCs w:val="28"/>
          <w:lang w:eastAsia="ru-RU"/>
        </w:rPr>
        <w:t xml:space="preserve">Таблица </w:t>
      </w:r>
      <w:r w:rsidR="000376E8">
        <w:rPr>
          <w:rFonts w:ascii="Times New Roman" w:eastAsia="Times New Roman" w:hAnsi="Times New Roman" w:cs="Times New Roman"/>
          <w:sz w:val="28"/>
          <w:szCs w:val="28"/>
          <w:lang w:eastAsia="ru-RU"/>
        </w:rPr>
        <w:t xml:space="preserve">№ </w:t>
      </w:r>
      <w:r w:rsidR="003028CF">
        <w:rPr>
          <w:rFonts w:ascii="Times New Roman" w:eastAsia="Times New Roman" w:hAnsi="Times New Roman" w:cs="Times New Roman"/>
          <w:sz w:val="28"/>
          <w:szCs w:val="28"/>
          <w:lang w:eastAsia="ru-RU"/>
        </w:rPr>
        <w:t>5</w:t>
      </w:r>
    </w:p>
    <w:p w:rsidR="00A0713A" w:rsidRDefault="00A0713A" w:rsidP="006E49E0">
      <w:pPr>
        <w:spacing w:after="0" w:line="360" w:lineRule="auto"/>
        <w:jc w:val="center"/>
        <w:rPr>
          <w:rFonts w:ascii="Times New Roman" w:eastAsia="Times New Roman" w:hAnsi="Times New Roman" w:cs="Times New Roman"/>
          <w:b/>
          <w:bCs/>
          <w:sz w:val="28"/>
          <w:szCs w:val="28"/>
          <w:lang w:eastAsia="ru-RU"/>
        </w:rPr>
      </w:pPr>
      <w:r w:rsidRPr="00881249">
        <w:rPr>
          <w:rFonts w:ascii="Times New Roman" w:eastAsia="Times New Roman" w:hAnsi="Times New Roman" w:cs="Times New Roman"/>
          <w:b/>
          <w:color w:val="000000"/>
          <w:sz w:val="28"/>
          <w:szCs w:val="28"/>
          <w:lang w:eastAsia="ru-RU"/>
        </w:rPr>
        <w:t>Показатели качества жизни</w:t>
      </w:r>
      <w:r w:rsidRPr="00881249">
        <w:rPr>
          <w:rFonts w:ascii="Times New Roman" w:eastAsia="Times New Roman" w:hAnsi="Times New Roman" w:cs="Times New Roman"/>
          <w:b/>
          <w:bCs/>
          <w:sz w:val="28"/>
          <w:szCs w:val="28"/>
          <w:lang w:eastAsia="ru-RU"/>
        </w:rPr>
        <w:t xml:space="preserve"> у пациентов с АГ 1</w:t>
      </w:r>
      <w:r w:rsidR="00A93EDC">
        <w:rPr>
          <w:rFonts w:ascii="Times New Roman" w:eastAsia="Times New Roman" w:hAnsi="Times New Roman" w:cs="Times New Roman"/>
          <w:b/>
          <w:bCs/>
          <w:sz w:val="28"/>
          <w:szCs w:val="28"/>
          <w:lang w:eastAsia="ru-RU"/>
        </w:rPr>
        <w:t>-й</w:t>
      </w:r>
      <w:r w:rsidRPr="00881249">
        <w:rPr>
          <w:rFonts w:ascii="Times New Roman" w:eastAsia="Times New Roman" w:hAnsi="Times New Roman" w:cs="Times New Roman"/>
          <w:b/>
          <w:bCs/>
          <w:sz w:val="28"/>
          <w:szCs w:val="28"/>
          <w:lang w:eastAsia="ru-RU"/>
        </w:rPr>
        <w:t xml:space="preserve"> и 2</w:t>
      </w:r>
      <w:r w:rsidR="00A93EDC">
        <w:rPr>
          <w:rFonts w:ascii="Times New Roman" w:eastAsia="Times New Roman" w:hAnsi="Times New Roman" w:cs="Times New Roman"/>
          <w:b/>
          <w:bCs/>
          <w:sz w:val="28"/>
          <w:szCs w:val="28"/>
          <w:lang w:eastAsia="ru-RU"/>
        </w:rPr>
        <w:t>-й</w:t>
      </w:r>
      <w:r w:rsidRPr="00881249">
        <w:rPr>
          <w:rFonts w:ascii="Times New Roman" w:eastAsia="Times New Roman" w:hAnsi="Times New Roman" w:cs="Times New Roman"/>
          <w:b/>
          <w:bCs/>
          <w:sz w:val="28"/>
          <w:szCs w:val="28"/>
          <w:lang w:eastAsia="ru-RU"/>
        </w:rPr>
        <w:t xml:space="preserve"> степени</w:t>
      </w:r>
    </w:p>
    <w:p w:rsidR="006E49E0" w:rsidRPr="00881249" w:rsidRDefault="006E49E0" w:rsidP="006E49E0">
      <w:pPr>
        <w:spacing w:after="0" w:line="240" w:lineRule="auto"/>
        <w:jc w:val="center"/>
        <w:rPr>
          <w:rFonts w:ascii="Times New Roman" w:eastAsia="Times New Roman" w:hAnsi="Times New Roman" w:cs="Times New Roman"/>
          <w:b/>
          <w:bCs/>
          <w:sz w:val="28"/>
          <w:szCs w:val="28"/>
          <w:lang w:eastAsia="ru-RU"/>
        </w:rPr>
      </w:pPr>
    </w:p>
    <w:tbl>
      <w:tblPr>
        <w:tblStyle w:val="11"/>
        <w:tblW w:w="9360" w:type="dxa"/>
        <w:tblInd w:w="108" w:type="dxa"/>
        <w:tblLook w:val="01E0"/>
      </w:tblPr>
      <w:tblGrid>
        <w:gridCol w:w="2520"/>
        <w:gridCol w:w="2700"/>
        <w:gridCol w:w="2160"/>
        <w:gridCol w:w="1980"/>
      </w:tblGrid>
      <w:tr w:rsidR="00A0713A" w:rsidRPr="00A0713A" w:rsidTr="00A0713A">
        <w:trPr>
          <w:trHeight w:val="720"/>
        </w:trPr>
        <w:tc>
          <w:tcPr>
            <w:tcW w:w="2520" w:type="dxa"/>
          </w:tcPr>
          <w:p w:rsidR="00A0713A" w:rsidRPr="00A0713A" w:rsidRDefault="00A0713A" w:rsidP="00A0713A">
            <w:pPr>
              <w:jc w:val="center"/>
              <w:rPr>
                <w:bCs/>
                <w:sz w:val="28"/>
                <w:szCs w:val="28"/>
              </w:rPr>
            </w:pPr>
            <w:r w:rsidRPr="00A0713A">
              <w:rPr>
                <w:sz w:val="28"/>
                <w:szCs w:val="28"/>
              </w:rPr>
              <w:t>Признак</w:t>
            </w:r>
          </w:p>
        </w:tc>
        <w:tc>
          <w:tcPr>
            <w:tcW w:w="2700" w:type="dxa"/>
          </w:tcPr>
          <w:p w:rsidR="00A0713A" w:rsidRPr="00A0713A" w:rsidRDefault="00A0713A" w:rsidP="00A0713A">
            <w:pPr>
              <w:jc w:val="center"/>
              <w:rPr>
                <w:sz w:val="28"/>
                <w:szCs w:val="28"/>
              </w:rPr>
            </w:pPr>
            <w:r w:rsidRPr="00A0713A">
              <w:rPr>
                <w:sz w:val="28"/>
                <w:szCs w:val="28"/>
              </w:rPr>
              <w:t xml:space="preserve">Группа </w:t>
            </w:r>
          </w:p>
          <w:p w:rsidR="00A0713A" w:rsidRPr="00A0713A" w:rsidRDefault="00A0713A" w:rsidP="00A0713A">
            <w:pPr>
              <w:jc w:val="center"/>
              <w:rPr>
                <w:sz w:val="28"/>
                <w:szCs w:val="28"/>
              </w:rPr>
            </w:pPr>
            <w:r w:rsidRPr="00A0713A">
              <w:rPr>
                <w:sz w:val="28"/>
                <w:szCs w:val="28"/>
              </w:rPr>
              <w:t xml:space="preserve">практически </w:t>
            </w:r>
          </w:p>
          <w:p w:rsidR="00A0713A" w:rsidRPr="00A0713A" w:rsidRDefault="00A0713A" w:rsidP="00A0713A">
            <w:pPr>
              <w:jc w:val="center"/>
              <w:rPr>
                <w:bCs/>
                <w:sz w:val="28"/>
                <w:szCs w:val="28"/>
                <w:lang w:val="en-US"/>
              </w:rPr>
            </w:pPr>
            <w:r w:rsidRPr="00A0713A">
              <w:rPr>
                <w:sz w:val="28"/>
                <w:szCs w:val="28"/>
              </w:rPr>
              <w:t xml:space="preserve">здоровых, </w:t>
            </w:r>
            <w:r w:rsidRPr="00A0713A">
              <w:rPr>
                <w:sz w:val="28"/>
                <w:szCs w:val="28"/>
                <w:lang w:val="en-US"/>
              </w:rPr>
              <w:t>(n</w:t>
            </w:r>
            <w:r w:rsidRPr="00A0713A">
              <w:rPr>
                <w:sz w:val="28"/>
                <w:szCs w:val="28"/>
              </w:rPr>
              <w:t>=</w:t>
            </w:r>
            <w:r w:rsidRPr="00A0713A">
              <w:rPr>
                <w:sz w:val="28"/>
                <w:szCs w:val="28"/>
                <w:lang w:val="en-US"/>
              </w:rPr>
              <w:t>30)</w:t>
            </w:r>
          </w:p>
        </w:tc>
        <w:tc>
          <w:tcPr>
            <w:tcW w:w="2160" w:type="dxa"/>
          </w:tcPr>
          <w:p w:rsidR="00A0713A" w:rsidRPr="00A0713A" w:rsidRDefault="003A20EF" w:rsidP="00A0713A">
            <w:pPr>
              <w:jc w:val="center"/>
              <w:rPr>
                <w:spacing w:val="-10"/>
                <w:sz w:val="28"/>
                <w:szCs w:val="28"/>
              </w:rPr>
            </w:pPr>
            <w:r>
              <w:rPr>
                <w:color w:val="000000" w:themeColor="text1"/>
                <w:sz w:val="28"/>
                <w:szCs w:val="28"/>
              </w:rPr>
              <w:t xml:space="preserve">Лица с </w:t>
            </w:r>
            <w:r w:rsidRPr="002A33CF">
              <w:rPr>
                <w:color w:val="000000" w:themeColor="text1"/>
                <w:sz w:val="28"/>
                <w:szCs w:val="28"/>
              </w:rPr>
              <w:t>1</w:t>
            </w:r>
            <w:r>
              <w:rPr>
                <w:color w:val="000000" w:themeColor="text1"/>
                <w:sz w:val="28"/>
                <w:szCs w:val="28"/>
              </w:rPr>
              <w:t>-й</w:t>
            </w:r>
            <w:r w:rsidRPr="002A33CF">
              <w:rPr>
                <w:color w:val="000000" w:themeColor="text1"/>
                <w:sz w:val="28"/>
                <w:szCs w:val="28"/>
              </w:rPr>
              <w:t xml:space="preserve"> степен</w:t>
            </w:r>
            <w:r>
              <w:rPr>
                <w:color w:val="000000" w:themeColor="text1"/>
                <w:sz w:val="28"/>
                <w:szCs w:val="28"/>
              </w:rPr>
              <w:t>ью АГ</w:t>
            </w:r>
            <w:r w:rsidRPr="00A0713A">
              <w:rPr>
                <w:spacing w:val="-10"/>
                <w:sz w:val="28"/>
                <w:szCs w:val="28"/>
              </w:rPr>
              <w:t xml:space="preserve"> </w:t>
            </w:r>
            <w:r w:rsidR="00A0713A" w:rsidRPr="00A0713A">
              <w:rPr>
                <w:spacing w:val="-10"/>
                <w:sz w:val="28"/>
                <w:szCs w:val="28"/>
              </w:rPr>
              <w:t>(n=40)</w:t>
            </w:r>
          </w:p>
        </w:tc>
        <w:tc>
          <w:tcPr>
            <w:tcW w:w="1980" w:type="dxa"/>
          </w:tcPr>
          <w:p w:rsidR="00A0713A" w:rsidRPr="00A0713A" w:rsidRDefault="003A20EF" w:rsidP="00A0713A">
            <w:pPr>
              <w:jc w:val="center"/>
              <w:rPr>
                <w:sz w:val="28"/>
                <w:szCs w:val="28"/>
              </w:rPr>
            </w:pPr>
            <w:r>
              <w:rPr>
                <w:color w:val="000000" w:themeColor="text1"/>
                <w:sz w:val="28"/>
                <w:szCs w:val="28"/>
              </w:rPr>
              <w:t>Лица с 2-й</w:t>
            </w:r>
            <w:r w:rsidRPr="002A33CF">
              <w:rPr>
                <w:color w:val="000000" w:themeColor="text1"/>
                <w:sz w:val="28"/>
                <w:szCs w:val="28"/>
              </w:rPr>
              <w:t xml:space="preserve"> степен</w:t>
            </w:r>
            <w:r>
              <w:rPr>
                <w:color w:val="000000" w:themeColor="text1"/>
                <w:sz w:val="28"/>
                <w:szCs w:val="28"/>
              </w:rPr>
              <w:t>ью АГ</w:t>
            </w:r>
            <w:r w:rsidRPr="00A0713A">
              <w:rPr>
                <w:sz w:val="28"/>
                <w:szCs w:val="28"/>
              </w:rPr>
              <w:t xml:space="preserve"> </w:t>
            </w:r>
            <w:r w:rsidR="00A0713A" w:rsidRPr="00A0713A">
              <w:rPr>
                <w:sz w:val="28"/>
                <w:szCs w:val="28"/>
              </w:rPr>
              <w:t>(n=40)</w:t>
            </w:r>
          </w:p>
        </w:tc>
      </w:tr>
      <w:tr w:rsidR="00A0713A" w:rsidRPr="00A0713A" w:rsidTr="006E49E0">
        <w:trPr>
          <w:trHeight w:val="510"/>
        </w:trPr>
        <w:tc>
          <w:tcPr>
            <w:tcW w:w="2520" w:type="dxa"/>
          </w:tcPr>
          <w:p w:rsidR="00A0713A" w:rsidRPr="00A0713A" w:rsidRDefault="00A0713A" w:rsidP="00A0713A">
            <w:pPr>
              <w:jc w:val="center"/>
              <w:rPr>
                <w:sz w:val="28"/>
                <w:szCs w:val="28"/>
              </w:rPr>
            </w:pPr>
            <w:r w:rsidRPr="00A0713A">
              <w:rPr>
                <w:color w:val="000000"/>
                <w:sz w:val="28"/>
                <w:szCs w:val="28"/>
              </w:rPr>
              <w:t>ФА</w:t>
            </w:r>
          </w:p>
        </w:tc>
        <w:tc>
          <w:tcPr>
            <w:tcW w:w="2700" w:type="dxa"/>
          </w:tcPr>
          <w:p w:rsidR="00A0713A" w:rsidRDefault="00A0713A" w:rsidP="00A0713A">
            <w:pPr>
              <w:jc w:val="center"/>
              <w:rPr>
                <w:sz w:val="28"/>
                <w:szCs w:val="28"/>
                <w:u w:val="single"/>
              </w:rPr>
            </w:pPr>
            <w:r w:rsidRPr="00A93EDC">
              <w:rPr>
                <w:sz w:val="28"/>
                <w:szCs w:val="28"/>
                <w:u w:val="single"/>
              </w:rPr>
              <w:t>78,5±1,9</w:t>
            </w:r>
          </w:p>
          <w:p w:rsidR="00A93EDC" w:rsidRPr="00A93EDC" w:rsidRDefault="00A93EDC" w:rsidP="00A0713A">
            <w:pPr>
              <w:jc w:val="center"/>
              <w:rPr>
                <w:bCs/>
                <w:sz w:val="28"/>
                <w:szCs w:val="28"/>
              </w:rPr>
            </w:pPr>
            <w:r w:rsidRPr="00A93EDC">
              <w:rPr>
                <w:sz w:val="28"/>
                <w:szCs w:val="28"/>
              </w:rPr>
              <w:t>82</w:t>
            </w:r>
            <w:r>
              <w:rPr>
                <w:sz w:val="28"/>
                <w:szCs w:val="28"/>
              </w:rPr>
              <w:t>,4</w:t>
            </w:r>
            <w:r w:rsidRPr="00A93EDC">
              <w:rPr>
                <w:sz w:val="28"/>
                <w:szCs w:val="28"/>
                <w:u w:val="single"/>
              </w:rPr>
              <w:t>±</w:t>
            </w:r>
            <w:r w:rsidRPr="00A93EDC">
              <w:rPr>
                <w:sz w:val="28"/>
                <w:szCs w:val="28"/>
              </w:rPr>
              <w:t>2,1</w:t>
            </w:r>
            <w:r>
              <w:rPr>
                <w:sz w:val="28"/>
                <w:szCs w:val="28"/>
              </w:rPr>
              <w:t>0</w:t>
            </w:r>
          </w:p>
        </w:tc>
        <w:tc>
          <w:tcPr>
            <w:tcW w:w="2160" w:type="dxa"/>
          </w:tcPr>
          <w:p w:rsidR="00A0713A" w:rsidRDefault="00A0713A" w:rsidP="00A0713A">
            <w:pPr>
              <w:jc w:val="center"/>
              <w:rPr>
                <w:spacing w:val="-10"/>
                <w:sz w:val="28"/>
                <w:szCs w:val="28"/>
                <w:u w:val="single"/>
              </w:rPr>
            </w:pPr>
            <w:r w:rsidRPr="00A93EDC">
              <w:rPr>
                <w:spacing w:val="-10"/>
                <w:sz w:val="28"/>
                <w:szCs w:val="28"/>
                <w:u w:val="single"/>
              </w:rPr>
              <w:t>69,1±1,4*</w:t>
            </w:r>
          </w:p>
          <w:p w:rsidR="00204FA0" w:rsidRPr="00204FA0" w:rsidRDefault="00204FA0" w:rsidP="00A0713A">
            <w:pPr>
              <w:jc w:val="center"/>
              <w:rPr>
                <w:spacing w:val="-10"/>
                <w:sz w:val="28"/>
                <w:szCs w:val="28"/>
              </w:rPr>
            </w:pPr>
            <w:r w:rsidRPr="00204FA0">
              <w:rPr>
                <w:spacing w:val="-10"/>
                <w:sz w:val="28"/>
                <w:szCs w:val="28"/>
              </w:rPr>
              <w:t>76,4</w:t>
            </w:r>
            <w:r w:rsidRPr="00A93EDC">
              <w:rPr>
                <w:sz w:val="28"/>
                <w:szCs w:val="28"/>
                <w:u w:val="single"/>
              </w:rPr>
              <w:t>±</w:t>
            </w:r>
            <w:r>
              <w:rPr>
                <w:sz w:val="28"/>
                <w:szCs w:val="28"/>
                <w:u w:val="single"/>
              </w:rPr>
              <w:t>2,8</w:t>
            </w:r>
          </w:p>
        </w:tc>
        <w:tc>
          <w:tcPr>
            <w:tcW w:w="1980" w:type="dxa"/>
          </w:tcPr>
          <w:p w:rsidR="00A0713A" w:rsidRDefault="00A0713A" w:rsidP="00A0713A">
            <w:pPr>
              <w:jc w:val="center"/>
              <w:rPr>
                <w:spacing w:val="-10"/>
                <w:sz w:val="28"/>
                <w:szCs w:val="28"/>
                <w:u w:val="single"/>
              </w:rPr>
            </w:pPr>
            <w:r w:rsidRPr="00A93EDC">
              <w:rPr>
                <w:sz w:val="28"/>
                <w:szCs w:val="28"/>
                <w:u w:val="single"/>
              </w:rPr>
              <w:t>57,5±2,2*</w:t>
            </w:r>
            <w:r w:rsidRPr="00A93EDC">
              <w:rPr>
                <w:spacing w:val="-10"/>
                <w:sz w:val="28"/>
                <w:szCs w:val="28"/>
                <w:u w:val="single"/>
              </w:rPr>
              <w:t>*</w:t>
            </w:r>
          </w:p>
          <w:p w:rsidR="004926B6" w:rsidRPr="00CC3561" w:rsidRDefault="00CC3561" w:rsidP="00A0713A">
            <w:pPr>
              <w:jc w:val="center"/>
              <w:rPr>
                <w:sz w:val="28"/>
                <w:szCs w:val="28"/>
              </w:rPr>
            </w:pPr>
            <w:r w:rsidRPr="00CC3561">
              <w:rPr>
                <w:spacing w:val="-10"/>
                <w:sz w:val="28"/>
                <w:szCs w:val="28"/>
              </w:rPr>
              <w:t>70,7</w:t>
            </w:r>
            <w:r w:rsidRPr="00A93EDC">
              <w:rPr>
                <w:sz w:val="28"/>
                <w:szCs w:val="28"/>
                <w:u w:val="single"/>
              </w:rPr>
              <w:t>±</w:t>
            </w:r>
            <w:r>
              <w:rPr>
                <w:sz w:val="28"/>
                <w:szCs w:val="28"/>
                <w:u w:val="single"/>
              </w:rPr>
              <w:t>2,6</w:t>
            </w:r>
            <w:r w:rsidR="00372A18">
              <w:rPr>
                <w:sz w:val="28"/>
                <w:szCs w:val="28"/>
              </w:rPr>
              <w:t>≈</w:t>
            </w:r>
          </w:p>
        </w:tc>
      </w:tr>
      <w:tr w:rsidR="00A0713A" w:rsidRPr="00A0713A" w:rsidTr="006E49E0">
        <w:trPr>
          <w:trHeight w:val="510"/>
        </w:trPr>
        <w:tc>
          <w:tcPr>
            <w:tcW w:w="2520" w:type="dxa"/>
          </w:tcPr>
          <w:p w:rsidR="00A0713A" w:rsidRPr="00A0713A" w:rsidRDefault="00A0713A" w:rsidP="00A0713A">
            <w:pPr>
              <w:jc w:val="center"/>
              <w:rPr>
                <w:sz w:val="28"/>
                <w:szCs w:val="28"/>
              </w:rPr>
            </w:pPr>
            <w:r w:rsidRPr="00A0713A">
              <w:rPr>
                <w:color w:val="000000"/>
                <w:sz w:val="28"/>
                <w:szCs w:val="28"/>
              </w:rPr>
              <w:t>РФ</w:t>
            </w:r>
          </w:p>
        </w:tc>
        <w:tc>
          <w:tcPr>
            <w:tcW w:w="2700" w:type="dxa"/>
          </w:tcPr>
          <w:p w:rsidR="00A0713A" w:rsidRDefault="00A0713A" w:rsidP="00A0713A">
            <w:pPr>
              <w:jc w:val="center"/>
              <w:rPr>
                <w:sz w:val="28"/>
                <w:szCs w:val="28"/>
                <w:u w:val="single"/>
              </w:rPr>
            </w:pPr>
            <w:r w:rsidRPr="00A93EDC">
              <w:rPr>
                <w:sz w:val="28"/>
                <w:szCs w:val="28"/>
                <w:u w:val="single"/>
              </w:rPr>
              <w:t>83,7±2,47</w:t>
            </w:r>
          </w:p>
          <w:p w:rsidR="00A93EDC" w:rsidRPr="00A93EDC" w:rsidRDefault="00A93EDC" w:rsidP="00A0713A">
            <w:pPr>
              <w:jc w:val="center"/>
              <w:rPr>
                <w:bCs/>
                <w:sz w:val="28"/>
                <w:szCs w:val="28"/>
              </w:rPr>
            </w:pPr>
            <w:r w:rsidRPr="00A93EDC">
              <w:rPr>
                <w:sz w:val="28"/>
                <w:szCs w:val="28"/>
              </w:rPr>
              <w:t>81±2,32</w:t>
            </w:r>
          </w:p>
        </w:tc>
        <w:tc>
          <w:tcPr>
            <w:tcW w:w="2160" w:type="dxa"/>
          </w:tcPr>
          <w:p w:rsidR="00A0713A" w:rsidRDefault="00A0713A" w:rsidP="00A0713A">
            <w:pPr>
              <w:jc w:val="center"/>
              <w:rPr>
                <w:spacing w:val="-10"/>
                <w:sz w:val="28"/>
                <w:szCs w:val="28"/>
                <w:u w:val="single"/>
              </w:rPr>
            </w:pPr>
            <w:r w:rsidRPr="00A93EDC">
              <w:rPr>
                <w:spacing w:val="-10"/>
                <w:sz w:val="28"/>
                <w:szCs w:val="28"/>
                <w:u w:val="single"/>
              </w:rPr>
              <w:t>68,3±1,7*</w:t>
            </w:r>
          </w:p>
          <w:p w:rsidR="00204FA0" w:rsidRPr="00A93EDC" w:rsidRDefault="00204FA0" w:rsidP="00A0713A">
            <w:pPr>
              <w:jc w:val="center"/>
              <w:rPr>
                <w:spacing w:val="-10"/>
                <w:sz w:val="28"/>
                <w:szCs w:val="28"/>
                <w:u w:val="single"/>
              </w:rPr>
            </w:pPr>
            <w:r>
              <w:rPr>
                <w:spacing w:val="-10"/>
                <w:sz w:val="28"/>
                <w:szCs w:val="28"/>
                <w:u w:val="single"/>
              </w:rPr>
              <w:t>78,4</w:t>
            </w:r>
            <w:r w:rsidRPr="00A93EDC">
              <w:rPr>
                <w:sz w:val="28"/>
                <w:szCs w:val="28"/>
                <w:u w:val="single"/>
              </w:rPr>
              <w:t>±</w:t>
            </w:r>
            <w:r>
              <w:rPr>
                <w:sz w:val="28"/>
                <w:szCs w:val="28"/>
                <w:u w:val="single"/>
              </w:rPr>
              <w:t>1,8</w:t>
            </w:r>
          </w:p>
        </w:tc>
        <w:tc>
          <w:tcPr>
            <w:tcW w:w="1980" w:type="dxa"/>
          </w:tcPr>
          <w:p w:rsidR="00A0713A" w:rsidRDefault="00A0713A" w:rsidP="00A0713A">
            <w:pPr>
              <w:jc w:val="center"/>
              <w:rPr>
                <w:sz w:val="28"/>
                <w:szCs w:val="28"/>
                <w:u w:val="single"/>
              </w:rPr>
            </w:pPr>
            <w:r w:rsidRPr="00A93EDC">
              <w:rPr>
                <w:sz w:val="28"/>
                <w:szCs w:val="28"/>
                <w:u w:val="single"/>
              </w:rPr>
              <w:t>66,5±1,6*</w:t>
            </w:r>
          </w:p>
          <w:p w:rsidR="00CC3561" w:rsidRPr="00CC3561" w:rsidRDefault="00CC3561" w:rsidP="00A0713A">
            <w:pPr>
              <w:jc w:val="center"/>
              <w:rPr>
                <w:sz w:val="28"/>
                <w:szCs w:val="28"/>
              </w:rPr>
            </w:pPr>
            <w:r w:rsidRPr="00CC3561">
              <w:rPr>
                <w:sz w:val="28"/>
                <w:szCs w:val="28"/>
              </w:rPr>
              <w:t>72,3±2,8</w:t>
            </w:r>
            <w:r w:rsidR="00372A18">
              <w:rPr>
                <w:sz w:val="28"/>
                <w:szCs w:val="28"/>
              </w:rPr>
              <w:t>≈</w:t>
            </w:r>
          </w:p>
        </w:tc>
      </w:tr>
      <w:tr w:rsidR="00A0713A" w:rsidRPr="00A0713A" w:rsidTr="006E49E0">
        <w:trPr>
          <w:trHeight w:val="510"/>
        </w:trPr>
        <w:tc>
          <w:tcPr>
            <w:tcW w:w="2520" w:type="dxa"/>
          </w:tcPr>
          <w:p w:rsidR="00A0713A" w:rsidRPr="00A0713A" w:rsidRDefault="00A0713A" w:rsidP="00A0713A">
            <w:pPr>
              <w:jc w:val="center"/>
              <w:rPr>
                <w:sz w:val="28"/>
                <w:szCs w:val="28"/>
              </w:rPr>
            </w:pPr>
            <w:r w:rsidRPr="00A0713A">
              <w:rPr>
                <w:sz w:val="28"/>
                <w:szCs w:val="28"/>
              </w:rPr>
              <w:t>Б</w:t>
            </w:r>
          </w:p>
        </w:tc>
        <w:tc>
          <w:tcPr>
            <w:tcW w:w="2700" w:type="dxa"/>
          </w:tcPr>
          <w:p w:rsidR="00A0713A" w:rsidRDefault="00A0713A" w:rsidP="00A0713A">
            <w:pPr>
              <w:jc w:val="center"/>
              <w:rPr>
                <w:sz w:val="28"/>
                <w:szCs w:val="28"/>
                <w:u w:val="single"/>
              </w:rPr>
            </w:pPr>
            <w:r w:rsidRPr="00A93EDC">
              <w:rPr>
                <w:sz w:val="28"/>
                <w:szCs w:val="28"/>
                <w:u w:val="single"/>
              </w:rPr>
              <w:t>85,4±2,54</w:t>
            </w:r>
          </w:p>
          <w:p w:rsidR="00A93EDC" w:rsidRPr="00A93EDC" w:rsidRDefault="00A93EDC" w:rsidP="00A93EDC">
            <w:pPr>
              <w:jc w:val="center"/>
              <w:rPr>
                <w:bCs/>
                <w:sz w:val="28"/>
                <w:szCs w:val="28"/>
              </w:rPr>
            </w:pPr>
            <w:r w:rsidRPr="00A93EDC">
              <w:rPr>
                <w:sz w:val="28"/>
                <w:szCs w:val="28"/>
              </w:rPr>
              <w:t>8</w:t>
            </w:r>
            <w:r>
              <w:rPr>
                <w:sz w:val="28"/>
                <w:szCs w:val="28"/>
              </w:rPr>
              <w:t>7</w:t>
            </w:r>
            <w:r w:rsidRPr="00A93EDC">
              <w:rPr>
                <w:sz w:val="28"/>
                <w:szCs w:val="28"/>
              </w:rPr>
              <w:t>,3</w:t>
            </w:r>
            <w:r w:rsidRPr="00A93EDC">
              <w:rPr>
                <w:sz w:val="28"/>
                <w:szCs w:val="28"/>
                <w:u w:val="single"/>
              </w:rPr>
              <w:t>±</w:t>
            </w:r>
            <w:r>
              <w:rPr>
                <w:sz w:val="28"/>
                <w:szCs w:val="28"/>
              </w:rPr>
              <w:t>3,12</w:t>
            </w:r>
          </w:p>
        </w:tc>
        <w:tc>
          <w:tcPr>
            <w:tcW w:w="2160" w:type="dxa"/>
          </w:tcPr>
          <w:p w:rsidR="00A0713A" w:rsidRDefault="00A0713A" w:rsidP="00A0713A">
            <w:pPr>
              <w:jc w:val="center"/>
              <w:rPr>
                <w:spacing w:val="-10"/>
                <w:sz w:val="28"/>
                <w:szCs w:val="28"/>
                <w:u w:val="single"/>
              </w:rPr>
            </w:pPr>
            <w:r w:rsidRPr="00A93EDC">
              <w:rPr>
                <w:spacing w:val="-10"/>
                <w:sz w:val="28"/>
                <w:szCs w:val="28"/>
                <w:u w:val="single"/>
              </w:rPr>
              <w:t>68,7±2,3*</w:t>
            </w:r>
          </w:p>
          <w:p w:rsidR="00204FA0" w:rsidRPr="007D2C59" w:rsidRDefault="007D2C59" w:rsidP="00A0713A">
            <w:pPr>
              <w:jc w:val="center"/>
              <w:rPr>
                <w:spacing w:val="-10"/>
                <w:sz w:val="28"/>
                <w:szCs w:val="28"/>
              </w:rPr>
            </w:pPr>
            <w:r w:rsidRPr="007D2C59">
              <w:rPr>
                <w:spacing w:val="-10"/>
                <w:sz w:val="28"/>
                <w:szCs w:val="28"/>
              </w:rPr>
              <w:t>77</w:t>
            </w:r>
            <w:r>
              <w:rPr>
                <w:spacing w:val="-10"/>
                <w:sz w:val="28"/>
                <w:szCs w:val="28"/>
              </w:rPr>
              <w:t>,8</w:t>
            </w:r>
            <w:r w:rsidRPr="00A93EDC">
              <w:rPr>
                <w:sz w:val="28"/>
                <w:szCs w:val="28"/>
                <w:u w:val="single"/>
              </w:rPr>
              <w:t>±</w:t>
            </w:r>
            <w:r>
              <w:rPr>
                <w:sz w:val="28"/>
                <w:szCs w:val="28"/>
                <w:u w:val="single"/>
              </w:rPr>
              <w:t>2,5</w:t>
            </w:r>
          </w:p>
        </w:tc>
        <w:tc>
          <w:tcPr>
            <w:tcW w:w="1980" w:type="dxa"/>
          </w:tcPr>
          <w:p w:rsidR="00A0713A" w:rsidRDefault="00A0713A" w:rsidP="00A0713A">
            <w:pPr>
              <w:jc w:val="center"/>
              <w:rPr>
                <w:sz w:val="28"/>
                <w:szCs w:val="28"/>
                <w:u w:val="single"/>
              </w:rPr>
            </w:pPr>
            <w:r w:rsidRPr="00A93EDC">
              <w:rPr>
                <w:sz w:val="28"/>
                <w:szCs w:val="28"/>
                <w:u w:val="single"/>
              </w:rPr>
              <w:t>52,1±1,7**</w:t>
            </w:r>
          </w:p>
          <w:p w:rsidR="00CC3561" w:rsidRPr="00A93EDC" w:rsidRDefault="00CC3561" w:rsidP="00A0713A">
            <w:pPr>
              <w:jc w:val="center"/>
              <w:rPr>
                <w:sz w:val="28"/>
                <w:szCs w:val="28"/>
                <w:u w:val="single"/>
              </w:rPr>
            </w:pPr>
            <w:r>
              <w:rPr>
                <w:sz w:val="28"/>
                <w:szCs w:val="28"/>
                <w:u w:val="single"/>
              </w:rPr>
              <w:t>69,6</w:t>
            </w:r>
            <w:r w:rsidRPr="00A93EDC">
              <w:rPr>
                <w:sz w:val="28"/>
                <w:szCs w:val="28"/>
                <w:u w:val="single"/>
              </w:rPr>
              <w:t>±</w:t>
            </w:r>
            <w:r>
              <w:rPr>
                <w:sz w:val="28"/>
                <w:szCs w:val="28"/>
                <w:u w:val="single"/>
              </w:rPr>
              <w:t>2,5</w:t>
            </w:r>
            <w:r w:rsidR="00372A18">
              <w:rPr>
                <w:sz w:val="28"/>
                <w:szCs w:val="28"/>
              </w:rPr>
              <w:t>≈</w:t>
            </w:r>
          </w:p>
        </w:tc>
      </w:tr>
      <w:tr w:rsidR="00A0713A" w:rsidRPr="00A0713A" w:rsidTr="006E49E0">
        <w:trPr>
          <w:trHeight w:val="510"/>
        </w:trPr>
        <w:tc>
          <w:tcPr>
            <w:tcW w:w="2520" w:type="dxa"/>
          </w:tcPr>
          <w:p w:rsidR="00A0713A" w:rsidRPr="00A0713A" w:rsidRDefault="00A0713A" w:rsidP="00A0713A">
            <w:pPr>
              <w:jc w:val="center"/>
              <w:rPr>
                <w:sz w:val="28"/>
                <w:szCs w:val="28"/>
              </w:rPr>
            </w:pPr>
            <w:r w:rsidRPr="00A0713A">
              <w:rPr>
                <w:sz w:val="28"/>
                <w:szCs w:val="28"/>
              </w:rPr>
              <w:t>ОЗ</w:t>
            </w:r>
          </w:p>
        </w:tc>
        <w:tc>
          <w:tcPr>
            <w:tcW w:w="2700" w:type="dxa"/>
          </w:tcPr>
          <w:p w:rsidR="00A0713A" w:rsidRDefault="00A0713A" w:rsidP="00A0713A">
            <w:pPr>
              <w:jc w:val="center"/>
              <w:rPr>
                <w:sz w:val="28"/>
                <w:szCs w:val="28"/>
                <w:u w:val="single"/>
              </w:rPr>
            </w:pPr>
            <w:r w:rsidRPr="00A93EDC">
              <w:rPr>
                <w:sz w:val="28"/>
                <w:szCs w:val="28"/>
                <w:u w:val="single"/>
              </w:rPr>
              <w:t>77,3±2,21</w:t>
            </w:r>
          </w:p>
          <w:p w:rsidR="00A93EDC" w:rsidRPr="00A93EDC" w:rsidRDefault="00A93EDC" w:rsidP="00A0713A">
            <w:pPr>
              <w:jc w:val="center"/>
              <w:rPr>
                <w:bCs/>
                <w:sz w:val="28"/>
                <w:szCs w:val="28"/>
              </w:rPr>
            </w:pPr>
            <w:r w:rsidRPr="00A93EDC">
              <w:rPr>
                <w:sz w:val="28"/>
                <w:szCs w:val="28"/>
              </w:rPr>
              <w:t>75</w:t>
            </w:r>
            <w:r>
              <w:rPr>
                <w:sz w:val="28"/>
                <w:szCs w:val="28"/>
              </w:rPr>
              <w:t>,4</w:t>
            </w:r>
            <w:r w:rsidRPr="00A93EDC">
              <w:rPr>
                <w:sz w:val="28"/>
                <w:szCs w:val="28"/>
                <w:u w:val="single"/>
              </w:rPr>
              <w:t>±</w:t>
            </w:r>
            <w:r w:rsidRPr="00A93EDC">
              <w:rPr>
                <w:sz w:val="28"/>
                <w:szCs w:val="28"/>
              </w:rPr>
              <w:t>2,32</w:t>
            </w:r>
          </w:p>
        </w:tc>
        <w:tc>
          <w:tcPr>
            <w:tcW w:w="2160" w:type="dxa"/>
          </w:tcPr>
          <w:p w:rsidR="00A0713A" w:rsidRDefault="00A0713A" w:rsidP="00A0713A">
            <w:pPr>
              <w:jc w:val="center"/>
              <w:rPr>
                <w:spacing w:val="-10"/>
                <w:sz w:val="28"/>
                <w:szCs w:val="28"/>
                <w:u w:val="single"/>
              </w:rPr>
            </w:pPr>
            <w:r w:rsidRPr="00A93EDC">
              <w:rPr>
                <w:spacing w:val="-10"/>
                <w:sz w:val="28"/>
                <w:szCs w:val="28"/>
                <w:u w:val="single"/>
              </w:rPr>
              <w:t>58,4±2,1*</w:t>
            </w:r>
          </w:p>
          <w:p w:rsidR="007D2C59" w:rsidRPr="007D2C59" w:rsidRDefault="007D2C59" w:rsidP="00A0713A">
            <w:pPr>
              <w:jc w:val="center"/>
              <w:rPr>
                <w:spacing w:val="-10"/>
                <w:sz w:val="28"/>
                <w:szCs w:val="28"/>
              </w:rPr>
            </w:pPr>
            <w:r>
              <w:rPr>
                <w:spacing w:val="-10"/>
                <w:sz w:val="28"/>
                <w:szCs w:val="28"/>
              </w:rPr>
              <w:t>71</w:t>
            </w:r>
            <w:r w:rsidRPr="007D2C59">
              <w:rPr>
                <w:spacing w:val="-10"/>
                <w:sz w:val="28"/>
                <w:szCs w:val="28"/>
              </w:rPr>
              <w:t>,5</w:t>
            </w:r>
            <w:r w:rsidRPr="00A93EDC">
              <w:rPr>
                <w:sz w:val="28"/>
                <w:szCs w:val="28"/>
                <w:u w:val="single"/>
              </w:rPr>
              <w:t>±</w:t>
            </w:r>
            <w:r>
              <w:rPr>
                <w:sz w:val="28"/>
                <w:szCs w:val="28"/>
                <w:u w:val="single"/>
              </w:rPr>
              <w:t>2.8</w:t>
            </w:r>
          </w:p>
        </w:tc>
        <w:tc>
          <w:tcPr>
            <w:tcW w:w="1980" w:type="dxa"/>
          </w:tcPr>
          <w:p w:rsidR="00A0713A" w:rsidRDefault="00A0713A" w:rsidP="00A0713A">
            <w:pPr>
              <w:jc w:val="center"/>
              <w:rPr>
                <w:sz w:val="28"/>
                <w:szCs w:val="28"/>
                <w:u w:val="single"/>
              </w:rPr>
            </w:pPr>
            <w:r w:rsidRPr="00A93EDC">
              <w:rPr>
                <w:sz w:val="28"/>
                <w:szCs w:val="28"/>
                <w:u w:val="single"/>
              </w:rPr>
              <w:t>47,9±2,4**</w:t>
            </w:r>
          </w:p>
          <w:p w:rsidR="00CC3561" w:rsidRPr="00720E4A" w:rsidRDefault="00720E4A" w:rsidP="00A0713A">
            <w:pPr>
              <w:jc w:val="center"/>
              <w:rPr>
                <w:sz w:val="28"/>
                <w:szCs w:val="28"/>
              </w:rPr>
            </w:pPr>
            <w:r w:rsidRPr="00720E4A">
              <w:rPr>
                <w:sz w:val="28"/>
                <w:szCs w:val="28"/>
              </w:rPr>
              <w:t>65,5±</w:t>
            </w:r>
            <w:r>
              <w:rPr>
                <w:sz w:val="28"/>
                <w:szCs w:val="28"/>
              </w:rPr>
              <w:t>3,1</w:t>
            </w:r>
            <w:r w:rsidR="00372A18">
              <w:rPr>
                <w:sz w:val="28"/>
                <w:szCs w:val="28"/>
              </w:rPr>
              <w:t>≈</w:t>
            </w:r>
          </w:p>
        </w:tc>
      </w:tr>
      <w:tr w:rsidR="00A0713A" w:rsidRPr="00A0713A" w:rsidTr="006E49E0">
        <w:trPr>
          <w:trHeight w:val="510"/>
        </w:trPr>
        <w:tc>
          <w:tcPr>
            <w:tcW w:w="2520" w:type="dxa"/>
          </w:tcPr>
          <w:p w:rsidR="00A0713A" w:rsidRPr="00A0713A" w:rsidRDefault="00A0713A" w:rsidP="00A0713A">
            <w:pPr>
              <w:jc w:val="center"/>
              <w:rPr>
                <w:sz w:val="28"/>
                <w:szCs w:val="28"/>
              </w:rPr>
            </w:pPr>
            <w:r w:rsidRPr="00A0713A">
              <w:rPr>
                <w:sz w:val="28"/>
                <w:szCs w:val="28"/>
              </w:rPr>
              <w:t>ЖС</w:t>
            </w:r>
          </w:p>
        </w:tc>
        <w:tc>
          <w:tcPr>
            <w:tcW w:w="2700" w:type="dxa"/>
          </w:tcPr>
          <w:p w:rsidR="00A0713A" w:rsidRDefault="00A0713A" w:rsidP="00A0713A">
            <w:pPr>
              <w:jc w:val="center"/>
              <w:rPr>
                <w:sz w:val="28"/>
                <w:szCs w:val="28"/>
                <w:u w:val="single"/>
              </w:rPr>
            </w:pPr>
            <w:r w:rsidRPr="00A93EDC">
              <w:rPr>
                <w:sz w:val="28"/>
                <w:szCs w:val="28"/>
                <w:u w:val="single"/>
              </w:rPr>
              <w:t>79,9±2,6</w:t>
            </w:r>
            <w:r w:rsidR="00A93EDC">
              <w:rPr>
                <w:sz w:val="28"/>
                <w:szCs w:val="28"/>
                <w:u w:val="single"/>
              </w:rPr>
              <w:t>2</w:t>
            </w:r>
          </w:p>
          <w:p w:rsidR="00A93EDC" w:rsidRPr="00A93EDC" w:rsidRDefault="00A93EDC" w:rsidP="00A0713A">
            <w:pPr>
              <w:jc w:val="center"/>
              <w:rPr>
                <w:bCs/>
                <w:sz w:val="28"/>
                <w:szCs w:val="28"/>
              </w:rPr>
            </w:pPr>
            <w:r w:rsidRPr="00A93EDC">
              <w:rPr>
                <w:sz w:val="28"/>
                <w:szCs w:val="28"/>
              </w:rPr>
              <w:t>75,3±2,76</w:t>
            </w:r>
          </w:p>
        </w:tc>
        <w:tc>
          <w:tcPr>
            <w:tcW w:w="2160" w:type="dxa"/>
          </w:tcPr>
          <w:p w:rsidR="00A0713A" w:rsidRDefault="00A0713A" w:rsidP="00A0713A">
            <w:pPr>
              <w:jc w:val="center"/>
              <w:rPr>
                <w:spacing w:val="-10"/>
                <w:sz w:val="28"/>
                <w:szCs w:val="28"/>
                <w:u w:val="single"/>
              </w:rPr>
            </w:pPr>
            <w:r w:rsidRPr="00A93EDC">
              <w:rPr>
                <w:spacing w:val="-10"/>
                <w:sz w:val="28"/>
                <w:szCs w:val="28"/>
                <w:u w:val="single"/>
              </w:rPr>
              <w:t>59,1±2,2*</w:t>
            </w:r>
          </w:p>
          <w:p w:rsidR="007D2C59" w:rsidRPr="007D2C59" w:rsidRDefault="007D2C59" w:rsidP="00A0713A">
            <w:pPr>
              <w:jc w:val="center"/>
              <w:rPr>
                <w:spacing w:val="-10"/>
                <w:sz w:val="28"/>
                <w:szCs w:val="28"/>
              </w:rPr>
            </w:pPr>
            <w:r w:rsidRPr="007D2C59">
              <w:rPr>
                <w:spacing w:val="-10"/>
                <w:sz w:val="28"/>
                <w:szCs w:val="28"/>
              </w:rPr>
              <w:t>72,5</w:t>
            </w:r>
            <w:r w:rsidRPr="007D2C59">
              <w:rPr>
                <w:sz w:val="28"/>
                <w:szCs w:val="28"/>
              </w:rPr>
              <w:t>±</w:t>
            </w:r>
            <w:r>
              <w:rPr>
                <w:sz w:val="28"/>
                <w:szCs w:val="28"/>
              </w:rPr>
              <w:t>2,3</w:t>
            </w:r>
          </w:p>
        </w:tc>
        <w:tc>
          <w:tcPr>
            <w:tcW w:w="1980" w:type="dxa"/>
          </w:tcPr>
          <w:p w:rsidR="00A0713A" w:rsidRDefault="00A0713A" w:rsidP="00A0713A">
            <w:pPr>
              <w:jc w:val="center"/>
              <w:rPr>
                <w:sz w:val="28"/>
                <w:szCs w:val="28"/>
                <w:u w:val="single"/>
              </w:rPr>
            </w:pPr>
            <w:r w:rsidRPr="00A93EDC">
              <w:rPr>
                <w:sz w:val="28"/>
                <w:szCs w:val="28"/>
                <w:u w:val="single"/>
              </w:rPr>
              <w:t>48,4±1,9**</w:t>
            </w:r>
          </w:p>
          <w:p w:rsidR="00720E4A" w:rsidRPr="00720E4A" w:rsidRDefault="00720E4A" w:rsidP="00A0713A">
            <w:pPr>
              <w:jc w:val="center"/>
              <w:rPr>
                <w:sz w:val="28"/>
                <w:szCs w:val="28"/>
              </w:rPr>
            </w:pPr>
            <w:r w:rsidRPr="00720E4A">
              <w:rPr>
                <w:sz w:val="28"/>
                <w:szCs w:val="28"/>
              </w:rPr>
              <w:t>68,6±</w:t>
            </w:r>
            <w:r>
              <w:rPr>
                <w:sz w:val="28"/>
                <w:szCs w:val="28"/>
              </w:rPr>
              <w:t>2,67</w:t>
            </w:r>
          </w:p>
        </w:tc>
      </w:tr>
      <w:tr w:rsidR="00A0713A" w:rsidRPr="00A0713A" w:rsidTr="006E49E0">
        <w:trPr>
          <w:trHeight w:val="510"/>
        </w:trPr>
        <w:tc>
          <w:tcPr>
            <w:tcW w:w="2520" w:type="dxa"/>
          </w:tcPr>
          <w:p w:rsidR="00A0713A" w:rsidRPr="00A0713A" w:rsidRDefault="00A0713A" w:rsidP="00A0713A">
            <w:pPr>
              <w:jc w:val="center"/>
              <w:rPr>
                <w:sz w:val="28"/>
                <w:szCs w:val="28"/>
              </w:rPr>
            </w:pPr>
            <w:r w:rsidRPr="00A0713A">
              <w:rPr>
                <w:sz w:val="28"/>
                <w:szCs w:val="28"/>
              </w:rPr>
              <w:t>СА</w:t>
            </w:r>
          </w:p>
        </w:tc>
        <w:tc>
          <w:tcPr>
            <w:tcW w:w="2700" w:type="dxa"/>
          </w:tcPr>
          <w:p w:rsidR="00A0713A" w:rsidRDefault="00A0713A" w:rsidP="00A0713A">
            <w:pPr>
              <w:jc w:val="center"/>
              <w:rPr>
                <w:sz w:val="28"/>
                <w:szCs w:val="28"/>
                <w:u w:val="single"/>
              </w:rPr>
            </w:pPr>
            <w:r w:rsidRPr="00A93EDC">
              <w:rPr>
                <w:sz w:val="28"/>
                <w:szCs w:val="28"/>
                <w:u w:val="single"/>
              </w:rPr>
              <w:t>82,3±2,4</w:t>
            </w:r>
          </w:p>
          <w:p w:rsidR="00A93EDC" w:rsidRPr="00A93EDC" w:rsidRDefault="00A93EDC" w:rsidP="00A0713A">
            <w:pPr>
              <w:jc w:val="center"/>
              <w:rPr>
                <w:bCs/>
                <w:sz w:val="28"/>
                <w:szCs w:val="28"/>
              </w:rPr>
            </w:pPr>
            <w:r w:rsidRPr="00A93EDC">
              <w:rPr>
                <w:sz w:val="28"/>
                <w:szCs w:val="28"/>
              </w:rPr>
              <w:t>79,6</w:t>
            </w:r>
            <w:r w:rsidRPr="00A93EDC">
              <w:rPr>
                <w:sz w:val="28"/>
                <w:szCs w:val="28"/>
                <w:u w:val="single"/>
              </w:rPr>
              <w:t>±</w:t>
            </w:r>
            <w:r>
              <w:rPr>
                <w:sz w:val="28"/>
                <w:szCs w:val="28"/>
                <w:u w:val="single"/>
              </w:rPr>
              <w:t>2,54</w:t>
            </w:r>
          </w:p>
        </w:tc>
        <w:tc>
          <w:tcPr>
            <w:tcW w:w="2160" w:type="dxa"/>
          </w:tcPr>
          <w:p w:rsidR="00A0713A" w:rsidRDefault="00A0713A" w:rsidP="00A0713A">
            <w:pPr>
              <w:jc w:val="center"/>
              <w:rPr>
                <w:spacing w:val="-10"/>
                <w:sz w:val="28"/>
                <w:szCs w:val="28"/>
                <w:u w:val="single"/>
              </w:rPr>
            </w:pPr>
            <w:r w:rsidRPr="00A93EDC">
              <w:rPr>
                <w:spacing w:val="-10"/>
                <w:sz w:val="28"/>
                <w:szCs w:val="28"/>
                <w:u w:val="single"/>
              </w:rPr>
              <w:t>61,1±1,5*</w:t>
            </w:r>
          </w:p>
          <w:p w:rsidR="007D2C59" w:rsidRPr="007D2C59" w:rsidRDefault="007D2C59" w:rsidP="00A0713A">
            <w:pPr>
              <w:jc w:val="center"/>
              <w:rPr>
                <w:spacing w:val="-10"/>
                <w:sz w:val="28"/>
                <w:szCs w:val="28"/>
              </w:rPr>
            </w:pPr>
            <w:r w:rsidRPr="007D2C59">
              <w:rPr>
                <w:spacing w:val="-10"/>
                <w:sz w:val="28"/>
                <w:szCs w:val="28"/>
              </w:rPr>
              <w:t>72,6</w:t>
            </w:r>
            <w:r w:rsidRPr="00A93EDC">
              <w:rPr>
                <w:sz w:val="28"/>
                <w:szCs w:val="28"/>
                <w:u w:val="single"/>
              </w:rPr>
              <w:t>±</w:t>
            </w:r>
            <w:r>
              <w:rPr>
                <w:sz w:val="28"/>
                <w:szCs w:val="28"/>
                <w:u w:val="single"/>
              </w:rPr>
              <w:t>2,12</w:t>
            </w:r>
          </w:p>
        </w:tc>
        <w:tc>
          <w:tcPr>
            <w:tcW w:w="1980" w:type="dxa"/>
          </w:tcPr>
          <w:p w:rsidR="00A0713A" w:rsidRDefault="00720E4A" w:rsidP="00A0713A">
            <w:pPr>
              <w:jc w:val="center"/>
              <w:rPr>
                <w:sz w:val="28"/>
                <w:szCs w:val="28"/>
                <w:u w:val="single"/>
              </w:rPr>
            </w:pPr>
            <w:r>
              <w:rPr>
                <w:sz w:val="28"/>
                <w:szCs w:val="28"/>
                <w:u w:val="single"/>
              </w:rPr>
              <w:t>53,3±1,7</w:t>
            </w:r>
            <w:r w:rsidR="00A0713A" w:rsidRPr="00A93EDC">
              <w:rPr>
                <w:sz w:val="28"/>
                <w:szCs w:val="28"/>
                <w:u w:val="single"/>
              </w:rPr>
              <w:t>**</w:t>
            </w:r>
          </w:p>
          <w:p w:rsidR="00720E4A" w:rsidRPr="00720E4A" w:rsidRDefault="00720E4A" w:rsidP="00A0713A">
            <w:pPr>
              <w:jc w:val="center"/>
              <w:rPr>
                <w:sz w:val="28"/>
                <w:szCs w:val="28"/>
              </w:rPr>
            </w:pPr>
            <w:r w:rsidRPr="00720E4A">
              <w:rPr>
                <w:sz w:val="28"/>
                <w:szCs w:val="28"/>
              </w:rPr>
              <w:t>68,2</w:t>
            </w:r>
            <w:r w:rsidRPr="00A93EDC">
              <w:rPr>
                <w:sz w:val="28"/>
                <w:szCs w:val="28"/>
                <w:u w:val="single"/>
              </w:rPr>
              <w:t>±</w:t>
            </w:r>
            <w:r>
              <w:rPr>
                <w:sz w:val="28"/>
                <w:szCs w:val="28"/>
                <w:u w:val="single"/>
              </w:rPr>
              <w:t>2,6</w:t>
            </w:r>
          </w:p>
        </w:tc>
      </w:tr>
      <w:tr w:rsidR="00A0713A" w:rsidRPr="00A0713A" w:rsidTr="006E49E0">
        <w:trPr>
          <w:trHeight w:val="510"/>
        </w:trPr>
        <w:tc>
          <w:tcPr>
            <w:tcW w:w="2520" w:type="dxa"/>
          </w:tcPr>
          <w:p w:rsidR="00A0713A" w:rsidRPr="00A0713A" w:rsidRDefault="00A0713A" w:rsidP="00A0713A">
            <w:pPr>
              <w:jc w:val="center"/>
              <w:rPr>
                <w:sz w:val="28"/>
                <w:szCs w:val="28"/>
              </w:rPr>
            </w:pPr>
            <w:r w:rsidRPr="00A0713A">
              <w:rPr>
                <w:sz w:val="28"/>
                <w:szCs w:val="28"/>
              </w:rPr>
              <w:t>РЭ</w:t>
            </w:r>
          </w:p>
        </w:tc>
        <w:tc>
          <w:tcPr>
            <w:tcW w:w="2700" w:type="dxa"/>
          </w:tcPr>
          <w:p w:rsidR="00A0713A" w:rsidRDefault="00A0713A" w:rsidP="00A0713A">
            <w:pPr>
              <w:jc w:val="center"/>
              <w:rPr>
                <w:sz w:val="28"/>
                <w:szCs w:val="28"/>
                <w:u w:val="single"/>
              </w:rPr>
            </w:pPr>
            <w:r w:rsidRPr="00A93EDC">
              <w:rPr>
                <w:sz w:val="28"/>
                <w:szCs w:val="28"/>
                <w:u w:val="single"/>
              </w:rPr>
              <w:t>78,1±3,2</w:t>
            </w:r>
          </w:p>
          <w:p w:rsidR="00A93EDC" w:rsidRPr="00E9656F" w:rsidRDefault="00A93EDC" w:rsidP="00A0713A">
            <w:pPr>
              <w:jc w:val="center"/>
              <w:rPr>
                <w:bCs/>
                <w:sz w:val="28"/>
                <w:szCs w:val="28"/>
              </w:rPr>
            </w:pPr>
            <w:r w:rsidRPr="00E9656F">
              <w:rPr>
                <w:sz w:val="28"/>
                <w:szCs w:val="28"/>
              </w:rPr>
              <w:t>76,9</w:t>
            </w:r>
            <w:r w:rsidR="00E9656F" w:rsidRPr="00A93EDC">
              <w:rPr>
                <w:sz w:val="28"/>
                <w:szCs w:val="28"/>
                <w:u w:val="single"/>
              </w:rPr>
              <w:t>±</w:t>
            </w:r>
            <w:r w:rsidR="00E9656F">
              <w:rPr>
                <w:sz w:val="28"/>
                <w:szCs w:val="28"/>
                <w:u w:val="single"/>
              </w:rPr>
              <w:t>2,8</w:t>
            </w:r>
          </w:p>
        </w:tc>
        <w:tc>
          <w:tcPr>
            <w:tcW w:w="2160" w:type="dxa"/>
          </w:tcPr>
          <w:p w:rsidR="00A0713A" w:rsidRDefault="00A0713A" w:rsidP="00A0713A">
            <w:pPr>
              <w:jc w:val="center"/>
              <w:rPr>
                <w:spacing w:val="-10"/>
                <w:sz w:val="28"/>
                <w:szCs w:val="28"/>
                <w:u w:val="single"/>
              </w:rPr>
            </w:pPr>
            <w:r w:rsidRPr="00A93EDC">
              <w:rPr>
                <w:spacing w:val="-10"/>
                <w:sz w:val="28"/>
                <w:szCs w:val="28"/>
                <w:u w:val="single"/>
              </w:rPr>
              <w:t>57,9±2,6*</w:t>
            </w:r>
          </w:p>
          <w:p w:rsidR="007D2C59" w:rsidRPr="00A93EDC" w:rsidRDefault="007D2C59" w:rsidP="00A0713A">
            <w:pPr>
              <w:jc w:val="center"/>
              <w:rPr>
                <w:spacing w:val="-10"/>
                <w:sz w:val="28"/>
                <w:szCs w:val="28"/>
                <w:u w:val="single"/>
              </w:rPr>
            </w:pPr>
            <w:r>
              <w:rPr>
                <w:spacing w:val="-10"/>
                <w:sz w:val="28"/>
                <w:szCs w:val="28"/>
                <w:u w:val="single"/>
              </w:rPr>
              <w:t>69,8</w:t>
            </w:r>
            <w:r w:rsidRPr="00A93EDC">
              <w:rPr>
                <w:sz w:val="28"/>
                <w:szCs w:val="28"/>
                <w:u w:val="single"/>
              </w:rPr>
              <w:t>±</w:t>
            </w:r>
            <w:r>
              <w:rPr>
                <w:sz w:val="28"/>
                <w:szCs w:val="28"/>
                <w:u w:val="single"/>
              </w:rPr>
              <w:t>2,5</w:t>
            </w:r>
          </w:p>
        </w:tc>
        <w:tc>
          <w:tcPr>
            <w:tcW w:w="1980" w:type="dxa"/>
          </w:tcPr>
          <w:p w:rsidR="00A0713A" w:rsidRDefault="00A0713A" w:rsidP="00A0713A">
            <w:pPr>
              <w:jc w:val="center"/>
              <w:rPr>
                <w:sz w:val="28"/>
                <w:szCs w:val="28"/>
                <w:u w:val="single"/>
              </w:rPr>
            </w:pPr>
            <w:r w:rsidRPr="00A93EDC">
              <w:rPr>
                <w:sz w:val="28"/>
                <w:szCs w:val="28"/>
                <w:u w:val="single"/>
              </w:rPr>
              <w:t>48,7±1,7**</w:t>
            </w:r>
          </w:p>
          <w:p w:rsidR="00720E4A" w:rsidRPr="00720E4A" w:rsidRDefault="00720E4A" w:rsidP="00A0713A">
            <w:pPr>
              <w:jc w:val="center"/>
              <w:rPr>
                <w:sz w:val="28"/>
                <w:szCs w:val="28"/>
              </w:rPr>
            </w:pPr>
            <w:r w:rsidRPr="00720E4A">
              <w:rPr>
                <w:sz w:val="28"/>
                <w:szCs w:val="28"/>
              </w:rPr>
              <w:t>62</w:t>
            </w:r>
            <w:r>
              <w:rPr>
                <w:sz w:val="28"/>
                <w:szCs w:val="28"/>
              </w:rPr>
              <w:t>,7</w:t>
            </w:r>
            <w:r w:rsidRPr="00A93EDC">
              <w:rPr>
                <w:sz w:val="28"/>
                <w:szCs w:val="28"/>
                <w:u w:val="single"/>
              </w:rPr>
              <w:t>±</w:t>
            </w:r>
            <w:r>
              <w:rPr>
                <w:sz w:val="28"/>
                <w:szCs w:val="28"/>
                <w:u w:val="single"/>
              </w:rPr>
              <w:t>3,2</w:t>
            </w:r>
          </w:p>
        </w:tc>
      </w:tr>
      <w:tr w:rsidR="00A0713A" w:rsidRPr="00A0713A" w:rsidTr="006E49E0">
        <w:trPr>
          <w:trHeight w:val="510"/>
        </w:trPr>
        <w:tc>
          <w:tcPr>
            <w:tcW w:w="2520" w:type="dxa"/>
          </w:tcPr>
          <w:p w:rsidR="00A0713A" w:rsidRPr="00A0713A" w:rsidRDefault="00A0713A" w:rsidP="00A0713A">
            <w:pPr>
              <w:jc w:val="center"/>
              <w:rPr>
                <w:sz w:val="28"/>
                <w:szCs w:val="28"/>
              </w:rPr>
            </w:pPr>
            <w:r w:rsidRPr="00A0713A">
              <w:rPr>
                <w:sz w:val="28"/>
                <w:szCs w:val="28"/>
              </w:rPr>
              <w:t>ПЗ</w:t>
            </w:r>
          </w:p>
        </w:tc>
        <w:tc>
          <w:tcPr>
            <w:tcW w:w="2700" w:type="dxa"/>
          </w:tcPr>
          <w:p w:rsidR="00A0713A" w:rsidRDefault="00A0713A" w:rsidP="00A0713A">
            <w:pPr>
              <w:jc w:val="center"/>
              <w:rPr>
                <w:sz w:val="28"/>
                <w:szCs w:val="28"/>
                <w:u w:val="single"/>
              </w:rPr>
            </w:pPr>
            <w:r w:rsidRPr="00A93EDC">
              <w:rPr>
                <w:sz w:val="28"/>
                <w:szCs w:val="28"/>
                <w:u w:val="single"/>
              </w:rPr>
              <w:t>80,3±3,5</w:t>
            </w:r>
          </w:p>
          <w:p w:rsidR="00E9656F" w:rsidRPr="00E9656F" w:rsidRDefault="00E9656F" w:rsidP="00A0713A">
            <w:pPr>
              <w:jc w:val="center"/>
              <w:rPr>
                <w:bCs/>
                <w:sz w:val="28"/>
                <w:szCs w:val="28"/>
              </w:rPr>
            </w:pPr>
            <w:r w:rsidRPr="00E9656F">
              <w:rPr>
                <w:sz w:val="28"/>
                <w:szCs w:val="28"/>
              </w:rPr>
              <w:t>79,9</w:t>
            </w:r>
            <w:r w:rsidRPr="00A93EDC">
              <w:rPr>
                <w:sz w:val="28"/>
                <w:szCs w:val="28"/>
                <w:u w:val="single"/>
              </w:rPr>
              <w:t>±</w:t>
            </w:r>
            <w:r w:rsidRPr="00E9656F">
              <w:rPr>
                <w:sz w:val="28"/>
                <w:szCs w:val="28"/>
              </w:rPr>
              <w:t>2,16</w:t>
            </w:r>
          </w:p>
        </w:tc>
        <w:tc>
          <w:tcPr>
            <w:tcW w:w="2160" w:type="dxa"/>
          </w:tcPr>
          <w:p w:rsidR="00A0713A" w:rsidRDefault="00A0713A" w:rsidP="00A0713A">
            <w:pPr>
              <w:jc w:val="center"/>
              <w:rPr>
                <w:spacing w:val="-10"/>
                <w:sz w:val="28"/>
                <w:szCs w:val="28"/>
                <w:u w:val="single"/>
              </w:rPr>
            </w:pPr>
            <w:r w:rsidRPr="00A93EDC">
              <w:rPr>
                <w:spacing w:val="-10"/>
                <w:sz w:val="28"/>
                <w:szCs w:val="28"/>
                <w:u w:val="single"/>
              </w:rPr>
              <w:t>58,3±1,9*</w:t>
            </w:r>
          </w:p>
          <w:p w:rsidR="004926B6" w:rsidRPr="004926B6" w:rsidRDefault="004926B6" w:rsidP="00A0713A">
            <w:pPr>
              <w:jc w:val="center"/>
              <w:rPr>
                <w:spacing w:val="-10"/>
                <w:sz w:val="28"/>
                <w:szCs w:val="28"/>
              </w:rPr>
            </w:pPr>
            <w:r w:rsidRPr="004926B6">
              <w:rPr>
                <w:spacing w:val="-10"/>
                <w:sz w:val="28"/>
                <w:szCs w:val="28"/>
              </w:rPr>
              <w:t>72,3</w:t>
            </w:r>
            <w:r w:rsidRPr="00A93EDC">
              <w:rPr>
                <w:sz w:val="28"/>
                <w:szCs w:val="28"/>
                <w:u w:val="single"/>
              </w:rPr>
              <w:t>±</w:t>
            </w:r>
            <w:r>
              <w:rPr>
                <w:sz w:val="28"/>
                <w:szCs w:val="28"/>
                <w:u w:val="single"/>
              </w:rPr>
              <w:t>2,2</w:t>
            </w:r>
          </w:p>
        </w:tc>
        <w:tc>
          <w:tcPr>
            <w:tcW w:w="1980" w:type="dxa"/>
          </w:tcPr>
          <w:p w:rsidR="00A0713A" w:rsidRDefault="00A0713A" w:rsidP="00A0713A">
            <w:pPr>
              <w:jc w:val="center"/>
              <w:rPr>
                <w:sz w:val="28"/>
                <w:szCs w:val="28"/>
                <w:u w:val="single"/>
              </w:rPr>
            </w:pPr>
            <w:r w:rsidRPr="00A93EDC">
              <w:rPr>
                <w:sz w:val="28"/>
                <w:szCs w:val="28"/>
                <w:u w:val="single"/>
              </w:rPr>
              <w:t>44,7±1,6**</w:t>
            </w:r>
          </w:p>
          <w:p w:rsidR="00720E4A" w:rsidRPr="00720E4A" w:rsidRDefault="00720E4A" w:rsidP="00A0713A">
            <w:pPr>
              <w:jc w:val="center"/>
              <w:rPr>
                <w:sz w:val="28"/>
                <w:szCs w:val="28"/>
              </w:rPr>
            </w:pPr>
            <w:r w:rsidRPr="00720E4A">
              <w:rPr>
                <w:sz w:val="28"/>
                <w:szCs w:val="28"/>
              </w:rPr>
              <w:t>68,9±</w:t>
            </w:r>
            <w:r>
              <w:rPr>
                <w:sz w:val="28"/>
                <w:szCs w:val="28"/>
              </w:rPr>
              <w:t>2,4</w:t>
            </w:r>
          </w:p>
        </w:tc>
      </w:tr>
      <w:tr w:rsidR="00A0713A" w:rsidRPr="00A0713A" w:rsidTr="006E49E0">
        <w:trPr>
          <w:trHeight w:val="510"/>
        </w:trPr>
        <w:tc>
          <w:tcPr>
            <w:tcW w:w="2520" w:type="dxa"/>
          </w:tcPr>
          <w:p w:rsidR="00A0713A" w:rsidRPr="00A0713A" w:rsidRDefault="00A0713A" w:rsidP="00A0713A">
            <w:pPr>
              <w:jc w:val="center"/>
              <w:rPr>
                <w:sz w:val="28"/>
                <w:szCs w:val="28"/>
              </w:rPr>
            </w:pPr>
            <w:r w:rsidRPr="00A0713A">
              <w:rPr>
                <w:sz w:val="28"/>
                <w:szCs w:val="28"/>
              </w:rPr>
              <w:t>Индекс КЖ</w:t>
            </w:r>
          </w:p>
        </w:tc>
        <w:tc>
          <w:tcPr>
            <w:tcW w:w="2700" w:type="dxa"/>
          </w:tcPr>
          <w:p w:rsidR="00A0713A" w:rsidRDefault="00A0713A" w:rsidP="00A0713A">
            <w:pPr>
              <w:jc w:val="center"/>
              <w:rPr>
                <w:sz w:val="28"/>
                <w:szCs w:val="28"/>
                <w:u w:val="single"/>
              </w:rPr>
            </w:pPr>
            <w:r w:rsidRPr="00A93EDC">
              <w:rPr>
                <w:bCs/>
                <w:sz w:val="28"/>
                <w:szCs w:val="28"/>
                <w:u w:val="single"/>
              </w:rPr>
              <w:t>82,4</w:t>
            </w:r>
            <w:r w:rsidRPr="00A93EDC">
              <w:rPr>
                <w:sz w:val="28"/>
                <w:szCs w:val="28"/>
                <w:u w:val="single"/>
              </w:rPr>
              <w:t>±2,5</w:t>
            </w:r>
          </w:p>
          <w:p w:rsidR="00E9656F" w:rsidRPr="00E9656F" w:rsidRDefault="00E9656F" w:rsidP="00A0713A">
            <w:pPr>
              <w:jc w:val="center"/>
              <w:rPr>
                <w:bCs/>
                <w:sz w:val="28"/>
                <w:szCs w:val="28"/>
              </w:rPr>
            </w:pPr>
            <w:r w:rsidRPr="00E9656F">
              <w:rPr>
                <w:sz w:val="28"/>
                <w:szCs w:val="28"/>
              </w:rPr>
              <w:t>81,5±</w:t>
            </w:r>
            <w:r>
              <w:rPr>
                <w:sz w:val="28"/>
                <w:szCs w:val="28"/>
              </w:rPr>
              <w:t>2,8</w:t>
            </w:r>
          </w:p>
        </w:tc>
        <w:tc>
          <w:tcPr>
            <w:tcW w:w="2160" w:type="dxa"/>
          </w:tcPr>
          <w:p w:rsidR="00A0713A" w:rsidRDefault="00A0713A" w:rsidP="00A0713A">
            <w:pPr>
              <w:jc w:val="center"/>
              <w:rPr>
                <w:spacing w:val="-10"/>
                <w:sz w:val="28"/>
                <w:szCs w:val="28"/>
                <w:u w:val="single"/>
              </w:rPr>
            </w:pPr>
            <w:r w:rsidRPr="00A93EDC">
              <w:rPr>
                <w:spacing w:val="-10"/>
                <w:sz w:val="28"/>
                <w:szCs w:val="28"/>
                <w:u w:val="single"/>
              </w:rPr>
              <w:t>66,8±1,8*</w:t>
            </w:r>
          </w:p>
          <w:p w:rsidR="004926B6" w:rsidRPr="004926B6" w:rsidRDefault="004926B6" w:rsidP="00A0713A">
            <w:pPr>
              <w:jc w:val="center"/>
              <w:rPr>
                <w:spacing w:val="-10"/>
                <w:sz w:val="28"/>
                <w:szCs w:val="28"/>
              </w:rPr>
            </w:pPr>
            <w:r w:rsidRPr="004926B6">
              <w:rPr>
                <w:spacing w:val="-10"/>
                <w:sz w:val="28"/>
                <w:szCs w:val="28"/>
              </w:rPr>
              <w:t>78,</w:t>
            </w:r>
            <w:r>
              <w:rPr>
                <w:spacing w:val="-10"/>
                <w:sz w:val="28"/>
                <w:szCs w:val="28"/>
              </w:rPr>
              <w:t>5</w:t>
            </w:r>
            <w:r w:rsidRPr="004926B6">
              <w:rPr>
                <w:sz w:val="28"/>
                <w:szCs w:val="28"/>
              </w:rPr>
              <w:t>±2,6</w:t>
            </w:r>
          </w:p>
        </w:tc>
        <w:tc>
          <w:tcPr>
            <w:tcW w:w="1980" w:type="dxa"/>
          </w:tcPr>
          <w:p w:rsidR="00A0713A" w:rsidRDefault="00A0713A" w:rsidP="00A0713A">
            <w:pPr>
              <w:jc w:val="center"/>
              <w:rPr>
                <w:sz w:val="28"/>
                <w:szCs w:val="28"/>
                <w:u w:val="single"/>
              </w:rPr>
            </w:pPr>
            <w:r w:rsidRPr="00A93EDC">
              <w:rPr>
                <w:sz w:val="28"/>
                <w:szCs w:val="28"/>
                <w:u w:val="single"/>
              </w:rPr>
              <w:t>51,2±1,4**</w:t>
            </w:r>
          </w:p>
          <w:p w:rsidR="00720E4A" w:rsidRPr="00720E4A" w:rsidRDefault="00720E4A" w:rsidP="00A0713A">
            <w:pPr>
              <w:jc w:val="center"/>
              <w:rPr>
                <w:sz w:val="28"/>
                <w:szCs w:val="28"/>
              </w:rPr>
            </w:pPr>
            <w:r w:rsidRPr="00720E4A">
              <w:rPr>
                <w:sz w:val="28"/>
                <w:szCs w:val="28"/>
              </w:rPr>
              <w:t>68,5±</w:t>
            </w:r>
            <w:r>
              <w:rPr>
                <w:sz w:val="28"/>
                <w:szCs w:val="28"/>
              </w:rPr>
              <w:t>2,5</w:t>
            </w:r>
            <w:r w:rsidR="00372A18">
              <w:rPr>
                <w:sz w:val="28"/>
                <w:szCs w:val="28"/>
              </w:rPr>
              <w:t>≈</w:t>
            </w:r>
          </w:p>
        </w:tc>
      </w:tr>
    </w:tbl>
    <w:p w:rsidR="009A4B56" w:rsidRDefault="00A0713A" w:rsidP="00A0713A">
      <w:pPr>
        <w:spacing w:after="0" w:line="240" w:lineRule="auto"/>
        <w:jc w:val="both"/>
        <w:rPr>
          <w:rFonts w:ascii="Times New Roman" w:eastAsia="Times New Roman" w:hAnsi="Times New Roman" w:cs="Times New Roman"/>
          <w:sz w:val="28"/>
          <w:szCs w:val="28"/>
          <w:lang w:eastAsia="ru-RU"/>
        </w:rPr>
      </w:pPr>
      <w:r w:rsidRPr="00555DD7">
        <w:rPr>
          <w:rFonts w:ascii="Times New Roman" w:eastAsia="Times New Roman" w:hAnsi="Times New Roman" w:cs="Times New Roman"/>
          <w:b/>
          <w:sz w:val="28"/>
          <w:szCs w:val="28"/>
          <w:lang w:eastAsia="ru-RU"/>
        </w:rPr>
        <w:t>Примечание:</w:t>
      </w:r>
      <w:r w:rsidRPr="00555DD7">
        <w:rPr>
          <w:rFonts w:ascii="Times New Roman" w:eastAsia="Times New Roman" w:hAnsi="Times New Roman" w:cs="Times New Roman"/>
          <w:sz w:val="28"/>
          <w:szCs w:val="28"/>
          <w:lang w:eastAsia="ru-RU"/>
        </w:rPr>
        <w:t xml:space="preserve"> </w:t>
      </w:r>
      <w:r w:rsidR="009A4B56" w:rsidRPr="00555DD7">
        <w:rPr>
          <w:rFonts w:ascii="Times New Roman" w:eastAsia="Times New Roman" w:hAnsi="Times New Roman" w:cs="Times New Roman"/>
          <w:sz w:val="28"/>
          <w:szCs w:val="28"/>
          <w:lang w:eastAsia="ru-RU"/>
        </w:rPr>
        <w:t>* р&lt;0,05 по сравнению с группой здоровых;</w:t>
      </w:r>
      <w:r w:rsidR="00F96A42" w:rsidRPr="00555DD7">
        <w:rPr>
          <w:rFonts w:ascii="Times New Roman" w:eastAsia="Times New Roman" w:hAnsi="Times New Roman" w:cs="Times New Roman"/>
          <w:sz w:val="28"/>
          <w:szCs w:val="28"/>
          <w:lang w:eastAsia="ru-RU"/>
        </w:rPr>
        <w:t xml:space="preserve"> </w:t>
      </w:r>
      <w:r w:rsidR="009A4B56" w:rsidRPr="00555DD7">
        <w:rPr>
          <w:rFonts w:ascii="Times New Roman" w:eastAsia="Times New Roman" w:hAnsi="Times New Roman" w:cs="Times New Roman"/>
          <w:sz w:val="28"/>
          <w:szCs w:val="28"/>
          <w:lang w:eastAsia="ru-RU"/>
        </w:rPr>
        <w:t>**р&lt;0,05 – по сравнению с АГ 1</w:t>
      </w:r>
      <w:r w:rsidR="00195B78">
        <w:rPr>
          <w:rFonts w:ascii="Times New Roman" w:eastAsia="Times New Roman" w:hAnsi="Times New Roman" w:cs="Times New Roman"/>
          <w:sz w:val="28"/>
          <w:szCs w:val="28"/>
          <w:lang w:eastAsia="ru-RU"/>
        </w:rPr>
        <w:t>-й</w:t>
      </w:r>
      <w:r w:rsidR="009A4B56" w:rsidRPr="00555DD7">
        <w:rPr>
          <w:rFonts w:ascii="Times New Roman" w:eastAsia="Times New Roman" w:hAnsi="Times New Roman" w:cs="Times New Roman"/>
          <w:sz w:val="28"/>
          <w:szCs w:val="28"/>
          <w:lang w:eastAsia="ru-RU"/>
        </w:rPr>
        <w:t xml:space="preserve"> степени.</w:t>
      </w:r>
      <w:r w:rsidR="00F45EE6">
        <w:rPr>
          <w:rFonts w:ascii="Times New Roman" w:eastAsia="Times New Roman" w:hAnsi="Times New Roman" w:cs="Times New Roman"/>
          <w:sz w:val="28"/>
          <w:szCs w:val="28"/>
          <w:lang w:eastAsia="ru-RU"/>
        </w:rPr>
        <w:t xml:space="preserve"> В числителе показатели до лечения; в знаменателе – спустя два месяца после начала терапии</w:t>
      </w:r>
    </w:p>
    <w:p w:rsidR="00F17227" w:rsidRPr="00555DD7" w:rsidRDefault="00F17227" w:rsidP="00A0713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числителе показатели до лечения</w:t>
      </w:r>
      <w:r w:rsidR="00F45EE6">
        <w:rPr>
          <w:rFonts w:ascii="Times New Roman" w:eastAsia="Times New Roman" w:hAnsi="Times New Roman" w:cs="Times New Roman"/>
          <w:sz w:val="28"/>
          <w:szCs w:val="28"/>
          <w:lang w:eastAsia="ru-RU"/>
        </w:rPr>
        <w:t xml:space="preserve">; в знаменателе – спустя </w:t>
      </w:r>
      <w:r w:rsidR="00372A18">
        <w:rPr>
          <w:rFonts w:ascii="Times New Roman" w:eastAsia="Times New Roman" w:hAnsi="Times New Roman" w:cs="Times New Roman"/>
          <w:sz w:val="28"/>
          <w:szCs w:val="28"/>
          <w:lang w:eastAsia="ru-RU"/>
        </w:rPr>
        <w:t>два месяца после начала терапии; ≈</w:t>
      </w:r>
      <w:r w:rsidR="00372A18" w:rsidRPr="00372A18">
        <w:rPr>
          <w:rFonts w:ascii="Times New Roman" w:eastAsia="Times New Roman" w:hAnsi="Times New Roman" w:cs="Times New Roman"/>
          <w:sz w:val="28"/>
          <w:szCs w:val="28"/>
          <w:lang w:eastAsia="ru-RU"/>
        </w:rPr>
        <w:t xml:space="preserve"> </w:t>
      </w:r>
      <w:r w:rsidR="00372A18">
        <w:rPr>
          <w:rFonts w:ascii="Times New Roman" w:eastAsia="Times New Roman" w:hAnsi="Times New Roman" w:cs="Times New Roman"/>
          <w:sz w:val="28"/>
          <w:szCs w:val="28"/>
          <w:lang w:eastAsia="ru-RU"/>
        </w:rPr>
        <w:t>р</w:t>
      </w:r>
      <w:r w:rsidR="00372A18" w:rsidRPr="00555DD7">
        <w:rPr>
          <w:rFonts w:ascii="Times New Roman" w:eastAsia="Times New Roman" w:hAnsi="Times New Roman" w:cs="Times New Roman"/>
          <w:sz w:val="28"/>
          <w:szCs w:val="28"/>
          <w:lang w:eastAsia="ru-RU"/>
        </w:rPr>
        <w:t>&lt;0,05</w:t>
      </w:r>
      <w:r w:rsidR="00372A18">
        <w:rPr>
          <w:rFonts w:ascii="Times New Roman" w:eastAsia="Times New Roman" w:hAnsi="Times New Roman" w:cs="Times New Roman"/>
          <w:sz w:val="28"/>
          <w:szCs w:val="28"/>
          <w:lang w:eastAsia="ru-RU"/>
        </w:rPr>
        <w:t xml:space="preserve"> – по сравнению с 1-й группой спустя 2 месяца после начала терапии</w:t>
      </w:r>
    </w:p>
    <w:p w:rsidR="00A0713A" w:rsidRPr="006E49E0" w:rsidRDefault="009A4B56" w:rsidP="00A0713A">
      <w:pPr>
        <w:spacing w:after="0" w:line="240" w:lineRule="auto"/>
        <w:jc w:val="both"/>
        <w:rPr>
          <w:rFonts w:ascii="Times New Roman" w:eastAsia="Times New Roman" w:hAnsi="Times New Roman" w:cs="Times New Roman"/>
          <w:sz w:val="28"/>
          <w:szCs w:val="28"/>
          <w:lang w:eastAsia="ru-RU"/>
        </w:rPr>
      </w:pPr>
      <w:r w:rsidRPr="006E49E0">
        <w:rPr>
          <w:rFonts w:ascii="Times New Roman" w:eastAsia="Times New Roman" w:hAnsi="Times New Roman" w:cs="Times New Roman"/>
          <w:sz w:val="28"/>
          <w:szCs w:val="28"/>
          <w:lang w:eastAsia="ru-RU"/>
        </w:rPr>
        <w:t>С</w:t>
      </w:r>
      <w:r w:rsidR="00A0713A" w:rsidRPr="006E49E0">
        <w:rPr>
          <w:rFonts w:ascii="Times New Roman" w:eastAsia="Times New Roman" w:hAnsi="Times New Roman" w:cs="Times New Roman"/>
          <w:sz w:val="28"/>
          <w:szCs w:val="28"/>
          <w:lang w:eastAsia="ru-RU"/>
        </w:rPr>
        <w:t xml:space="preserve">имволом ФА обозначена физическая активность, РФ - </w:t>
      </w:r>
      <w:r w:rsidR="00A0713A" w:rsidRPr="006E49E0">
        <w:rPr>
          <w:rFonts w:ascii="Times New Roman" w:eastAsia="Times New Roman" w:hAnsi="Times New Roman" w:cs="Times New Roman"/>
          <w:color w:val="000000"/>
          <w:sz w:val="28"/>
          <w:szCs w:val="28"/>
          <w:lang w:eastAsia="ru-RU"/>
        </w:rPr>
        <w:t xml:space="preserve">роль физичеcкиx пpоблем в огpаничении жизнедеятельноcти, Б – боль, ОЗ – общее здоровье, ЖС- жизнеспособность, СА – социальная активность, РЭ - роль эмоциональныx пpоблем в огpаничении жизнедеятельноcти, ПЗ – психическое здоровье. </w:t>
      </w:r>
    </w:p>
    <w:p w:rsidR="00555DD7" w:rsidRPr="006E49E0" w:rsidRDefault="00555DD7" w:rsidP="00555DD7">
      <w:pPr>
        <w:spacing w:after="0" w:line="360" w:lineRule="auto"/>
        <w:ind w:firstLine="709"/>
        <w:jc w:val="both"/>
        <w:rPr>
          <w:rFonts w:ascii="Times New Roman" w:hAnsi="Times New Roman" w:cs="Times New Roman"/>
          <w:sz w:val="28"/>
          <w:szCs w:val="28"/>
          <w:lang w:eastAsia="ru-RU"/>
        </w:rPr>
      </w:pPr>
    </w:p>
    <w:p w:rsidR="00555DD7" w:rsidRDefault="00555DD7" w:rsidP="00555DD7">
      <w:pPr>
        <w:spacing w:after="0" w:line="360" w:lineRule="auto"/>
        <w:ind w:firstLine="709"/>
        <w:jc w:val="both"/>
        <w:rPr>
          <w:rFonts w:ascii="Times New Roman" w:hAnsi="Times New Roman" w:cs="Times New Roman"/>
          <w:sz w:val="28"/>
          <w:szCs w:val="28"/>
          <w:lang w:eastAsia="ru-RU"/>
        </w:rPr>
      </w:pPr>
      <w:r w:rsidRPr="00686F13">
        <w:rPr>
          <w:rFonts w:ascii="Times New Roman" w:hAnsi="Times New Roman" w:cs="Times New Roman"/>
          <w:sz w:val="28"/>
          <w:szCs w:val="28"/>
          <w:lang w:eastAsia="ru-RU"/>
        </w:rPr>
        <w:lastRenderedPageBreak/>
        <w:t>У больных с АГ 2</w:t>
      </w:r>
      <w:r w:rsidR="00C42030">
        <w:rPr>
          <w:rFonts w:ascii="Times New Roman" w:hAnsi="Times New Roman" w:cs="Times New Roman"/>
          <w:sz w:val="28"/>
          <w:szCs w:val="28"/>
          <w:lang w:eastAsia="ru-RU"/>
        </w:rPr>
        <w:t>-й</w:t>
      </w:r>
      <w:r w:rsidRPr="00686F13">
        <w:rPr>
          <w:rFonts w:ascii="Times New Roman" w:hAnsi="Times New Roman" w:cs="Times New Roman"/>
          <w:sz w:val="28"/>
          <w:szCs w:val="28"/>
          <w:lang w:eastAsia="ru-RU"/>
        </w:rPr>
        <w:t xml:space="preserve"> степени гипотензивный эффект монотерапии лерканидипином</w:t>
      </w:r>
      <w:r w:rsidR="00681450">
        <w:rPr>
          <w:rFonts w:ascii="Times New Roman" w:hAnsi="Times New Roman" w:cs="Times New Roman"/>
          <w:sz w:val="28"/>
          <w:szCs w:val="28"/>
          <w:lang w:eastAsia="ru-RU"/>
        </w:rPr>
        <w:t>-СЗ</w:t>
      </w:r>
      <w:r w:rsidRPr="00686F13">
        <w:rPr>
          <w:rFonts w:ascii="Times New Roman" w:hAnsi="Times New Roman" w:cs="Times New Roman"/>
          <w:sz w:val="28"/>
          <w:szCs w:val="28"/>
          <w:lang w:eastAsia="ru-RU"/>
        </w:rPr>
        <w:t xml:space="preserve"> в среднесуточной дозе 19,5</w:t>
      </w:r>
      <w:r w:rsidRPr="00686F13">
        <w:rPr>
          <w:rFonts w:ascii="Times New Roman" w:hAnsi="Times New Roman" w:cs="Times New Roman"/>
          <w:spacing w:val="-10"/>
          <w:sz w:val="28"/>
          <w:szCs w:val="28"/>
        </w:rPr>
        <w:t xml:space="preserve">±2,5 </w:t>
      </w:r>
      <w:r w:rsidRPr="00686F13">
        <w:rPr>
          <w:rFonts w:ascii="Times New Roman" w:hAnsi="Times New Roman" w:cs="Times New Roman"/>
          <w:sz w:val="28"/>
          <w:szCs w:val="28"/>
          <w:lang w:eastAsia="ru-RU"/>
        </w:rPr>
        <w:t>мг оказался</w:t>
      </w:r>
      <w:r>
        <w:rPr>
          <w:rFonts w:ascii="Times New Roman" w:hAnsi="Times New Roman" w:cs="Times New Roman"/>
          <w:sz w:val="28"/>
          <w:szCs w:val="28"/>
          <w:lang w:eastAsia="ru-RU"/>
        </w:rPr>
        <w:t xml:space="preserve"> недостаточным, о чем свидетельствовала динамика многих параметров СМАД и отсутствие существенной динамики </w:t>
      </w:r>
      <w:r w:rsidRPr="00877580">
        <w:rPr>
          <w:rFonts w:ascii="Times New Roman" w:hAnsi="Times New Roman" w:cs="Times New Roman"/>
          <w:sz w:val="28"/>
          <w:szCs w:val="28"/>
          <w:lang w:eastAsia="ru-RU"/>
        </w:rPr>
        <w:t xml:space="preserve">суточных профилей АД (таблица </w:t>
      </w:r>
      <w:r>
        <w:rPr>
          <w:rFonts w:ascii="Times New Roman" w:hAnsi="Times New Roman" w:cs="Times New Roman"/>
          <w:sz w:val="28"/>
          <w:szCs w:val="28"/>
          <w:lang w:eastAsia="ru-RU"/>
        </w:rPr>
        <w:t>№</w:t>
      </w:r>
      <w:r w:rsidRPr="00877580">
        <w:rPr>
          <w:rFonts w:ascii="Times New Roman" w:hAnsi="Times New Roman" w:cs="Times New Roman"/>
          <w:sz w:val="28"/>
          <w:szCs w:val="28"/>
          <w:lang w:eastAsia="ru-RU"/>
        </w:rPr>
        <w:t xml:space="preserve">6). В этой группе лиц нормализация АД </w:t>
      </w:r>
      <w:r>
        <w:rPr>
          <w:rFonts w:ascii="Times New Roman" w:hAnsi="Times New Roman" w:cs="Times New Roman"/>
          <w:sz w:val="28"/>
          <w:szCs w:val="28"/>
          <w:lang w:eastAsia="ru-RU"/>
        </w:rPr>
        <w:t>2</w:t>
      </w:r>
      <w:r w:rsidR="00C42030">
        <w:rPr>
          <w:rFonts w:ascii="Times New Roman" w:hAnsi="Times New Roman" w:cs="Times New Roman"/>
          <w:sz w:val="28"/>
          <w:szCs w:val="28"/>
          <w:lang w:eastAsia="ru-RU"/>
        </w:rPr>
        <w:t>-й</w:t>
      </w:r>
      <w:r>
        <w:rPr>
          <w:rFonts w:ascii="Times New Roman" w:hAnsi="Times New Roman" w:cs="Times New Roman"/>
          <w:sz w:val="28"/>
          <w:szCs w:val="28"/>
          <w:lang w:eastAsia="ru-RU"/>
        </w:rPr>
        <w:t xml:space="preserve"> </w:t>
      </w:r>
      <w:r w:rsidRPr="00877580">
        <w:rPr>
          <w:rFonts w:ascii="Times New Roman" w:hAnsi="Times New Roman" w:cs="Times New Roman"/>
          <w:sz w:val="28"/>
          <w:szCs w:val="28"/>
          <w:lang w:eastAsia="ru-RU"/>
        </w:rPr>
        <w:t xml:space="preserve">степени отмечалась только в 32,5% случаев. </w:t>
      </w:r>
    </w:p>
    <w:p w:rsidR="00555DD7" w:rsidRDefault="00555DD7" w:rsidP="00555DD7">
      <w:pPr>
        <w:spacing w:after="0"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На втором этапе исследования пациентам, не достигшим целевых значений АД через 4 недели от старта монотерапии, была предложена комбинированная терапия лерканидипином</w:t>
      </w:r>
      <w:r w:rsidR="00681450">
        <w:rPr>
          <w:rFonts w:ascii="Times New Roman" w:hAnsi="Times New Roman" w:cs="Times New Roman"/>
          <w:sz w:val="28"/>
          <w:szCs w:val="28"/>
          <w:lang w:eastAsia="ru-RU"/>
        </w:rPr>
        <w:t>-СЗ</w:t>
      </w:r>
      <w:r>
        <w:rPr>
          <w:rFonts w:ascii="Times New Roman" w:hAnsi="Times New Roman" w:cs="Times New Roman"/>
          <w:sz w:val="28"/>
          <w:szCs w:val="28"/>
          <w:lang w:eastAsia="ru-RU"/>
        </w:rPr>
        <w:t xml:space="preserve"> в суточной дозе 20 мг и </w:t>
      </w:r>
      <w:r w:rsidR="00681450">
        <w:rPr>
          <w:rFonts w:ascii="Times New Roman" w:hAnsi="Times New Roman" w:cs="Times New Roman"/>
          <w:sz w:val="28"/>
          <w:szCs w:val="28"/>
          <w:lang w:eastAsia="ru-RU"/>
        </w:rPr>
        <w:t xml:space="preserve">телмисартаном-СЗ </w:t>
      </w:r>
      <w:r>
        <w:rPr>
          <w:rFonts w:ascii="Times New Roman" w:hAnsi="Times New Roman" w:cs="Times New Roman"/>
          <w:sz w:val="28"/>
          <w:szCs w:val="28"/>
          <w:lang w:eastAsia="ru-RU"/>
        </w:rPr>
        <w:t xml:space="preserve"> в среднетерапевтической суточной дозе </w:t>
      </w:r>
      <w:r w:rsidR="00392C54">
        <w:rPr>
          <w:rFonts w:ascii="Times New Roman" w:hAnsi="Times New Roman" w:cs="Times New Roman"/>
          <w:sz w:val="28"/>
          <w:szCs w:val="28"/>
          <w:lang w:eastAsia="ru-RU"/>
        </w:rPr>
        <w:t>8</w:t>
      </w:r>
      <w:r>
        <w:rPr>
          <w:rFonts w:ascii="Times New Roman" w:hAnsi="Times New Roman" w:cs="Times New Roman"/>
          <w:sz w:val="28"/>
          <w:szCs w:val="28"/>
          <w:lang w:eastAsia="ru-RU"/>
        </w:rPr>
        <w:t xml:space="preserve">0 мг в сутки. </w:t>
      </w:r>
    </w:p>
    <w:p w:rsidR="0050144F" w:rsidRDefault="0068605E" w:rsidP="0068605E">
      <w:pPr>
        <w:spacing w:after="0" w:line="360" w:lineRule="auto"/>
        <w:rPr>
          <w:rFonts w:ascii="Times New Roman" w:hAnsi="Times New Roman" w:cs="Times New Roman"/>
          <w:sz w:val="28"/>
          <w:szCs w:val="28"/>
        </w:rPr>
      </w:pPr>
      <w:r>
        <w:rPr>
          <w:rFonts w:ascii="Times New Roman" w:hAnsi="Times New Roman" w:cs="Times New Roman"/>
          <w:sz w:val="28"/>
          <w:szCs w:val="28"/>
          <w:lang w:eastAsia="ru-RU"/>
        </w:rPr>
        <w:t xml:space="preserve">                                                                                                         </w:t>
      </w:r>
      <w:r w:rsidR="0068455E">
        <w:rPr>
          <w:rFonts w:ascii="Times New Roman" w:hAnsi="Times New Roman" w:cs="Times New Roman"/>
          <w:sz w:val="28"/>
          <w:szCs w:val="28"/>
        </w:rPr>
        <w:t>Т</w:t>
      </w:r>
      <w:r w:rsidR="0050144F" w:rsidRPr="005D2C06">
        <w:rPr>
          <w:rFonts w:ascii="Times New Roman" w:hAnsi="Times New Roman" w:cs="Times New Roman"/>
          <w:sz w:val="28"/>
          <w:szCs w:val="28"/>
        </w:rPr>
        <w:t>аблица</w:t>
      </w:r>
      <w:r w:rsidR="0050144F">
        <w:rPr>
          <w:rFonts w:ascii="Times New Roman" w:hAnsi="Times New Roman" w:cs="Times New Roman"/>
          <w:sz w:val="28"/>
          <w:szCs w:val="28"/>
        </w:rPr>
        <w:t xml:space="preserve"> </w:t>
      </w:r>
      <w:r w:rsidR="00F96A42">
        <w:rPr>
          <w:rFonts w:ascii="Times New Roman" w:hAnsi="Times New Roman" w:cs="Times New Roman"/>
          <w:sz w:val="28"/>
          <w:szCs w:val="28"/>
        </w:rPr>
        <w:t>№</w:t>
      </w:r>
      <w:r w:rsidR="0050144F">
        <w:rPr>
          <w:rFonts w:ascii="Times New Roman" w:hAnsi="Times New Roman" w:cs="Times New Roman"/>
          <w:sz w:val="28"/>
          <w:szCs w:val="28"/>
        </w:rPr>
        <w:t>6</w:t>
      </w:r>
    </w:p>
    <w:tbl>
      <w:tblPr>
        <w:tblStyle w:val="a7"/>
        <w:tblpPr w:leftFromText="180" w:rightFromText="180" w:vertAnchor="text" w:horzAnchor="margin" w:tblpY="620"/>
        <w:tblW w:w="0" w:type="auto"/>
        <w:tblLook w:val="04A0"/>
      </w:tblPr>
      <w:tblGrid>
        <w:gridCol w:w="1799"/>
        <w:gridCol w:w="794"/>
        <w:gridCol w:w="3163"/>
        <w:gridCol w:w="794"/>
        <w:gridCol w:w="3021"/>
      </w:tblGrid>
      <w:tr w:rsidR="00555DD7" w:rsidTr="00555DD7">
        <w:tc>
          <w:tcPr>
            <w:tcW w:w="1799" w:type="dxa"/>
          </w:tcPr>
          <w:p w:rsidR="00555DD7" w:rsidRDefault="00555DD7" w:rsidP="00555DD7">
            <w:pPr>
              <w:jc w:val="center"/>
              <w:rPr>
                <w:rFonts w:ascii="Times New Roman" w:hAnsi="Times New Roman" w:cs="Times New Roman"/>
                <w:sz w:val="28"/>
                <w:szCs w:val="28"/>
              </w:rPr>
            </w:pPr>
            <w:r>
              <w:rPr>
                <w:rFonts w:ascii="Times New Roman" w:hAnsi="Times New Roman" w:cs="Times New Roman"/>
                <w:sz w:val="28"/>
                <w:szCs w:val="28"/>
              </w:rPr>
              <w:t>Показатели</w:t>
            </w:r>
          </w:p>
        </w:tc>
        <w:tc>
          <w:tcPr>
            <w:tcW w:w="794" w:type="dxa"/>
          </w:tcPr>
          <w:p w:rsidR="00555DD7" w:rsidRDefault="00555DD7" w:rsidP="00555DD7">
            <w:pPr>
              <w:jc w:val="center"/>
              <w:rPr>
                <w:rFonts w:ascii="Times New Roman" w:hAnsi="Times New Roman" w:cs="Times New Roman"/>
                <w:sz w:val="28"/>
                <w:szCs w:val="28"/>
              </w:rPr>
            </w:pPr>
          </w:p>
          <w:p w:rsidR="00555DD7" w:rsidRPr="008C1F1D" w:rsidRDefault="00555DD7" w:rsidP="00555DD7">
            <w:pPr>
              <w:jc w:val="center"/>
              <w:rPr>
                <w:rFonts w:ascii="Times New Roman" w:hAnsi="Times New Roman" w:cs="Times New Roman"/>
                <w:sz w:val="28"/>
                <w:szCs w:val="28"/>
              </w:rPr>
            </w:pPr>
            <w:r>
              <w:rPr>
                <w:rFonts w:ascii="Times New Roman" w:hAnsi="Times New Roman" w:cs="Times New Roman"/>
                <w:sz w:val="28"/>
                <w:szCs w:val="28"/>
                <w:lang w:val="en-US"/>
              </w:rPr>
              <w:t>n=</w:t>
            </w:r>
            <w:r>
              <w:rPr>
                <w:rFonts w:ascii="Times New Roman" w:hAnsi="Times New Roman" w:cs="Times New Roman"/>
                <w:sz w:val="28"/>
                <w:szCs w:val="28"/>
              </w:rPr>
              <w:t>13</w:t>
            </w:r>
          </w:p>
        </w:tc>
        <w:tc>
          <w:tcPr>
            <w:tcW w:w="3163" w:type="dxa"/>
          </w:tcPr>
          <w:p w:rsidR="00555DD7" w:rsidRPr="0023588A" w:rsidRDefault="00555DD7" w:rsidP="00555DD7">
            <w:pPr>
              <w:jc w:val="center"/>
              <w:rPr>
                <w:rFonts w:ascii="Times New Roman" w:hAnsi="Times New Roman" w:cs="Times New Roman"/>
                <w:sz w:val="28"/>
                <w:szCs w:val="28"/>
              </w:rPr>
            </w:pPr>
            <w:r>
              <w:rPr>
                <w:rFonts w:ascii="Times New Roman" w:hAnsi="Times New Roman" w:cs="Times New Roman"/>
                <w:sz w:val="28"/>
                <w:szCs w:val="28"/>
              </w:rPr>
              <w:t xml:space="preserve">% к числу больных с АГ 1 степени, не ответивших на монотерапию лерканидипином </w:t>
            </w:r>
          </w:p>
          <w:p w:rsidR="00555DD7" w:rsidRPr="008C1F1D" w:rsidRDefault="00555DD7" w:rsidP="00555DD7">
            <w:pPr>
              <w:jc w:val="center"/>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n</w:t>
            </w:r>
            <w:r w:rsidRPr="008C1F1D">
              <w:rPr>
                <w:rFonts w:ascii="Times New Roman" w:hAnsi="Times New Roman" w:cs="Times New Roman"/>
                <w:sz w:val="28"/>
                <w:szCs w:val="28"/>
              </w:rPr>
              <w:t>=</w:t>
            </w:r>
            <w:r>
              <w:rPr>
                <w:rFonts w:ascii="Times New Roman" w:hAnsi="Times New Roman" w:cs="Times New Roman"/>
                <w:sz w:val="28"/>
                <w:szCs w:val="28"/>
              </w:rPr>
              <w:t>13)</w:t>
            </w:r>
          </w:p>
        </w:tc>
        <w:tc>
          <w:tcPr>
            <w:tcW w:w="794" w:type="dxa"/>
          </w:tcPr>
          <w:p w:rsidR="00555DD7" w:rsidRDefault="00555DD7" w:rsidP="00555DD7">
            <w:pPr>
              <w:jc w:val="center"/>
              <w:rPr>
                <w:rFonts w:ascii="Times New Roman" w:hAnsi="Times New Roman" w:cs="Times New Roman"/>
                <w:sz w:val="28"/>
                <w:szCs w:val="28"/>
              </w:rPr>
            </w:pPr>
          </w:p>
          <w:p w:rsidR="00555DD7" w:rsidRDefault="00555DD7" w:rsidP="00555DD7">
            <w:pPr>
              <w:jc w:val="center"/>
              <w:rPr>
                <w:rFonts w:ascii="Times New Roman" w:hAnsi="Times New Roman" w:cs="Times New Roman"/>
                <w:sz w:val="28"/>
                <w:szCs w:val="28"/>
              </w:rPr>
            </w:pPr>
            <w:r>
              <w:rPr>
                <w:rFonts w:ascii="Times New Roman" w:hAnsi="Times New Roman" w:cs="Times New Roman"/>
                <w:sz w:val="28"/>
                <w:szCs w:val="28"/>
              </w:rPr>
              <w:t>n=27</w:t>
            </w:r>
          </w:p>
          <w:p w:rsidR="00555DD7" w:rsidRDefault="00555DD7" w:rsidP="00555DD7">
            <w:pPr>
              <w:jc w:val="center"/>
              <w:rPr>
                <w:rFonts w:ascii="Times New Roman" w:hAnsi="Times New Roman" w:cs="Times New Roman"/>
                <w:sz w:val="28"/>
                <w:szCs w:val="28"/>
              </w:rPr>
            </w:pPr>
          </w:p>
        </w:tc>
        <w:tc>
          <w:tcPr>
            <w:tcW w:w="3021" w:type="dxa"/>
          </w:tcPr>
          <w:p w:rsidR="00555DD7" w:rsidRPr="0023588A" w:rsidRDefault="00555DD7" w:rsidP="00555DD7">
            <w:pPr>
              <w:jc w:val="center"/>
              <w:rPr>
                <w:rFonts w:ascii="Times New Roman" w:hAnsi="Times New Roman" w:cs="Times New Roman"/>
                <w:sz w:val="28"/>
                <w:szCs w:val="28"/>
              </w:rPr>
            </w:pPr>
            <w:r>
              <w:rPr>
                <w:rFonts w:ascii="Times New Roman" w:hAnsi="Times New Roman" w:cs="Times New Roman"/>
                <w:sz w:val="28"/>
                <w:szCs w:val="28"/>
              </w:rPr>
              <w:t xml:space="preserve">% к числу больных с АГ 2 степени, не ответивших на монотерапию лерканидипином </w:t>
            </w:r>
          </w:p>
          <w:p w:rsidR="00555DD7" w:rsidRDefault="00555DD7" w:rsidP="00555DD7">
            <w:pPr>
              <w:jc w:val="center"/>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lang w:val="en-US"/>
              </w:rPr>
              <w:t>n</w:t>
            </w:r>
            <w:r w:rsidRPr="008C1F1D">
              <w:rPr>
                <w:rFonts w:ascii="Times New Roman" w:hAnsi="Times New Roman" w:cs="Times New Roman"/>
                <w:sz w:val="28"/>
                <w:szCs w:val="28"/>
              </w:rPr>
              <w:t>=</w:t>
            </w:r>
            <w:r>
              <w:rPr>
                <w:rFonts w:ascii="Times New Roman" w:hAnsi="Times New Roman" w:cs="Times New Roman"/>
                <w:sz w:val="28"/>
                <w:szCs w:val="28"/>
              </w:rPr>
              <w:t>27)</w:t>
            </w:r>
          </w:p>
        </w:tc>
      </w:tr>
      <w:tr w:rsidR="00555DD7" w:rsidTr="000677B1">
        <w:trPr>
          <w:trHeight w:val="533"/>
        </w:trPr>
        <w:tc>
          <w:tcPr>
            <w:tcW w:w="1799" w:type="dxa"/>
          </w:tcPr>
          <w:p w:rsidR="00555DD7" w:rsidRDefault="00555DD7" w:rsidP="00555DD7">
            <w:pPr>
              <w:jc w:val="center"/>
              <w:rPr>
                <w:rFonts w:ascii="Times New Roman" w:hAnsi="Times New Roman" w:cs="Times New Roman"/>
                <w:sz w:val="28"/>
                <w:szCs w:val="28"/>
              </w:rPr>
            </w:pPr>
            <w:r>
              <w:rPr>
                <w:rFonts w:ascii="Times New Roman" w:hAnsi="Times New Roman" w:cs="Times New Roman"/>
                <w:sz w:val="28"/>
                <w:szCs w:val="28"/>
                <w:lang w:val="en-US"/>
              </w:rPr>
              <w:t>D</w:t>
            </w:r>
            <w:r>
              <w:rPr>
                <w:rFonts w:ascii="Times New Roman" w:hAnsi="Times New Roman" w:cs="Times New Roman"/>
                <w:sz w:val="28"/>
                <w:szCs w:val="28"/>
              </w:rPr>
              <w:t>ipper</w:t>
            </w:r>
          </w:p>
        </w:tc>
        <w:tc>
          <w:tcPr>
            <w:tcW w:w="794" w:type="dxa"/>
          </w:tcPr>
          <w:p w:rsidR="00555DD7" w:rsidRPr="00D04EB4" w:rsidRDefault="00555DD7" w:rsidP="00555DD7">
            <w:pPr>
              <w:jc w:val="center"/>
              <w:rPr>
                <w:rFonts w:ascii="Times New Roman" w:hAnsi="Times New Roman" w:cs="Times New Roman"/>
                <w:sz w:val="28"/>
                <w:szCs w:val="28"/>
              </w:rPr>
            </w:pPr>
            <w:r>
              <w:rPr>
                <w:rFonts w:ascii="Times New Roman" w:hAnsi="Times New Roman" w:cs="Times New Roman"/>
                <w:sz w:val="28"/>
                <w:szCs w:val="28"/>
              </w:rPr>
              <w:t>2</w:t>
            </w:r>
          </w:p>
        </w:tc>
        <w:tc>
          <w:tcPr>
            <w:tcW w:w="3163" w:type="dxa"/>
          </w:tcPr>
          <w:p w:rsidR="00555DD7" w:rsidRPr="00D04EB4" w:rsidRDefault="00555DD7" w:rsidP="00555DD7">
            <w:pPr>
              <w:jc w:val="center"/>
              <w:rPr>
                <w:rFonts w:ascii="Times New Roman" w:hAnsi="Times New Roman" w:cs="Times New Roman"/>
                <w:sz w:val="28"/>
                <w:szCs w:val="28"/>
              </w:rPr>
            </w:pPr>
            <w:r>
              <w:rPr>
                <w:rFonts w:ascii="Times New Roman" w:hAnsi="Times New Roman" w:cs="Times New Roman"/>
                <w:sz w:val="28"/>
                <w:szCs w:val="28"/>
              </w:rPr>
              <w:t>15,4</w:t>
            </w:r>
          </w:p>
        </w:tc>
        <w:tc>
          <w:tcPr>
            <w:tcW w:w="794" w:type="dxa"/>
          </w:tcPr>
          <w:p w:rsidR="00555DD7" w:rsidRPr="00D04EB4" w:rsidRDefault="00555DD7" w:rsidP="00555DD7">
            <w:pPr>
              <w:jc w:val="center"/>
              <w:rPr>
                <w:rFonts w:ascii="Times New Roman" w:hAnsi="Times New Roman" w:cs="Times New Roman"/>
                <w:sz w:val="28"/>
                <w:szCs w:val="28"/>
              </w:rPr>
            </w:pPr>
            <w:r>
              <w:rPr>
                <w:rFonts w:ascii="Times New Roman" w:hAnsi="Times New Roman" w:cs="Times New Roman"/>
                <w:sz w:val="28"/>
                <w:szCs w:val="28"/>
              </w:rPr>
              <w:t>2</w:t>
            </w:r>
          </w:p>
        </w:tc>
        <w:tc>
          <w:tcPr>
            <w:tcW w:w="3021" w:type="dxa"/>
          </w:tcPr>
          <w:p w:rsidR="00555DD7" w:rsidRPr="00382B69" w:rsidRDefault="00555DD7" w:rsidP="00555DD7">
            <w:pPr>
              <w:jc w:val="center"/>
              <w:rPr>
                <w:rFonts w:ascii="Times New Roman" w:hAnsi="Times New Roman" w:cs="Times New Roman"/>
                <w:sz w:val="28"/>
                <w:szCs w:val="28"/>
              </w:rPr>
            </w:pPr>
            <w:r>
              <w:rPr>
                <w:rFonts w:ascii="Times New Roman" w:hAnsi="Times New Roman" w:cs="Times New Roman"/>
                <w:sz w:val="28"/>
                <w:szCs w:val="28"/>
              </w:rPr>
              <w:t>7,4</w:t>
            </w:r>
            <w:r w:rsidRPr="004A61C7">
              <w:rPr>
                <w:rFonts w:ascii="Times New Roman" w:hAnsi="Times New Roman" w:cs="Times New Roman"/>
                <w:sz w:val="28"/>
                <w:szCs w:val="28"/>
              </w:rPr>
              <w:t>*</w:t>
            </w:r>
          </w:p>
        </w:tc>
      </w:tr>
      <w:tr w:rsidR="00555DD7" w:rsidTr="000677B1">
        <w:trPr>
          <w:trHeight w:val="533"/>
        </w:trPr>
        <w:tc>
          <w:tcPr>
            <w:tcW w:w="1799" w:type="dxa"/>
          </w:tcPr>
          <w:p w:rsidR="00555DD7" w:rsidRDefault="00555DD7" w:rsidP="00555DD7">
            <w:pPr>
              <w:jc w:val="center"/>
              <w:rPr>
                <w:rFonts w:ascii="Times New Roman" w:hAnsi="Times New Roman" w:cs="Times New Roman"/>
                <w:sz w:val="28"/>
                <w:szCs w:val="28"/>
              </w:rPr>
            </w:pPr>
            <w:r>
              <w:rPr>
                <w:rFonts w:ascii="Times New Roman" w:hAnsi="Times New Roman" w:cs="Times New Roman"/>
                <w:sz w:val="28"/>
                <w:szCs w:val="28"/>
                <w:lang w:val="en-US"/>
              </w:rPr>
              <w:t>N</w:t>
            </w:r>
            <w:r w:rsidRPr="009A5F7C">
              <w:rPr>
                <w:rFonts w:ascii="Times New Roman" w:hAnsi="Times New Roman" w:cs="Times New Roman"/>
                <w:sz w:val="28"/>
                <w:szCs w:val="28"/>
              </w:rPr>
              <w:t>on-dipper</w:t>
            </w:r>
          </w:p>
        </w:tc>
        <w:tc>
          <w:tcPr>
            <w:tcW w:w="794" w:type="dxa"/>
          </w:tcPr>
          <w:p w:rsidR="00555DD7" w:rsidRPr="00D04EB4" w:rsidRDefault="00555DD7" w:rsidP="00555DD7">
            <w:pPr>
              <w:jc w:val="center"/>
              <w:rPr>
                <w:rFonts w:ascii="Times New Roman" w:hAnsi="Times New Roman" w:cs="Times New Roman"/>
                <w:sz w:val="28"/>
                <w:szCs w:val="28"/>
              </w:rPr>
            </w:pPr>
            <w:r>
              <w:rPr>
                <w:rFonts w:ascii="Times New Roman" w:hAnsi="Times New Roman" w:cs="Times New Roman"/>
                <w:sz w:val="28"/>
                <w:szCs w:val="28"/>
              </w:rPr>
              <w:t>9</w:t>
            </w:r>
          </w:p>
        </w:tc>
        <w:tc>
          <w:tcPr>
            <w:tcW w:w="3163" w:type="dxa"/>
          </w:tcPr>
          <w:p w:rsidR="00555DD7" w:rsidRPr="00D04EB4" w:rsidRDefault="00555DD7" w:rsidP="00555DD7">
            <w:pPr>
              <w:jc w:val="center"/>
              <w:rPr>
                <w:rFonts w:ascii="Times New Roman" w:hAnsi="Times New Roman" w:cs="Times New Roman"/>
                <w:sz w:val="28"/>
                <w:szCs w:val="28"/>
              </w:rPr>
            </w:pPr>
            <w:r>
              <w:rPr>
                <w:rFonts w:ascii="Times New Roman" w:hAnsi="Times New Roman" w:cs="Times New Roman"/>
                <w:sz w:val="28"/>
                <w:szCs w:val="28"/>
              </w:rPr>
              <w:t>69,2</w:t>
            </w:r>
          </w:p>
        </w:tc>
        <w:tc>
          <w:tcPr>
            <w:tcW w:w="794" w:type="dxa"/>
          </w:tcPr>
          <w:p w:rsidR="00555DD7" w:rsidRPr="00D04EB4" w:rsidRDefault="00555DD7" w:rsidP="00555DD7">
            <w:pPr>
              <w:jc w:val="center"/>
              <w:rPr>
                <w:rFonts w:ascii="Times New Roman" w:hAnsi="Times New Roman" w:cs="Times New Roman"/>
                <w:sz w:val="28"/>
                <w:szCs w:val="28"/>
              </w:rPr>
            </w:pPr>
            <w:r>
              <w:rPr>
                <w:rFonts w:ascii="Times New Roman" w:hAnsi="Times New Roman" w:cs="Times New Roman"/>
                <w:sz w:val="28"/>
                <w:szCs w:val="28"/>
              </w:rPr>
              <w:t>20</w:t>
            </w:r>
          </w:p>
        </w:tc>
        <w:tc>
          <w:tcPr>
            <w:tcW w:w="3021" w:type="dxa"/>
          </w:tcPr>
          <w:p w:rsidR="00555DD7" w:rsidRPr="00382B69" w:rsidRDefault="00555DD7" w:rsidP="00555DD7">
            <w:pPr>
              <w:jc w:val="center"/>
              <w:rPr>
                <w:rFonts w:ascii="Times New Roman" w:hAnsi="Times New Roman" w:cs="Times New Roman"/>
                <w:sz w:val="28"/>
                <w:szCs w:val="28"/>
              </w:rPr>
            </w:pPr>
            <w:r>
              <w:rPr>
                <w:rFonts w:ascii="Times New Roman" w:hAnsi="Times New Roman" w:cs="Times New Roman"/>
                <w:sz w:val="28"/>
                <w:szCs w:val="28"/>
              </w:rPr>
              <w:t>74,1</w:t>
            </w:r>
            <w:r w:rsidRPr="004A61C7">
              <w:rPr>
                <w:rFonts w:ascii="Times New Roman" w:hAnsi="Times New Roman" w:cs="Times New Roman"/>
                <w:sz w:val="28"/>
                <w:szCs w:val="28"/>
              </w:rPr>
              <w:t>*</w:t>
            </w:r>
          </w:p>
        </w:tc>
      </w:tr>
      <w:tr w:rsidR="00555DD7" w:rsidTr="000677B1">
        <w:trPr>
          <w:trHeight w:val="533"/>
        </w:trPr>
        <w:tc>
          <w:tcPr>
            <w:tcW w:w="1799" w:type="dxa"/>
          </w:tcPr>
          <w:p w:rsidR="00555DD7" w:rsidRDefault="00555DD7" w:rsidP="00555DD7">
            <w:pPr>
              <w:jc w:val="center"/>
              <w:rPr>
                <w:rFonts w:ascii="Times New Roman" w:hAnsi="Times New Roman" w:cs="Times New Roman"/>
                <w:sz w:val="28"/>
                <w:szCs w:val="28"/>
              </w:rPr>
            </w:pPr>
            <w:r>
              <w:rPr>
                <w:rFonts w:ascii="Times New Roman" w:hAnsi="Times New Roman" w:cs="Times New Roman"/>
                <w:sz w:val="28"/>
                <w:szCs w:val="28"/>
              </w:rPr>
              <w:t>Over-dipper</w:t>
            </w:r>
          </w:p>
        </w:tc>
        <w:tc>
          <w:tcPr>
            <w:tcW w:w="794" w:type="dxa"/>
          </w:tcPr>
          <w:p w:rsidR="00555DD7" w:rsidRPr="00D04EB4" w:rsidRDefault="00555DD7" w:rsidP="00555DD7">
            <w:pPr>
              <w:jc w:val="center"/>
              <w:rPr>
                <w:rFonts w:ascii="Times New Roman" w:hAnsi="Times New Roman" w:cs="Times New Roman"/>
                <w:sz w:val="28"/>
                <w:szCs w:val="28"/>
              </w:rPr>
            </w:pPr>
            <w:r>
              <w:rPr>
                <w:rFonts w:ascii="Times New Roman" w:hAnsi="Times New Roman" w:cs="Times New Roman"/>
                <w:sz w:val="28"/>
                <w:szCs w:val="28"/>
              </w:rPr>
              <w:t>1</w:t>
            </w:r>
          </w:p>
        </w:tc>
        <w:tc>
          <w:tcPr>
            <w:tcW w:w="3163" w:type="dxa"/>
          </w:tcPr>
          <w:p w:rsidR="00555DD7" w:rsidRPr="00D04EB4" w:rsidRDefault="00555DD7" w:rsidP="00555DD7">
            <w:pPr>
              <w:jc w:val="center"/>
              <w:rPr>
                <w:rFonts w:ascii="Times New Roman" w:hAnsi="Times New Roman" w:cs="Times New Roman"/>
                <w:sz w:val="28"/>
                <w:szCs w:val="28"/>
              </w:rPr>
            </w:pPr>
            <w:r>
              <w:rPr>
                <w:rFonts w:ascii="Times New Roman" w:hAnsi="Times New Roman" w:cs="Times New Roman"/>
                <w:sz w:val="28"/>
                <w:szCs w:val="28"/>
              </w:rPr>
              <w:t>7,7</w:t>
            </w:r>
          </w:p>
        </w:tc>
        <w:tc>
          <w:tcPr>
            <w:tcW w:w="794" w:type="dxa"/>
          </w:tcPr>
          <w:p w:rsidR="00555DD7" w:rsidRPr="00D04EB4" w:rsidRDefault="00555DD7" w:rsidP="00555DD7">
            <w:pPr>
              <w:jc w:val="center"/>
              <w:rPr>
                <w:rFonts w:ascii="Times New Roman" w:hAnsi="Times New Roman" w:cs="Times New Roman"/>
                <w:sz w:val="28"/>
                <w:szCs w:val="28"/>
              </w:rPr>
            </w:pPr>
            <w:r>
              <w:rPr>
                <w:rFonts w:ascii="Times New Roman" w:hAnsi="Times New Roman" w:cs="Times New Roman"/>
                <w:sz w:val="28"/>
                <w:szCs w:val="28"/>
              </w:rPr>
              <w:t>2</w:t>
            </w:r>
          </w:p>
        </w:tc>
        <w:tc>
          <w:tcPr>
            <w:tcW w:w="3021" w:type="dxa"/>
          </w:tcPr>
          <w:p w:rsidR="00555DD7" w:rsidRPr="00382B69" w:rsidRDefault="00555DD7" w:rsidP="00555DD7">
            <w:pPr>
              <w:jc w:val="center"/>
              <w:rPr>
                <w:rFonts w:ascii="Times New Roman" w:hAnsi="Times New Roman" w:cs="Times New Roman"/>
                <w:sz w:val="28"/>
                <w:szCs w:val="28"/>
              </w:rPr>
            </w:pPr>
            <w:r>
              <w:rPr>
                <w:rFonts w:ascii="Times New Roman" w:hAnsi="Times New Roman" w:cs="Times New Roman"/>
                <w:sz w:val="28"/>
                <w:szCs w:val="28"/>
              </w:rPr>
              <w:t>7,4</w:t>
            </w:r>
          </w:p>
        </w:tc>
      </w:tr>
      <w:tr w:rsidR="00555DD7" w:rsidTr="000677B1">
        <w:trPr>
          <w:trHeight w:val="533"/>
        </w:trPr>
        <w:tc>
          <w:tcPr>
            <w:tcW w:w="1799" w:type="dxa"/>
          </w:tcPr>
          <w:p w:rsidR="00555DD7" w:rsidRDefault="00555DD7" w:rsidP="00555DD7">
            <w:pPr>
              <w:jc w:val="center"/>
              <w:rPr>
                <w:rFonts w:ascii="Times New Roman" w:hAnsi="Times New Roman" w:cs="Times New Roman"/>
                <w:sz w:val="28"/>
                <w:szCs w:val="28"/>
              </w:rPr>
            </w:pPr>
            <w:r>
              <w:rPr>
                <w:rFonts w:ascii="Times New Roman" w:hAnsi="Times New Roman" w:cs="Times New Roman"/>
                <w:sz w:val="28"/>
                <w:szCs w:val="28"/>
              </w:rPr>
              <w:t>Night-peaker</w:t>
            </w:r>
          </w:p>
        </w:tc>
        <w:tc>
          <w:tcPr>
            <w:tcW w:w="794" w:type="dxa"/>
          </w:tcPr>
          <w:p w:rsidR="00555DD7" w:rsidRPr="00D04EB4" w:rsidRDefault="00555DD7" w:rsidP="00555DD7">
            <w:pPr>
              <w:jc w:val="center"/>
              <w:rPr>
                <w:rFonts w:ascii="Times New Roman" w:hAnsi="Times New Roman" w:cs="Times New Roman"/>
                <w:sz w:val="28"/>
                <w:szCs w:val="28"/>
              </w:rPr>
            </w:pPr>
            <w:r>
              <w:rPr>
                <w:rFonts w:ascii="Times New Roman" w:hAnsi="Times New Roman" w:cs="Times New Roman"/>
                <w:sz w:val="28"/>
                <w:szCs w:val="28"/>
              </w:rPr>
              <w:t>1</w:t>
            </w:r>
          </w:p>
        </w:tc>
        <w:tc>
          <w:tcPr>
            <w:tcW w:w="3163" w:type="dxa"/>
          </w:tcPr>
          <w:p w:rsidR="00555DD7" w:rsidRPr="00D04EB4" w:rsidRDefault="00555DD7" w:rsidP="00555DD7">
            <w:pPr>
              <w:jc w:val="center"/>
              <w:rPr>
                <w:rFonts w:ascii="Times New Roman" w:hAnsi="Times New Roman" w:cs="Times New Roman"/>
                <w:sz w:val="28"/>
                <w:szCs w:val="28"/>
              </w:rPr>
            </w:pPr>
            <w:r>
              <w:rPr>
                <w:rFonts w:ascii="Times New Roman" w:hAnsi="Times New Roman" w:cs="Times New Roman"/>
                <w:sz w:val="28"/>
                <w:szCs w:val="28"/>
              </w:rPr>
              <w:t>7,7</w:t>
            </w:r>
          </w:p>
        </w:tc>
        <w:tc>
          <w:tcPr>
            <w:tcW w:w="794" w:type="dxa"/>
          </w:tcPr>
          <w:p w:rsidR="00555DD7" w:rsidRPr="00D04EB4" w:rsidRDefault="00555DD7" w:rsidP="00555DD7">
            <w:pPr>
              <w:jc w:val="center"/>
              <w:rPr>
                <w:rFonts w:ascii="Times New Roman" w:hAnsi="Times New Roman" w:cs="Times New Roman"/>
                <w:sz w:val="28"/>
                <w:szCs w:val="28"/>
              </w:rPr>
            </w:pPr>
            <w:r>
              <w:rPr>
                <w:rFonts w:ascii="Times New Roman" w:hAnsi="Times New Roman" w:cs="Times New Roman"/>
                <w:sz w:val="28"/>
                <w:szCs w:val="28"/>
              </w:rPr>
              <w:t>3</w:t>
            </w:r>
          </w:p>
        </w:tc>
        <w:tc>
          <w:tcPr>
            <w:tcW w:w="3021" w:type="dxa"/>
          </w:tcPr>
          <w:p w:rsidR="00555DD7" w:rsidRPr="00382B69" w:rsidRDefault="00555DD7" w:rsidP="00555DD7">
            <w:pPr>
              <w:jc w:val="center"/>
              <w:rPr>
                <w:rFonts w:ascii="Times New Roman" w:hAnsi="Times New Roman" w:cs="Times New Roman"/>
                <w:sz w:val="28"/>
                <w:szCs w:val="28"/>
              </w:rPr>
            </w:pPr>
            <w:r>
              <w:rPr>
                <w:rFonts w:ascii="Times New Roman" w:hAnsi="Times New Roman" w:cs="Times New Roman"/>
                <w:sz w:val="28"/>
                <w:szCs w:val="28"/>
              </w:rPr>
              <w:t>11,1</w:t>
            </w:r>
            <w:r w:rsidRPr="004A61C7">
              <w:rPr>
                <w:rFonts w:ascii="Times New Roman" w:hAnsi="Times New Roman" w:cs="Times New Roman"/>
                <w:sz w:val="28"/>
                <w:szCs w:val="28"/>
              </w:rPr>
              <w:t>*</w:t>
            </w:r>
          </w:p>
        </w:tc>
      </w:tr>
    </w:tbl>
    <w:p w:rsidR="0050144F" w:rsidRPr="00F96A42" w:rsidRDefault="0050144F" w:rsidP="0050144F">
      <w:pPr>
        <w:jc w:val="center"/>
        <w:rPr>
          <w:rFonts w:ascii="Times New Roman" w:hAnsi="Times New Roman" w:cs="Times New Roman"/>
          <w:b/>
          <w:sz w:val="28"/>
          <w:szCs w:val="28"/>
        </w:rPr>
      </w:pPr>
      <w:r w:rsidRPr="00F96A42">
        <w:rPr>
          <w:rFonts w:ascii="Times New Roman" w:hAnsi="Times New Roman" w:cs="Times New Roman"/>
          <w:b/>
          <w:sz w:val="28"/>
          <w:szCs w:val="28"/>
        </w:rPr>
        <w:t>Показатели СМАД у больных с АГ 1</w:t>
      </w:r>
      <w:r w:rsidR="00C42030">
        <w:rPr>
          <w:rFonts w:ascii="Times New Roman" w:hAnsi="Times New Roman" w:cs="Times New Roman"/>
          <w:b/>
          <w:sz w:val="28"/>
          <w:szCs w:val="28"/>
        </w:rPr>
        <w:t>-й</w:t>
      </w:r>
      <w:r w:rsidRPr="00F96A42">
        <w:rPr>
          <w:rFonts w:ascii="Times New Roman" w:hAnsi="Times New Roman" w:cs="Times New Roman"/>
          <w:b/>
          <w:sz w:val="28"/>
          <w:szCs w:val="28"/>
        </w:rPr>
        <w:t xml:space="preserve"> и 2</w:t>
      </w:r>
      <w:r w:rsidR="00C42030">
        <w:rPr>
          <w:rFonts w:ascii="Times New Roman" w:hAnsi="Times New Roman" w:cs="Times New Roman"/>
          <w:b/>
          <w:sz w:val="28"/>
          <w:szCs w:val="28"/>
        </w:rPr>
        <w:t>-й</w:t>
      </w:r>
      <w:r w:rsidRPr="00F96A42">
        <w:rPr>
          <w:rFonts w:ascii="Times New Roman" w:hAnsi="Times New Roman" w:cs="Times New Roman"/>
          <w:b/>
          <w:sz w:val="28"/>
          <w:szCs w:val="28"/>
        </w:rPr>
        <w:t xml:space="preserve"> степени</w:t>
      </w:r>
    </w:p>
    <w:p w:rsidR="0050144F" w:rsidRDefault="004A61C7" w:rsidP="00555DD7">
      <w:pPr>
        <w:spacing w:line="240" w:lineRule="auto"/>
        <w:rPr>
          <w:rFonts w:ascii="Times New Roman" w:hAnsi="Times New Roman" w:cs="Times New Roman"/>
          <w:sz w:val="28"/>
          <w:szCs w:val="28"/>
        </w:rPr>
      </w:pPr>
      <w:r w:rsidRPr="004A61C7">
        <w:rPr>
          <w:rFonts w:ascii="Times New Roman" w:hAnsi="Times New Roman" w:cs="Times New Roman"/>
          <w:sz w:val="28"/>
          <w:szCs w:val="28"/>
        </w:rPr>
        <w:t>Примечание: *р &lt;0,05 по отношению к пациентам с АГ 1 степени</w:t>
      </w:r>
    </w:p>
    <w:p w:rsidR="00016F99" w:rsidRDefault="00016F99" w:rsidP="000677B1">
      <w:pPr>
        <w:spacing w:after="0" w:line="360" w:lineRule="auto"/>
        <w:ind w:firstLine="709"/>
        <w:jc w:val="both"/>
        <w:rPr>
          <w:rFonts w:ascii="Times New Roman" w:hAnsi="Times New Roman" w:cs="Times New Roman"/>
          <w:sz w:val="28"/>
          <w:szCs w:val="28"/>
          <w:lang w:eastAsia="ru-RU"/>
        </w:rPr>
      </w:pPr>
    </w:p>
    <w:p w:rsidR="000677B1" w:rsidRDefault="000677B1" w:rsidP="000677B1">
      <w:pPr>
        <w:spacing w:after="0"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На фоне проводимой комбинированной терапии у всех больных с АГ </w:t>
      </w:r>
      <w:r w:rsidR="00C42030">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1</w:t>
      </w:r>
      <w:r w:rsidR="00C42030">
        <w:rPr>
          <w:rFonts w:ascii="Times New Roman" w:hAnsi="Times New Roman" w:cs="Times New Roman"/>
          <w:sz w:val="28"/>
          <w:szCs w:val="28"/>
          <w:lang w:eastAsia="ru-RU"/>
        </w:rPr>
        <w:t xml:space="preserve">-й </w:t>
      </w:r>
      <w:r>
        <w:rPr>
          <w:rFonts w:ascii="Times New Roman" w:hAnsi="Times New Roman" w:cs="Times New Roman"/>
          <w:sz w:val="28"/>
          <w:szCs w:val="28"/>
          <w:lang w:eastAsia="ru-RU"/>
        </w:rPr>
        <w:t xml:space="preserve"> степени были достигнуты целевые уровни АД, о чем свидетельствовала динамика параметров СМАД через </w:t>
      </w:r>
      <w:r w:rsidR="00C42030">
        <w:rPr>
          <w:rFonts w:ascii="Times New Roman" w:hAnsi="Times New Roman" w:cs="Times New Roman"/>
          <w:sz w:val="28"/>
          <w:szCs w:val="28"/>
          <w:lang w:eastAsia="ru-RU"/>
        </w:rPr>
        <w:t>8</w:t>
      </w:r>
      <w:r>
        <w:rPr>
          <w:rFonts w:ascii="Times New Roman" w:hAnsi="Times New Roman" w:cs="Times New Roman"/>
          <w:sz w:val="28"/>
          <w:szCs w:val="28"/>
          <w:lang w:eastAsia="ru-RU"/>
        </w:rPr>
        <w:t xml:space="preserve"> недель от начала исследования (таблица №7).</w:t>
      </w:r>
    </w:p>
    <w:p w:rsidR="000677B1" w:rsidRPr="001610A2" w:rsidRDefault="000677B1" w:rsidP="000677B1">
      <w:pPr>
        <w:spacing w:after="0" w:line="360" w:lineRule="auto"/>
        <w:ind w:firstLine="709"/>
        <w:jc w:val="both"/>
        <w:rPr>
          <w:rFonts w:ascii="Times New Roman" w:hAnsi="Times New Roman" w:cs="Times New Roman"/>
          <w:sz w:val="28"/>
          <w:szCs w:val="28"/>
          <w:highlight w:val="yellow"/>
          <w:lang w:eastAsia="ru-RU"/>
        </w:rPr>
      </w:pPr>
      <w:r>
        <w:rPr>
          <w:rFonts w:ascii="Times New Roman" w:hAnsi="Times New Roman" w:cs="Times New Roman"/>
          <w:sz w:val="28"/>
          <w:szCs w:val="28"/>
          <w:lang w:eastAsia="ru-RU"/>
        </w:rPr>
        <w:t xml:space="preserve">Следует отметить, что на фоне комбинированной двухкомпонентной терапии у больных с АГ 2 степени целевые значения уровня АД были достигнуты в 92,6% случаев (у 25 из 27 больных). У этих 7,4% пациентов с </w:t>
      </w:r>
      <w:r>
        <w:rPr>
          <w:rFonts w:ascii="Times New Roman" w:hAnsi="Times New Roman" w:cs="Times New Roman"/>
          <w:sz w:val="28"/>
          <w:szCs w:val="28"/>
          <w:lang w:eastAsia="ru-RU"/>
        </w:rPr>
        <w:lastRenderedPageBreak/>
        <w:t>АГ 2 степени исходно был выявлен патологический профиль</w:t>
      </w:r>
      <w:r w:rsidRPr="00AA3B10">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w:t>
      </w:r>
      <w:r>
        <w:rPr>
          <w:rFonts w:ascii="Times New Roman" w:hAnsi="Times New Roman" w:cs="Times New Roman"/>
          <w:sz w:val="28"/>
          <w:szCs w:val="28"/>
          <w:lang w:val="en-US" w:eastAsia="ru-RU"/>
        </w:rPr>
        <w:t>n</w:t>
      </w:r>
      <w:r w:rsidRPr="00086579">
        <w:rPr>
          <w:rFonts w:ascii="Times New Roman" w:hAnsi="Times New Roman" w:cs="Times New Roman"/>
          <w:sz w:val="28"/>
          <w:szCs w:val="28"/>
          <w:lang w:eastAsia="ru-RU"/>
        </w:rPr>
        <w:t>ight-peaker</w:t>
      </w:r>
      <w:r>
        <w:rPr>
          <w:rFonts w:ascii="Times New Roman" w:hAnsi="Times New Roman" w:cs="Times New Roman"/>
          <w:sz w:val="28"/>
          <w:szCs w:val="28"/>
          <w:lang w:eastAsia="ru-RU"/>
        </w:rPr>
        <w:t xml:space="preserve">», на нормализацию которого, к сожалению, не удалось существенно повлиять в течении </w:t>
      </w:r>
      <w:r w:rsidR="00C42030">
        <w:rPr>
          <w:rFonts w:ascii="Times New Roman" w:hAnsi="Times New Roman" w:cs="Times New Roman"/>
          <w:sz w:val="28"/>
          <w:szCs w:val="28"/>
          <w:lang w:eastAsia="ru-RU"/>
        </w:rPr>
        <w:t>8</w:t>
      </w:r>
      <w:r>
        <w:rPr>
          <w:rFonts w:ascii="Times New Roman" w:hAnsi="Times New Roman" w:cs="Times New Roman"/>
          <w:sz w:val="28"/>
          <w:szCs w:val="28"/>
          <w:lang w:eastAsia="ru-RU"/>
        </w:rPr>
        <w:t>-недельной комбинированной терапии, что требовало в последующем усиление гипотензивной терапии.</w:t>
      </w:r>
    </w:p>
    <w:p w:rsidR="000677B1" w:rsidRPr="009F5115" w:rsidRDefault="000677B1" w:rsidP="000677B1">
      <w:pPr>
        <w:spacing w:after="0" w:line="360" w:lineRule="auto"/>
        <w:ind w:firstLine="709"/>
        <w:jc w:val="both"/>
        <w:rPr>
          <w:rFonts w:ascii="Times New Roman" w:hAnsi="Times New Roman" w:cs="Times New Roman"/>
          <w:bCs/>
          <w:sz w:val="28"/>
          <w:szCs w:val="28"/>
        </w:rPr>
      </w:pPr>
      <w:r w:rsidRPr="009F5115">
        <w:rPr>
          <w:rFonts w:ascii="Times New Roman" w:hAnsi="Times New Roman" w:cs="Times New Roman"/>
          <w:sz w:val="28"/>
          <w:szCs w:val="28"/>
          <w:lang w:eastAsia="ru-RU"/>
        </w:rPr>
        <w:t xml:space="preserve">Положительный эффект от комбинированной антигипертензивной терапии нашел отражение в изменение </w:t>
      </w:r>
      <w:r w:rsidRPr="009F5115">
        <w:rPr>
          <w:rFonts w:ascii="Times New Roman" w:hAnsi="Times New Roman" w:cs="Times New Roman"/>
          <w:bCs/>
          <w:sz w:val="28"/>
          <w:szCs w:val="28"/>
        </w:rPr>
        <w:t xml:space="preserve">психологического статуса пациентов и улучшении качества жизни, что отражено в таблице №8. </w:t>
      </w:r>
    </w:p>
    <w:p w:rsidR="00160FB7" w:rsidRDefault="00160FB7" w:rsidP="00555DD7">
      <w:pPr>
        <w:spacing w:after="0"/>
        <w:ind w:firstLine="709"/>
        <w:jc w:val="right"/>
        <w:rPr>
          <w:rFonts w:ascii="Times New Roman" w:hAnsi="Times New Roman" w:cs="Times New Roman"/>
          <w:sz w:val="28"/>
          <w:szCs w:val="28"/>
          <w:lang w:eastAsia="ru-RU"/>
        </w:rPr>
      </w:pPr>
      <w:r>
        <w:rPr>
          <w:rFonts w:ascii="Times New Roman" w:hAnsi="Times New Roman" w:cs="Times New Roman"/>
          <w:sz w:val="28"/>
          <w:szCs w:val="28"/>
          <w:lang w:eastAsia="ru-RU"/>
        </w:rPr>
        <w:t xml:space="preserve">Таблица </w:t>
      </w:r>
      <w:r w:rsidR="00F96A42">
        <w:rPr>
          <w:rFonts w:ascii="Times New Roman" w:hAnsi="Times New Roman" w:cs="Times New Roman"/>
          <w:sz w:val="28"/>
          <w:szCs w:val="28"/>
          <w:lang w:eastAsia="ru-RU"/>
        </w:rPr>
        <w:t>№</w:t>
      </w:r>
      <w:r>
        <w:rPr>
          <w:rFonts w:ascii="Times New Roman" w:hAnsi="Times New Roman" w:cs="Times New Roman"/>
          <w:sz w:val="28"/>
          <w:szCs w:val="28"/>
          <w:lang w:eastAsia="ru-RU"/>
        </w:rPr>
        <w:t>7</w:t>
      </w:r>
    </w:p>
    <w:p w:rsidR="00AD712D" w:rsidRPr="00F96A42" w:rsidRDefault="00160FB7" w:rsidP="00760C4F">
      <w:pPr>
        <w:pStyle w:val="2"/>
        <w:spacing w:after="0" w:line="360" w:lineRule="auto"/>
        <w:ind w:left="284"/>
        <w:jc w:val="center"/>
        <w:rPr>
          <w:b/>
          <w:sz w:val="28"/>
          <w:szCs w:val="28"/>
        </w:rPr>
      </w:pPr>
      <w:r w:rsidRPr="00F96A42">
        <w:rPr>
          <w:b/>
          <w:sz w:val="28"/>
          <w:szCs w:val="28"/>
        </w:rPr>
        <w:t xml:space="preserve">Динамика основных показателей СМАД у больных с АГ </w:t>
      </w:r>
      <w:r w:rsidR="00D76A09" w:rsidRPr="00F96A42">
        <w:rPr>
          <w:b/>
          <w:sz w:val="28"/>
          <w:szCs w:val="28"/>
        </w:rPr>
        <w:t>на фоне комбинированной терапии</w:t>
      </w:r>
      <w:r w:rsidR="00AD712D" w:rsidRPr="00F96A42">
        <w:rPr>
          <w:b/>
          <w:sz w:val="28"/>
          <w:szCs w:val="28"/>
        </w:rPr>
        <w:t xml:space="preserve"> по данным СМАД</w:t>
      </w:r>
    </w:p>
    <w:tbl>
      <w:tblPr>
        <w:tblStyle w:val="11"/>
        <w:tblpPr w:leftFromText="180" w:rightFromText="180" w:vertAnchor="text" w:horzAnchor="margin" w:tblpY="61"/>
        <w:tblW w:w="9606" w:type="dxa"/>
        <w:tblLayout w:type="fixed"/>
        <w:tblLook w:val="0000"/>
      </w:tblPr>
      <w:tblGrid>
        <w:gridCol w:w="2093"/>
        <w:gridCol w:w="1843"/>
        <w:gridCol w:w="1842"/>
        <w:gridCol w:w="1843"/>
        <w:gridCol w:w="1985"/>
      </w:tblGrid>
      <w:tr w:rsidR="000677B1" w:rsidRPr="00D824FB" w:rsidTr="000677B1">
        <w:trPr>
          <w:trHeight w:val="557"/>
        </w:trPr>
        <w:tc>
          <w:tcPr>
            <w:tcW w:w="2093" w:type="dxa"/>
            <w:vMerge w:val="restart"/>
          </w:tcPr>
          <w:p w:rsidR="000677B1" w:rsidRPr="00D824FB" w:rsidRDefault="000677B1" w:rsidP="000677B1">
            <w:pPr>
              <w:spacing w:line="276" w:lineRule="auto"/>
              <w:ind w:left="-360" w:firstLine="360"/>
              <w:jc w:val="right"/>
              <w:rPr>
                <w:sz w:val="26"/>
                <w:szCs w:val="26"/>
              </w:rPr>
            </w:pPr>
            <w:r w:rsidRPr="00D824FB">
              <w:rPr>
                <w:sz w:val="26"/>
                <w:szCs w:val="26"/>
              </w:rPr>
              <w:t>Группы</w:t>
            </w:r>
          </w:p>
          <w:p w:rsidR="000677B1" w:rsidRPr="00D824FB" w:rsidRDefault="000677B1" w:rsidP="000677B1">
            <w:pPr>
              <w:spacing w:line="276" w:lineRule="auto"/>
              <w:ind w:left="-360" w:right="-288"/>
              <w:jc w:val="right"/>
              <w:rPr>
                <w:sz w:val="26"/>
                <w:szCs w:val="26"/>
              </w:rPr>
            </w:pPr>
          </w:p>
          <w:p w:rsidR="000677B1" w:rsidRPr="00D824FB" w:rsidRDefault="000677B1" w:rsidP="000677B1">
            <w:pPr>
              <w:spacing w:line="276" w:lineRule="auto"/>
              <w:ind w:left="-360" w:right="-288"/>
              <w:jc w:val="center"/>
              <w:rPr>
                <w:sz w:val="26"/>
                <w:szCs w:val="26"/>
              </w:rPr>
            </w:pPr>
          </w:p>
          <w:p w:rsidR="000677B1" w:rsidRPr="00D824FB" w:rsidRDefault="000677B1" w:rsidP="000677B1">
            <w:pPr>
              <w:spacing w:line="276" w:lineRule="auto"/>
              <w:ind w:left="-360" w:right="-288"/>
              <w:rPr>
                <w:sz w:val="26"/>
                <w:szCs w:val="26"/>
              </w:rPr>
            </w:pPr>
          </w:p>
          <w:p w:rsidR="000677B1" w:rsidRPr="00D824FB" w:rsidRDefault="000677B1" w:rsidP="000677B1">
            <w:pPr>
              <w:spacing w:line="276" w:lineRule="auto"/>
              <w:ind w:left="-360" w:right="-108" w:firstLine="252"/>
              <w:rPr>
                <w:sz w:val="26"/>
                <w:szCs w:val="26"/>
              </w:rPr>
            </w:pPr>
            <w:r w:rsidRPr="00D824FB">
              <w:rPr>
                <w:sz w:val="26"/>
                <w:szCs w:val="26"/>
              </w:rPr>
              <w:t>Показатели</w:t>
            </w:r>
          </w:p>
        </w:tc>
        <w:tc>
          <w:tcPr>
            <w:tcW w:w="3685" w:type="dxa"/>
            <w:gridSpan w:val="2"/>
            <w:tcBorders>
              <w:right w:val="single" w:sz="12" w:space="0" w:color="auto"/>
            </w:tcBorders>
          </w:tcPr>
          <w:p w:rsidR="000677B1" w:rsidRPr="00D824FB" w:rsidRDefault="000677B1" w:rsidP="000677B1">
            <w:pPr>
              <w:spacing w:line="276" w:lineRule="auto"/>
              <w:ind w:left="-360" w:right="-288"/>
              <w:jc w:val="center"/>
              <w:rPr>
                <w:spacing w:val="-10"/>
                <w:sz w:val="26"/>
                <w:szCs w:val="26"/>
              </w:rPr>
            </w:pPr>
            <w:r w:rsidRPr="00D824FB">
              <w:rPr>
                <w:color w:val="000000" w:themeColor="text1"/>
                <w:sz w:val="26"/>
                <w:szCs w:val="26"/>
              </w:rPr>
              <w:t>Лица с 1-й степенью АГ</w:t>
            </w:r>
            <w:r w:rsidRPr="00D824FB">
              <w:rPr>
                <w:spacing w:val="-10"/>
                <w:sz w:val="26"/>
                <w:szCs w:val="26"/>
              </w:rPr>
              <w:t xml:space="preserve"> </w:t>
            </w:r>
          </w:p>
          <w:p w:rsidR="000677B1" w:rsidRPr="00D824FB" w:rsidRDefault="000677B1" w:rsidP="000677B1">
            <w:pPr>
              <w:spacing w:line="276" w:lineRule="auto"/>
              <w:ind w:left="-360" w:right="-288"/>
              <w:jc w:val="center"/>
              <w:rPr>
                <w:sz w:val="26"/>
                <w:szCs w:val="26"/>
              </w:rPr>
            </w:pPr>
            <w:r w:rsidRPr="00D824FB">
              <w:rPr>
                <w:spacing w:val="-10"/>
                <w:sz w:val="26"/>
                <w:szCs w:val="26"/>
              </w:rPr>
              <w:t>(n=</w:t>
            </w:r>
            <w:r>
              <w:rPr>
                <w:spacing w:val="-10"/>
                <w:sz w:val="26"/>
                <w:szCs w:val="26"/>
              </w:rPr>
              <w:t>13</w:t>
            </w:r>
            <w:r w:rsidRPr="00D824FB">
              <w:rPr>
                <w:spacing w:val="-10"/>
                <w:sz w:val="26"/>
                <w:szCs w:val="26"/>
              </w:rPr>
              <w:t>)</w:t>
            </w:r>
          </w:p>
        </w:tc>
        <w:tc>
          <w:tcPr>
            <w:tcW w:w="3828" w:type="dxa"/>
            <w:gridSpan w:val="2"/>
            <w:tcBorders>
              <w:left w:val="single" w:sz="12" w:space="0" w:color="auto"/>
            </w:tcBorders>
          </w:tcPr>
          <w:p w:rsidR="000677B1" w:rsidRPr="00D824FB" w:rsidRDefault="000677B1" w:rsidP="000677B1">
            <w:pPr>
              <w:spacing w:line="276" w:lineRule="auto"/>
              <w:ind w:left="-360" w:right="-288"/>
              <w:jc w:val="center"/>
              <w:rPr>
                <w:color w:val="000000" w:themeColor="text1"/>
                <w:sz w:val="26"/>
                <w:szCs w:val="26"/>
              </w:rPr>
            </w:pPr>
            <w:r w:rsidRPr="00D824FB">
              <w:rPr>
                <w:color w:val="000000" w:themeColor="text1"/>
                <w:sz w:val="26"/>
                <w:szCs w:val="26"/>
              </w:rPr>
              <w:t>Лица с 2-й степенью АГ</w:t>
            </w:r>
          </w:p>
          <w:p w:rsidR="000677B1" w:rsidRPr="00D824FB" w:rsidRDefault="000677B1" w:rsidP="000677B1">
            <w:pPr>
              <w:spacing w:line="276" w:lineRule="auto"/>
              <w:ind w:left="-360" w:right="-288"/>
              <w:jc w:val="center"/>
              <w:rPr>
                <w:sz w:val="26"/>
                <w:szCs w:val="26"/>
              </w:rPr>
            </w:pPr>
            <w:r w:rsidRPr="00D824FB">
              <w:rPr>
                <w:spacing w:val="-10"/>
                <w:sz w:val="26"/>
                <w:szCs w:val="26"/>
              </w:rPr>
              <w:t>(n=</w:t>
            </w:r>
            <w:r>
              <w:rPr>
                <w:spacing w:val="-10"/>
                <w:sz w:val="26"/>
                <w:szCs w:val="26"/>
              </w:rPr>
              <w:t>27</w:t>
            </w:r>
            <w:r w:rsidRPr="00D824FB">
              <w:rPr>
                <w:spacing w:val="-10"/>
                <w:sz w:val="26"/>
                <w:szCs w:val="26"/>
              </w:rPr>
              <w:t>)</w:t>
            </w:r>
          </w:p>
        </w:tc>
      </w:tr>
      <w:tr w:rsidR="000677B1" w:rsidRPr="00D824FB" w:rsidTr="000677B1">
        <w:trPr>
          <w:trHeight w:val="702"/>
        </w:trPr>
        <w:tc>
          <w:tcPr>
            <w:tcW w:w="2093" w:type="dxa"/>
            <w:vMerge/>
          </w:tcPr>
          <w:p w:rsidR="000677B1" w:rsidRPr="00D824FB" w:rsidRDefault="000677B1" w:rsidP="000677B1">
            <w:pPr>
              <w:spacing w:line="276" w:lineRule="auto"/>
              <w:rPr>
                <w:sz w:val="26"/>
                <w:szCs w:val="26"/>
              </w:rPr>
            </w:pPr>
          </w:p>
        </w:tc>
        <w:tc>
          <w:tcPr>
            <w:tcW w:w="1843" w:type="dxa"/>
          </w:tcPr>
          <w:p w:rsidR="000677B1" w:rsidRPr="00D824FB" w:rsidRDefault="000677B1" w:rsidP="000677B1">
            <w:pPr>
              <w:spacing w:line="276" w:lineRule="auto"/>
              <w:jc w:val="center"/>
              <w:rPr>
                <w:sz w:val="26"/>
                <w:szCs w:val="26"/>
              </w:rPr>
            </w:pPr>
            <w:r w:rsidRPr="00D824FB">
              <w:rPr>
                <w:sz w:val="26"/>
                <w:szCs w:val="26"/>
              </w:rPr>
              <w:t>Исходно</w:t>
            </w:r>
            <w:r>
              <w:rPr>
                <w:sz w:val="26"/>
                <w:szCs w:val="26"/>
              </w:rPr>
              <w:t>,</w:t>
            </w:r>
          </w:p>
          <w:p w:rsidR="000677B1" w:rsidRPr="00D824FB" w:rsidRDefault="000677B1" w:rsidP="000677B1">
            <w:pPr>
              <w:spacing w:line="276" w:lineRule="auto"/>
              <w:jc w:val="center"/>
              <w:rPr>
                <w:sz w:val="26"/>
                <w:szCs w:val="26"/>
              </w:rPr>
            </w:pPr>
            <w:r w:rsidRPr="00D824FB">
              <w:rPr>
                <w:sz w:val="26"/>
                <w:szCs w:val="26"/>
              </w:rPr>
              <w:t>мм.рт.ст.</w:t>
            </w:r>
          </w:p>
        </w:tc>
        <w:tc>
          <w:tcPr>
            <w:tcW w:w="1842" w:type="dxa"/>
          </w:tcPr>
          <w:p w:rsidR="000677B1" w:rsidRPr="00D824FB" w:rsidRDefault="000677B1" w:rsidP="0068605E">
            <w:pPr>
              <w:spacing w:line="276" w:lineRule="auto"/>
              <w:jc w:val="center"/>
              <w:rPr>
                <w:sz w:val="26"/>
                <w:szCs w:val="26"/>
              </w:rPr>
            </w:pPr>
            <w:r w:rsidRPr="00D824FB">
              <w:rPr>
                <w:sz w:val="26"/>
                <w:szCs w:val="26"/>
              </w:rPr>
              <w:t xml:space="preserve">Через </w:t>
            </w:r>
            <w:r w:rsidR="0068605E">
              <w:rPr>
                <w:sz w:val="26"/>
                <w:szCs w:val="26"/>
              </w:rPr>
              <w:t>12</w:t>
            </w:r>
            <w:r w:rsidRPr="00D824FB">
              <w:rPr>
                <w:sz w:val="26"/>
                <w:szCs w:val="26"/>
              </w:rPr>
              <w:t xml:space="preserve"> </w:t>
            </w:r>
            <w:r>
              <w:rPr>
                <w:sz w:val="26"/>
                <w:szCs w:val="26"/>
              </w:rPr>
              <w:t>н</w:t>
            </w:r>
            <w:r w:rsidRPr="00D824FB">
              <w:rPr>
                <w:sz w:val="26"/>
                <w:szCs w:val="26"/>
              </w:rPr>
              <w:t>едель</w:t>
            </w:r>
            <w:r>
              <w:rPr>
                <w:sz w:val="26"/>
                <w:szCs w:val="26"/>
              </w:rPr>
              <w:t xml:space="preserve">, </w:t>
            </w:r>
            <w:r w:rsidRPr="00D824FB">
              <w:rPr>
                <w:sz w:val="26"/>
                <w:szCs w:val="26"/>
              </w:rPr>
              <w:t>мм.рт.с</w:t>
            </w:r>
            <w:r>
              <w:rPr>
                <w:sz w:val="26"/>
                <w:szCs w:val="26"/>
              </w:rPr>
              <w:t>т</w:t>
            </w:r>
          </w:p>
        </w:tc>
        <w:tc>
          <w:tcPr>
            <w:tcW w:w="1843" w:type="dxa"/>
          </w:tcPr>
          <w:p w:rsidR="000677B1" w:rsidRPr="00D824FB" w:rsidRDefault="000677B1" w:rsidP="000677B1">
            <w:pPr>
              <w:spacing w:line="276" w:lineRule="auto"/>
              <w:jc w:val="center"/>
              <w:rPr>
                <w:sz w:val="26"/>
                <w:szCs w:val="26"/>
              </w:rPr>
            </w:pPr>
            <w:r w:rsidRPr="00D824FB">
              <w:rPr>
                <w:sz w:val="26"/>
                <w:szCs w:val="26"/>
              </w:rPr>
              <w:t>Исходно</w:t>
            </w:r>
            <w:r>
              <w:rPr>
                <w:sz w:val="26"/>
                <w:szCs w:val="26"/>
              </w:rPr>
              <w:t xml:space="preserve">, </w:t>
            </w:r>
            <w:r w:rsidRPr="00D824FB">
              <w:rPr>
                <w:sz w:val="26"/>
                <w:szCs w:val="26"/>
              </w:rPr>
              <w:t>мм.рт.ст.</w:t>
            </w:r>
          </w:p>
        </w:tc>
        <w:tc>
          <w:tcPr>
            <w:tcW w:w="1985" w:type="dxa"/>
          </w:tcPr>
          <w:p w:rsidR="000677B1" w:rsidRDefault="000677B1" w:rsidP="000677B1">
            <w:pPr>
              <w:spacing w:line="276" w:lineRule="auto"/>
              <w:jc w:val="center"/>
              <w:rPr>
                <w:sz w:val="26"/>
                <w:szCs w:val="26"/>
              </w:rPr>
            </w:pPr>
            <w:r w:rsidRPr="00D824FB">
              <w:rPr>
                <w:sz w:val="26"/>
                <w:szCs w:val="26"/>
              </w:rPr>
              <w:t>Через</w:t>
            </w:r>
            <w:r>
              <w:rPr>
                <w:sz w:val="26"/>
                <w:szCs w:val="26"/>
              </w:rPr>
              <w:t xml:space="preserve"> </w:t>
            </w:r>
            <w:r w:rsidR="0068605E">
              <w:rPr>
                <w:sz w:val="26"/>
                <w:szCs w:val="26"/>
              </w:rPr>
              <w:t>12</w:t>
            </w:r>
            <w:r w:rsidRPr="00D824FB">
              <w:rPr>
                <w:sz w:val="26"/>
                <w:szCs w:val="26"/>
              </w:rPr>
              <w:t xml:space="preserve"> </w:t>
            </w:r>
            <w:r>
              <w:rPr>
                <w:sz w:val="26"/>
                <w:szCs w:val="26"/>
              </w:rPr>
              <w:t>н</w:t>
            </w:r>
            <w:r w:rsidRPr="00D824FB">
              <w:rPr>
                <w:sz w:val="26"/>
                <w:szCs w:val="26"/>
              </w:rPr>
              <w:t>едель</w:t>
            </w:r>
            <w:r>
              <w:rPr>
                <w:sz w:val="26"/>
                <w:szCs w:val="26"/>
              </w:rPr>
              <w:t>,</w:t>
            </w:r>
          </w:p>
          <w:p w:rsidR="000677B1" w:rsidRPr="00D824FB" w:rsidRDefault="000677B1" w:rsidP="000677B1">
            <w:pPr>
              <w:spacing w:line="276" w:lineRule="auto"/>
              <w:jc w:val="center"/>
              <w:rPr>
                <w:sz w:val="26"/>
                <w:szCs w:val="26"/>
              </w:rPr>
            </w:pPr>
            <w:r w:rsidRPr="00D824FB">
              <w:rPr>
                <w:sz w:val="26"/>
                <w:szCs w:val="26"/>
              </w:rPr>
              <w:t>мм.рт.ст.</w:t>
            </w:r>
            <w:r>
              <w:rPr>
                <w:sz w:val="26"/>
                <w:szCs w:val="26"/>
              </w:rPr>
              <w:t xml:space="preserve"> </w:t>
            </w:r>
          </w:p>
        </w:tc>
      </w:tr>
      <w:tr w:rsidR="000677B1" w:rsidRPr="00E64D12" w:rsidTr="00760C4F">
        <w:trPr>
          <w:trHeight w:val="515"/>
        </w:trPr>
        <w:tc>
          <w:tcPr>
            <w:tcW w:w="2093" w:type="dxa"/>
            <w:vAlign w:val="center"/>
          </w:tcPr>
          <w:p w:rsidR="000677B1" w:rsidRPr="003B63EE" w:rsidRDefault="000677B1" w:rsidP="000677B1">
            <w:pPr>
              <w:shd w:val="clear" w:color="auto" w:fill="FFFFFF"/>
              <w:spacing w:line="276" w:lineRule="auto"/>
              <w:rPr>
                <w:sz w:val="28"/>
                <w:szCs w:val="28"/>
              </w:rPr>
            </w:pPr>
            <w:r w:rsidRPr="003B63EE">
              <w:rPr>
                <w:sz w:val="28"/>
                <w:szCs w:val="28"/>
              </w:rPr>
              <w:t>САД, сутки</w:t>
            </w:r>
          </w:p>
        </w:tc>
        <w:tc>
          <w:tcPr>
            <w:tcW w:w="1843" w:type="dxa"/>
            <w:vAlign w:val="center"/>
          </w:tcPr>
          <w:p w:rsidR="000677B1" w:rsidRPr="003B63EE" w:rsidRDefault="000677B1" w:rsidP="000677B1">
            <w:pPr>
              <w:shd w:val="clear" w:color="auto" w:fill="FFFFFF"/>
              <w:spacing w:line="276" w:lineRule="auto"/>
              <w:rPr>
                <w:sz w:val="28"/>
                <w:szCs w:val="28"/>
              </w:rPr>
            </w:pPr>
            <w:r w:rsidRPr="003B63EE">
              <w:rPr>
                <w:sz w:val="28"/>
                <w:szCs w:val="28"/>
              </w:rPr>
              <w:t>145,6±7,4</w:t>
            </w:r>
          </w:p>
        </w:tc>
        <w:tc>
          <w:tcPr>
            <w:tcW w:w="1842" w:type="dxa"/>
            <w:vAlign w:val="center"/>
          </w:tcPr>
          <w:p w:rsidR="000677B1" w:rsidRPr="003B63EE" w:rsidRDefault="000677B1" w:rsidP="000677B1">
            <w:pPr>
              <w:shd w:val="clear" w:color="auto" w:fill="FFFFFF"/>
              <w:spacing w:line="276" w:lineRule="auto"/>
              <w:rPr>
                <w:sz w:val="28"/>
                <w:szCs w:val="28"/>
              </w:rPr>
            </w:pPr>
            <w:r w:rsidRPr="003B63EE">
              <w:rPr>
                <w:sz w:val="28"/>
                <w:szCs w:val="28"/>
              </w:rPr>
              <w:t>135,5±3,6*</w:t>
            </w:r>
          </w:p>
        </w:tc>
        <w:tc>
          <w:tcPr>
            <w:tcW w:w="1843" w:type="dxa"/>
          </w:tcPr>
          <w:p w:rsidR="000677B1" w:rsidRPr="003B63EE" w:rsidRDefault="000677B1" w:rsidP="000677B1">
            <w:pPr>
              <w:shd w:val="clear" w:color="auto" w:fill="FFFFFF"/>
              <w:spacing w:line="276" w:lineRule="auto"/>
              <w:rPr>
                <w:sz w:val="28"/>
                <w:szCs w:val="28"/>
              </w:rPr>
            </w:pPr>
            <w:r w:rsidRPr="003B63EE">
              <w:rPr>
                <w:sz w:val="28"/>
                <w:szCs w:val="28"/>
              </w:rPr>
              <w:t>150,8±8,1</w:t>
            </w:r>
          </w:p>
        </w:tc>
        <w:tc>
          <w:tcPr>
            <w:tcW w:w="1985" w:type="dxa"/>
          </w:tcPr>
          <w:p w:rsidR="000677B1" w:rsidRPr="003B63EE" w:rsidRDefault="000677B1" w:rsidP="000677B1">
            <w:pPr>
              <w:shd w:val="clear" w:color="auto" w:fill="FFFFFF"/>
              <w:spacing w:line="276" w:lineRule="auto"/>
              <w:rPr>
                <w:sz w:val="28"/>
                <w:szCs w:val="28"/>
              </w:rPr>
            </w:pPr>
            <w:r w:rsidRPr="003B63EE">
              <w:rPr>
                <w:spacing w:val="-6"/>
                <w:sz w:val="28"/>
                <w:szCs w:val="28"/>
              </w:rPr>
              <w:t>133,0±2,2</w:t>
            </w:r>
            <w:r w:rsidRPr="003B63EE">
              <w:rPr>
                <w:sz w:val="28"/>
                <w:szCs w:val="28"/>
              </w:rPr>
              <w:t>*</w:t>
            </w:r>
          </w:p>
        </w:tc>
      </w:tr>
      <w:tr w:rsidR="000677B1" w:rsidRPr="00E64D12" w:rsidTr="00760C4F">
        <w:trPr>
          <w:trHeight w:val="515"/>
        </w:trPr>
        <w:tc>
          <w:tcPr>
            <w:tcW w:w="2093" w:type="dxa"/>
            <w:vAlign w:val="center"/>
          </w:tcPr>
          <w:p w:rsidR="000677B1" w:rsidRPr="003B63EE" w:rsidRDefault="000677B1" w:rsidP="000677B1">
            <w:pPr>
              <w:shd w:val="clear" w:color="auto" w:fill="FFFFFF"/>
              <w:spacing w:line="276" w:lineRule="auto"/>
              <w:rPr>
                <w:sz w:val="28"/>
                <w:szCs w:val="28"/>
              </w:rPr>
            </w:pPr>
            <w:r w:rsidRPr="003B63EE">
              <w:rPr>
                <w:sz w:val="28"/>
                <w:szCs w:val="28"/>
              </w:rPr>
              <w:t>ДАД. сутки</w:t>
            </w:r>
          </w:p>
        </w:tc>
        <w:tc>
          <w:tcPr>
            <w:tcW w:w="1843" w:type="dxa"/>
            <w:vAlign w:val="center"/>
          </w:tcPr>
          <w:p w:rsidR="000677B1" w:rsidRPr="003B63EE" w:rsidRDefault="000677B1" w:rsidP="000677B1">
            <w:pPr>
              <w:shd w:val="clear" w:color="auto" w:fill="FFFFFF"/>
              <w:spacing w:line="276" w:lineRule="auto"/>
              <w:rPr>
                <w:sz w:val="28"/>
                <w:szCs w:val="28"/>
              </w:rPr>
            </w:pPr>
            <w:r w:rsidRPr="003B63EE">
              <w:rPr>
                <w:sz w:val="28"/>
                <w:szCs w:val="28"/>
              </w:rPr>
              <w:t>92,6±2,3</w:t>
            </w:r>
          </w:p>
        </w:tc>
        <w:tc>
          <w:tcPr>
            <w:tcW w:w="1842" w:type="dxa"/>
            <w:vAlign w:val="center"/>
          </w:tcPr>
          <w:p w:rsidR="000677B1" w:rsidRPr="003B63EE" w:rsidRDefault="000677B1" w:rsidP="000677B1">
            <w:pPr>
              <w:shd w:val="clear" w:color="auto" w:fill="FFFFFF"/>
              <w:spacing w:line="276" w:lineRule="auto"/>
              <w:rPr>
                <w:sz w:val="28"/>
                <w:szCs w:val="28"/>
              </w:rPr>
            </w:pPr>
            <w:r w:rsidRPr="003B63EE">
              <w:rPr>
                <w:sz w:val="28"/>
                <w:szCs w:val="28"/>
              </w:rPr>
              <w:t>82,4±4,9</w:t>
            </w:r>
            <w:r w:rsidRPr="003B63EE">
              <w:rPr>
                <w:sz w:val="28"/>
                <w:szCs w:val="28"/>
                <w:lang w:val="en-US"/>
              </w:rPr>
              <w:t>*</w:t>
            </w:r>
          </w:p>
        </w:tc>
        <w:tc>
          <w:tcPr>
            <w:tcW w:w="1843" w:type="dxa"/>
          </w:tcPr>
          <w:p w:rsidR="000677B1" w:rsidRPr="003B63EE" w:rsidRDefault="000677B1" w:rsidP="000677B1">
            <w:pPr>
              <w:shd w:val="clear" w:color="auto" w:fill="FFFFFF"/>
              <w:spacing w:line="276" w:lineRule="auto"/>
              <w:rPr>
                <w:sz w:val="28"/>
                <w:szCs w:val="28"/>
              </w:rPr>
            </w:pPr>
            <w:r w:rsidRPr="003B63EE">
              <w:rPr>
                <w:sz w:val="28"/>
                <w:szCs w:val="28"/>
              </w:rPr>
              <w:t>97,3±5,7</w:t>
            </w:r>
            <w:r w:rsidRPr="003B63EE">
              <w:rPr>
                <w:sz w:val="28"/>
                <w:szCs w:val="28"/>
                <w:lang w:val="en-US"/>
              </w:rPr>
              <w:t>*</w:t>
            </w:r>
          </w:p>
        </w:tc>
        <w:tc>
          <w:tcPr>
            <w:tcW w:w="1985" w:type="dxa"/>
          </w:tcPr>
          <w:p w:rsidR="000677B1" w:rsidRPr="003B63EE" w:rsidRDefault="000677B1" w:rsidP="000677B1">
            <w:pPr>
              <w:shd w:val="clear" w:color="auto" w:fill="FFFFFF"/>
              <w:spacing w:line="276" w:lineRule="auto"/>
              <w:rPr>
                <w:sz w:val="28"/>
                <w:szCs w:val="28"/>
              </w:rPr>
            </w:pPr>
            <w:r w:rsidRPr="003B63EE">
              <w:rPr>
                <w:spacing w:val="-5"/>
                <w:sz w:val="28"/>
                <w:szCs w:val="28"/>
              </w:rPr>
              <w:t>83,2</w:t>
            </w:r>
            <w:r w:rsidRPr="003B63EE">
              <w:rPr>
                <w:spacing w:val="-6"/>
                <w:sz w:val="28"/>
                <w:szCs w:val="28"/>
              </w:rPr>
              <w:t>±3,7</w:t>
            </w:r>
            <w:r w:rsidRPr="003B63EE">
              <w:rPr>
                <w:sz w:val="28"/>
                <w:szCs w:val="28"/>
              </w:rPr>
              <w:t>*</w:t>
            </w:r>
          </w:p>
        </w:tc>
      </w:tr>
      <w:tr w:rsidR="000677B1" w:rsidRPr="00E64D12" w:rsidTr="00760C4F">
        <w:trPr>
          <w:trHeight w:val="515"/>
        </w:trPr>
        <w:tc>
          <w:tcPr>
            <w:tcW w:w="2093" w:type="dxa"/>
          </w:tcPr>
          <w:p w:rsidR="000677B1" w:rsidRPr="003B63EE" w:rsidRDefault="000677B1" w:rsidP="000677B1">
            <w:pPr>
              <w:shd w:val="clear" w:color="auto" w:fill="FFFFFF"/>
              <w:spacing w:line="276" w:lineRule="auto"/>
              <w:rPr>
                <w:sz w:val="28"/>
                <w:szCs w:val="28"/>
              </w:rPr>
            </w:pPr>
            <w:r w:rsidRPr="003B63EE">
              <w:rPr>
                <w:sz w:val="28"/>
                <w:szCs w:val="28"/>
              </w:rPr>
              <w:t>ПАД сут</w:t>
            </w:r>
            <w:r w:rsidR="00B302F0">
              <w:rPr>
                <w:sz w:val="28"/>
                <w:szCs w:val="28"/>
              </w:rPr>
              <w:t>ки</w:t>
            </w:r>
          </w:p>
        </w:tc>
        <w:tc>
          <w:tcPr>
            <w:tcW w:w="1843" w:type="dxa"/>
          </w:tcPr>
          <w:p w:rsidR="000677B1" w:rsidRPr="003B63EE" w:rsidRDefault="000677B1" w:rsidP="000677B1">
            <w:pPr>
              <w:shd w:val="clear" w:color="auto" w:fill="FFFFFF"/>
              <w:spacing w:line="276" w:lineRule="auto"/>
              <w:rPr>
                <w:sz w:val="28"/>
                <w:szCs w:val="28"/>
              </w:rPr>
            </w:pPr>
            <w:r w:rsidRPr="003B63EE">
              <w:rPr>
                <w:spacing w:val="-4"/>
                <w:sz w:val="28"/>
                <w:szCs w:val="28"/>
              </w:rPr>
              <w:t>56,7</w:t>
            </w:r>
            <w:r w:rsidRPr="003B63EE">
              <w:rPr>
                <w:spacing w:val="-6"/>
                <w:sz w:val="28"/>
                <w:szCs w:val="28"/>
              </w:rPr>
              <w:t>±1,3</w:t>
            </w:r>
          </w:p>
        </w:tc>
        <w:tc>
          <w:tcPr>
            <w:tcW w:w="1842" w:type="dxa"/>
          </w:tcPr>
          <w:p w:rsidR="000677B1" w:rsidRPr="003B63EE" w:rsidRDefault="000677B1" w:rsidP="000677B1">
            <w:pPr>
              <w:shd w:val="clear" w:color="auto" w:fill="FFFFFF"/>
              <w:spacing w:line="276" w:lineRule="auto"/>
              <w:rPr>
                <w:sz w:val="28"/>
                <w:szCs w:val="28"/>
                <w:highlight w:val="yellow"/>
              </w:rPr>
            </w:pPr>
            <w:r w:rsidRPr="003B63EE">
              <w:rPr>
                <w:spacing w:val="-4"/>
                <w:sz w:val="28"/>
                <w:szCs w:val="28"/>
              </w:rPr>
              <w:t>45,8</w:t>
            </w:r>
            <w:r w:rsidRPr="003B63EE">
              <w:rPr>
                <w:spacing w:val="-6"/>
                <w:sz w:val="28"/>
                <w:szCs w:val="28"/>
              </w:rPr>
              <w:t>±2,3</w:t>
            </w:r>
            <w:r w:rsidRPr="003B63EE">
              <w:rPr>
                <w:sz w:val="28"/>
                <w:szCs w:val="28"/>
              </w:rPr>
              <w:t>*</w:t>
            </w:r>
          </w:p>
        </w:tc>
        <w:tc>
          <w:tcPr>
            <w:tcW w:w="1843" w:type="dxa"/>
          </w:tcPr>
          <w:p w:rsidR="000677B1" w:rsidRPr="003B63EE" w:rsidRDefault="000677B1" w:rsidP="000677B1">
            <w:pPr>
              <w:shd w:val="clear" w:color="auto" w:fill="FFFFFF"/>
              <w:spacing w:line="276" w:lineRule="auto"/>
              <w:rPr>
                <w:sz w:val="28"/>
                <w:szCs w:val="28"/>
                <w:highlight w:val="yellow"/>
              </w:rPr>
            </w:pPr>
            <w:r w:rsidRPr="003B63EE">
              <w:rPr>
                <w:spacing w:val="-4"/>
                <w:sz w:val="28"/>
                <w:szCs w:val="28"/>
              </w:rPr>
              <w:t>61,0</w:t>
            </w:r>
            <w:r w:rsidRPr="003B63EE">
              <w:rPr>
                <w:spacing w:val="-6"/>
                <w:sz w:val="28"/>
                <w:szCs w:val="28"/>
              </w:rPr>
              <w:t>±2,1</w:t>
            </w:r>
          </w:p>
        </w:tc>
        <w:tc>
          <w:tcPr>
            <w:tcW w:w="1985" w:type="dxa"/>
          </w:tcPr>
          <w:p w:rsidR="000677B1" w:rsidRPr="003B63EE" w:rsidRDefault="000677B1" w:rsidP="000677B1">
            <w:pPr>
              <w:shd w:val="clear" w:color="auto" w:fill="FFFFFF"/>
              <w:spacing w:line="276" w:lineRule="auto"/>
              <w:rPr>
                <w:sz w:val="28"/>
                <w:szCs w:val="28"/>
              </w:rPr>
            </w:pPr>
            <w:r w:rsidRPr="003B63EE">
              <w:rPr>
                <w:spacing w:val="-4"/>
                <w:sz w:val="28"/>
                <w:szCs w:val="28"/>
              </w:rPr>
              <w:t>51,5</w:t>
            </w:r>
            <w:r w:rsidRPr="003B63EE">
              <w:rPr>
                <w:spacing w:val="-6"/>
                <w:sz w:val="28"/>
                <w:szCs w:val="28"/>
              </w:rPr>
              <w:t>±1,6</w:t>
            </w:r>
            <w:r w:rsidRPr="003B63EE">
              <w:rPr>
                <w:sz w:val="28"/>
                <w:szCs w:val="28"/>
              </w:rPr>
              <w:t>*</w:t>
            </w:r>
          </w:p>
        </w:tc>
      </w:tr>
      <w:tr w:rsidR="000677B1" w:rsidRPr="00E64D12" w:rsidTr="00760C4F">
        <w:trPr>
          <w:trHeight w:val="515"/>
        </w:trPr>
        <w:tc>
          <w:tcPr>
            <w:tcW w:w="2093" w:type="dxa"/>
          </w:tcPr>
          <w:p w:rsidR="000677B1" w:rsidRPr="003B63EE" w:rsidRDefault="000677B1" w:rsidP="000677B1">
            <w:pPr>
              <w:shd w:val="clear" w:color="auto" w:fill="FFFFFF"/>
              <w:spacing w:line="276" w:lineRule="auto"/>
              <w:rPr>
                <w:sz w:val="28"/>
                <w:szCs w:val="28"/>
              </w:rPr>
            </w:pPr>
            <w:r w:rsidRPr="003B63EE">
              <w:rPr>
                <w:sz w:val="28"/>
                <w:szCs w:val="28"/>
              </w:rPr>
              <w:t>Среднее АД с</w:t>
            </w:r>
          </w:p>
        </w:tc>
        <w:tc>
          <w:tcPr>
            <w:tcW w:w="1843" w:type="dxa"/>
          </w:tcPr>
          <w:p w:rsidR="000677B1" w:rsidRPr="003B63EE" w:rsidRDefault="000677B1" w:rsidP="000677B1">
            <w:pPr>
              <w:shd w:val="clear" w:color="auto" w:fill="FFFFFF"/>
              <w:spacing w:line="276" w:lineRule="auto"/>
              <w:rPr>
                <w:spacing w:val="-4"/>
                <w:sz w:val="28"/>
                <w:szCs w:val="28"/>
              </w:rPr>
            </w:pPr>
            <w:r w:rsidRPr="003B63EE">
              <w:rPr>
                <w:spacing w:val="-5"/>
                <w:sz w:val="28"/>
                <w:szCs w:val="28"/>
              </w:rPr>
              <w:t>110,7</w:t>
            </w:r>
            <w:r w:rsidRPr="003B63EE">
              <w:rPr>
                <w:spacing w:val="-6"/>
                <w:sz w:val="28"/>
                <w:szCs w:val="28"/>
              </w:rPr>
              <w:t>±2,9</w:t>
            </w:r>
          </w:p>
        </w:tc>
        <w:tc>
          <w:tcPr>
            <w:tcW w:w="1842" w:type="dxa"/>
          </w:tcPr>
          <w:p w:rsidR="000677B1" w:rsidRPr="003B63EE" w:rsidRDefault="000677B1" w:rsidP="000677B1">
            <w:pPr>
              <w:shd w:val="clear" w:color="auto" w:fill="FFFFFF"/>
              <w:spacing w:line="276" w:lineRule="auto"/>
              <w:rPr>
                <w:spacing w:val="-4"/>
                <w:sz w:val="28"/>
                <w:szCs w:val="28"/>
              </w:rPr>
            </w:pPr>
            <w:r w:rsidRPr="003B63EE">
              <w:rPr>
                <w:spacing w:val="-4"/>
                <w:sz w:val="28"/>
                <w:szCs w:val="28"/>
              </w:rPr>
              <w:t>97,2</w:t>
            </w:r>
            <w:r w:rsidRPr="003B63EE">
              <w:rPr>
                <w:spacing w:val="-6"/>
                <w:sz w:val="28"/>
                <w:szCs w:val="28"/>
              </w:rPr>
              <w:t>±2,6</w:t>
            </w:r>
            <w:r w:rsidRPr="003B63EE">
              <w:rPr>
                <w:sz w:val="28"/>
                <w:szCs w:val="28"/>
              </w:rPr>
              <w:t>*</w:t>
            </w:r>
          </w:p>
        </w:tc>
        <w:tc>
          <w:tcPr>
            <w:tcW w:w="1843" w:type="dxa"/>
          </w:tcPr>
          <w:p w:rsidR="000677B1" w:rsidRPr="003B63EE" w:rsidRDefault="000677B1" w:rsidP="000677B1">
            <w:pPr>
              <w:shd w:val="clear" w:color="auto" w:fill="FFFFFF"/>
              <w:spacing w:line="276" w:lineRule="auto"/>
              <w:rPr>
                <w:spacing w:val="-4"/>
                <w:sz w:val="28"/>
                <w:szCs w:val="28"/>
              </w:rPr>
            </w:pPr>
            <w:r w:rsidRPr="003B63EE">
              <w:rPr>
                <w:spacing w:val="-6"/>
                <w:sz w:val="28"/>
                <w:szCs w:val="28"/>
              </w:rPr>
              <w:t>119,8±5,7</w:t>
            </w:r>
          </w:p>
        </w:tc>
        <w:tc>
          <w:tcPr>
            <w:tcW w:w="1985" w:type="dxa"/>
          </w:tcPr>
          <w:p w:rsidR="000677B1" w:rsidRPr="003B63EE" w:rsidRDefault="000677B1" w:rsidP="000677B1">
            <w:pPr>
              <w:shd w:val="clear" w:color="auto" w:fill="FFFFFF"/>
              <w:spacing w:line="276" w:lineRule="auto"/>
              <w:rPr>
                <w:spacing w:val="-4"/>
                <w:sz w:val="28"/>
                <w:szCs w:val="28"/>
              </w:rPr>
            </w:pPr>
            <w:r w:rsidRPr="003B63EE">
              <w:rPr>
                <w:spacing w:val="-8"/>
                <w:sz w:val="28"/>
                <w:szCs w:val="28"/>
              </w:rPr>
              <w:t>96,2</w:t>
            </w:r>
            <w:r w:rsidRPr="003B63EE">
              <w:rPr>
                <w:spacing w:val="-6"/>
                <w:sz w:val="28"/>
                <w:szCs w:val="28"/>
              </w:rPr>
              <w:t>±3,0</w:t>
            </w:r>
            <w:r w:rsidRPr="003B63EE">
              <w:rPr>
                <w:sz w:val="28"/>
                <w:szCs w:val="28"/>
              </w:rPr>
              <w:t>*</w:t>
            </w:r>
          </w:p>
        </w:tc>
      </w:tr>
      <w:tr w:rsidR="000677B1" w:rsidRPr="00D824FB" w:rsidTr="00760C4F">
        <w:trPr>
          <w:trHeight w:val="515"/>
        </w:trPr>
        <w:tc>
          <w:tcPr>
            <w:tcW w:w="2093" w:type="dxa"/>
          </w:tcPr>
          <w:p w:rsidR="000677B1" w:rsidRPr="003B63EE" w:rsidRDefault="000677B1" w:rsidP="000677B1">
            <w:pPr>
              <w:shd w:val="clear" w:color="auto" w:fill="FFFFFF"/>
              <w:spacing w:line="276" w:lineRule="auto"/>
              <w:rPr>
                <w:sz w:val="28"/>
                <w:szCs w:val="28"/>
              </w:rPr>
            </w:pPr>
            <w:r w:rsidRPr="003B63EE">
              <w:rPr>
                <w:sz w:val="28"/>
                <w:szCs w:val="28"/>
              </w:rPr>
              <w:t>ЧСС сутки</w:t>
            </w:r>
          </w:p>
        </w:tc>
        <w:tc>
          <w:tcPr>
            <w:tcW w:w="1843" w:type="dxa"/>
          </w:tcPr>
          <w:p w:rsidR="000677B1" w:rsidRPr="003B63EE" w:rsidRDefault="000677B1" w:rsidP="000677B1">
            <w:pPr>
              <w:shd w:val="clear" w:color="auto" w:fill="FFFFFF"/>
              <w:spacing w:line="276" w:lineRule="auto"/>
              <w:ind w:left="58"/>
              <w:rPr>
                <w:sz w:val="28"/>
                <w:szCs w:val="28"/>
              </w:rPr>
            </w:pPr>
            <w:r w:rsidRPr="003B63EE">
              <w:rPr>
                <w:sz w:val="28"/>
                <w:szCs w:val="28"/>
              </w:rPr>
              <w:t>72,9±1,8</w:t>
            </w:r>
          </w:p>
        </w:tc>
        <w:tc>
          <w:tcPr>
            <w:tcW w:w="1842" w:type="dxa"/>
          </w:tcPr>
          <w:p w:rsidR="000677B1" w:rsidRPr="003B63EE" w:rsidRDefault="000677B1" w:rsidP="000677B1">
            <w:pPr>
              <w:shd w:val="clear" w:color="auto" w:fill="FFFFFF"/>
              <w:spacing w:line="276" w:lineRule="auto"/>
              <w:rPr>
                <w:spacing w:val="-4"/>
                <w:sz w:val="28"/>
                <w:szCs w:val="28"/>
              </w:rPr>
            </w:pPr>
            <w:r w:rsidRPr="003B63EE">
              <w:rPr>
                <w:sz w:val="28"/>
                <w:szCs w:val="28"/>
              </w:rPr>
              <w:t>64,3±1,5*</w:t>
            </w:r>
          </w:p>
        </w:tc>
        <w:tc>
          <w:tcPr>
            <w:tcW w:w="1843" w:type="dxa"/>
          </w:tcPr>
          <w:p w:rsidR="000677B1" w:rsidRPr="003B63EE" w:rsidRDefault="000677B1" w:rsidP="000677B1">
            <w:pPr>
              <w:shd w:val="clear" w:color="auto" w:fill="FFFFFF"/>
              <w:spacing w:line="276" w:lineRule="auto"/>
              <w:rPr>
                <w:spacing w:val="-6"/>
                <w:sz w:val="28"/>
                <w:szCs w:val="28"/>
              </w:rPr>
            </w:pPr>
            <w:r w:rsidRPr="003B63EE">
              <w:rPr>
                <w:sz w:val="28"/>
                <w:szCs w:val="28"/>
              </w:rPr>
              <w:t>79,6±2,5</w:t>
            </w:r>
          </w:p>
        </w:tc>
        <w:tc>
          <w:tcPr>
            <w:tcW w:w="1985" w:type="dxa"/>
          </w:tcPr>
          <w:p w:rsidR="000677B1" w:rsidRPr="003B63EE" w:rsidRDefault="000677B1" w:rsidP="000677B1">
            <w:pPr>
              <w:shd w:val="clear" w:color="auto" w:fill="FFFFFF"/>
              <w:spacing w:line="276" w:lineRule="auto"/>
              <w:rPr>
                <w:spacing w:val="-8"/>
                <w:sz w:val="28"/>
                <w:szCs w:val="28"/>
              </w:rPr>
            </w:pPr>
            <w:r w:rsidRPr="003B63EE">
              <w:rPr>
                <w:sz w:val="28"/>
                <w:szCs w:val="28"/>
              </w:rPr>
              <w:t>65,4±1,2*</w:t>
            </w:r>
          </w:p>
        </w:tc>
      </w:tr>
      <w:tr w:rsidR="000677B1" w:rsidRPr="00D824FB" w:rsidTr="00760C4F">
        <w:trPr>
          <w:trHeight w:val="515"/>
        </w:trPr>
        <w:tc>
          <w:tcPr>
            <w:tcW w:w="2093" w:type="dxa"/>
          </w:tcPr>
          <w:p w:rsidR="000677B1" w:rsidRPr="003B63EE" w:rsidRDefault="000677B1" w:rsidP="000677B1">
            <w:pPr>
              <w:shd w:val="clear" w:color="auto" w:fill="FFFFFF"/>
              <w:spacing w:line="276" w:lineRule="auto"/>
              <w:rPr>
                <w:sz w:val="28"/>
                <w:szCs w:val="28"/>
              </w:rPr>
            </w:pPr>
            <w:r w:rsidRPr="003B63EE">
              <w:rPr>
                <w:sz w:val="28"/>
                <w:szCs w:val="28"/>
              </w:rPr>
              <w:t>ИВСАД сутки</w:t>
            </w:r>
          </w:p>
        </w:tc>
        <w:tc>
          <w:tcPr>
            <w:tcW w:w="1843" w:type="dxa"/>
          </w:tcPr>
          <w:p w:rsidR="000677B1" w:rsidRPr="003B63EE" w:rsidRDefault="000677B1" w:rsidP="000677B1">
            <w:pPr>
              <w:shd w:val="clear" w:color="auto" w:fill="FFFFFF"/>
              <w:spacing w:line="276" w:lineRule="auto"/>
              <w:rPr>
                <w:sz w:val="28"/>
                <w:szCs w:val="28"/>
              </w:rPr>
            </w:pPr>
            <w:r w:rsidRPr="003B63EE">
              <w:rPr>
                <w:spacing w:val="-4"/>
                <w:sz w:val="28"/>
                <w:szCs w:val="28"/>
              </w:rPr>
              <w:t>67,7</w:t>
            </w:r>
            <w:r w:rsidRPr="003B63EE">
              <w:rPr>
                <w:spacing w:val="-6"/>
                <w:sz w:val="28"/>
                <w:szCs w:val="28"/>
              </w:rPr>
              <w:t>±5,6</w:t>
            </w:r>
          </w:p>
        </w:tc>
        <w:tc>
          <w:tcPr>
            <w:tcW w:w="1842" w:type="dxa"/>
          </w:tcPr>
          <w:p w:rsidR="000677B1" w:rsidRPr="003B63EE" w:rsidRDefault="000677B1" w:rsidP="000677B1">
            <w:pPr>
              <w:shd w:val="clear" w:color="auto" w:fill="FFFFFF"/>
              <w:spacing w:line="276" w:lineRule="auto"/>
              <w:ind w:left="62"/>
              <w:rPr>
                <w:sz w:val="28"/>
                <w:szCs w:val="28"/>
                <w:highlight w:val="yellow"/>
              </w:rPr>
            </w:pPr>
            <w:r w:rsidRPr="003B63EE">
              <w:rPr>
                <w:spacing w:val="-4"/>
                <w:sz w:val="28"/>
                <w:szCs w:val="28"/>
              </w:rPr>
              <w:t>28,0</w:t>
            </w:r>
            <w:r w:rsidRPr="003B63EE">
              <w:rPr>
                <w:spacing w:val="-6"/>
                <w:sz w:val="28"/>
                <w:szCs w:val="28"/>
              </w:rPr>
              <w:t>±6,1</w:t>
            </w:r>
            <w:r w:rsidRPr="003B63EE">
              <w:rPr>
                <w:sz w:val="28"/>
                <w:szCs w:val="28"/>
              </w:rPr>
              <w:t>*</w:t>
            </w:r>
          </w:p>
        </w:tc>
        <w:tc>
          <w:tcPr>
            <w:tcW w:w="1843" w:type="dxa"/>
          </w:tcPr>
          <w:p w:rsidR="000677B1" w:rsidRPr="003B63EE" w:rsidRDefault="000677B1" w:rsidP="000677B1">
            <w:pPr>
              <w:shd w:val="clear" w:color="auto" w:fill="FFFFFF"/>
              <w:spacing w:line="276" w:lineRule="auto"/>
              <w:rPr>
                <w:sz w:val="28"/>
                <w:szCs w:val="28"/>
                <w:highlight w:val="yellow"/>
              </w:rPr>
            </w:pPr>
            <w:r w:rsidRPr="003B63EE">
              <w:rPr>
                <w:sz w:val="28"/>
                <w:szCs w:val="28"/>
              </w:rPr>
              <w:t>96,3±4,7</w:t>
            </w:r>
          </w:p>
        </w:tc>
        <w:tc>
          <w:tcPr>
            <w:tcW w:w="1985" w:type="dxa"/>
          </w:tcPr>
          <w:p w:rsidR="000677B1" w:rsidRPr="003B63EE" w:rsidRDefault="000677B1" w:rsidP="000677B1">
            <w:pPr>
              <w:shd w:val="clear" w:color="auto" w:fill="FFFFFF"/>
              <w:spacing w:line="276" w:lineRule="auto"/>
              <w:ind w:left="58"/>
              <w:rPr>
                <w:sz w:val="28"/>
                <w:szCs w:val="28"/>
              </w:rPr>
            </w:pPr>
            <w:r w:rsidRPr="003B63EE">
              <w:rPr>
                <w:sz w:val="28"/>
                <w:szCs w:val="28"/>
              </w:rPr>
              <w:t>33,3±4,2*</w:t>
            </w:r>
          </w:p>
        </w:tc>
      </w:tr>
      <w:tr w:rsidR="000677B1" w:rsidRPr="00D824FB" w:rsidTr="00760C4F">
        <w:trPr>
          <w:trHeight w:val="515"/>
        </w:trPr>
        <w:tc>
          <w:tcPr>
            <w:tcW w:w="2093" w:type="dxa"/>
          </w:tcPr>
          <w:p w:rsidR="000677B1" w:rsidRPr="003B63EE" w:rsidRDefault="000677B1" w:rsidP="000677B1">
            <w:pPr>
              <w:shd w:val="clear" w:color="auto" w:fill="FFFFFF"/>
              <w:spacing w:line="276" w:lineRule="auto"/>
              <w:rPr>
                <w:sz w:val="28"/>
                <w:szCs w:val="28"/>
              </w:rPr>
            </w:pPr>
            <w:r w:rsidRPr="003B63EE">
              <w:rPr>
                <w:sz w:val="28"/>
                <w:szCs w:val="28"/>
              </w:rPr>
              <w:t>ИВДАД сутки</w:t>
            </w:r>
          </w:p>
        </w:tc>
        <w:tc>
          <w:tcPr>
            <w:tcW w:w="1843" w:type="dxa"/>
          </w:tcPr>
          <w:p w:rsidR="000677B1" w:rsidRPr="003B63EE" w:rsidRDefault="000677B1" w:rsidP="000677B1">
            <w:pPr>
              <w:shd w:val="clear" w:color="auto" w:fill="FFFFFF"/>
              <w:spacing w:line="276" w:lineRule="auto"/>
              <w:rPr>
                <w:sz w:val="28"/>
                <w:szCs w:val="28"/>
              </w:rPr>
            </w:pPr>
            <w:r w:rsidRPr="003B63EE">
              <w:rPr>
                <w:spacing w:val="-4"/>
                <w:sz w:val="28"/>
                <w:szCs w:val="28"/>
              </w:rPr>
              <w:t>54,1</w:t>
            </w:r>
            <w:r w:rsidRPr="003B63EE">
              <w:rPr>
                <w:spacing w:val="-6"/>
                <w:sz w:val="28"/>
                <w:szCs w:val="28"/>
              </w:rPr>
              <w:t>±5,1</w:t>
            </w:r>
          </w:p>
        </w:tc>
        <w:tc>
          <w:tcPr>
            <w:tcW w:w="1842" w:type="dxa"/>
          </w:tcPr>
          <w:p w:rsidR="000677B1" w:rsidRPr="003B63EE" w:rsidRDefault="000677B1" w:rsidP="000677B1">
            <w:pPr>
              <w:shd w:val="clear" w:color="auto" w:fill="FFFFFF"/>
              <w:spacing w:line="276" w:lineRule="auto"/>
              <w:rPr>
                <w:sz w:val="28"/>
                <w:szCs w:val="28"/>
              </w:rPr>
            </w:pPr>
            <w:r w:rsidRPr="003B63EE">
              <w:rPr>
                <w:spacing w:val="-4"/>
                <w:sz w:val="28"/>
                <w:szCs w:val="28"/>
              </w:rPr>
              <w:t>32,5</w:t>
            </w:r>
            <w:r w:rsidRPr="003B63EE">
              <w:rPr>
                <w:spacing w:val="-6"/>
                <w:sz w:val="28"/>
                <w:szCs w:val="28"/>
              </w:rPr>
              <w:t>±6,4</w:t>
            </w:r>
            <w:r w:rsidRPr="003B63EE">
              <w:rPr>
                <w:sz w:val="28"/>
                <w:szCs w:val="28"/>
              </w:rPr>
              <w:t>*</w:t>
            </w:r>
          </w:p>
        </w:tc>
        <w:tc>
          <w:tcPr>
            <w:tcW w:w="1843" w:type="dxa"/>
          </w:tcPr>
          <w:p w:rsidR="000677B1" w:rsidRPr="003B63EE" w:rsidRDefault="000677B1" w:rsidP="000677B1">
            <w:pPr>
              <w:shd w:val="clear" w:color="auto" w:fill="FFFFFF"/>
              <w:spacing w:line="276" w:lineRule="auto"/>
              <w:rPr>
                <w:sz w:val="28"/>
                <w:szCs w:val="28"/>
              </w:rPr>
            </w:pPr>
            <w:r w:rsidRPr="003B63EE">
              <w:rPr>
                <w:sz w:val="28"/>
                <w:szCs w:val="28"/>
              </w:rPr>
              <w:t>63,2±5,0</w:t>
            </w:r>
          </w:p>
        </w:tc>
        <w:tc>
          <w:tcPr>
            <w:tcW w:w="1985" w:type="dxa"/>
          </w:tcPr>
          <w:p w:rsidR="000677B1" w:rsidRPr="003B63EE" w:rsidRDefault="000677B1" w:rsidP="000677B1">
            <w:pPr>
              <w:shd w:val="clear" w:color="auto" w:fill="FFFFFF"/>
              <w:spacing w:line="276" w:lineRule="auto"/>
              <w:rPr>
                <w:sz w:val="28"/>
                <w:szCs w:val="28"/>
              </w:rPr>
            </w:pPr>
            <w:r w:rsidRPr="003B63EE">
              <w:rPr>
                <w:sz w:val="28"/>
                <w:szCs w:val="28"/>
              </w:rPr>
              <w:t>31,4±4,9*</w:t>
            </w:r>
          </w:p>
        </w:tc>
      </w:tr>
      <w:tr w:rsidR="000677B1" w:rsidRPr="00D824FB" w:rsidTr="00760C4F">
        <w:trPr>
          <w:trHeight w:val="515"/>
        </w:trPr>
        <w:tc>
          <w:tcPr>
            <w:tcW w:w="2093" w:type="dxa"/>
          </w:tcPr>
          <w:p w:rsidR="000677B1" w:rsidRPr="003B63EE" w:rsidRDefault="000677B1" w:rsidP="000677B1">
            <w:pPr>
              <w:shd w:val="clear" w:color="auto" w:fill="FFFFFF"/>
              <w:spacing w:line="276" w:lineRule="auto"/>
              <w:rPr>
                <w:sz w:val="28"/>
                <w:szCs w:val="28"/>
              </w:rPr>
            </w:pPr>
            <w:r w:rsidRPr="003B63EE">
              <w:rPr>
                <w:sz w:val="28"/>
                <w:szCs w:val="28"/>
              </w:rPr>
              <w:t>ИПСАД сутки</w:t>
            </w:r>
          </w:p>
        </w:tc>
        <w:tc>
          <w:tcPr>
            <w:tcW w:w="1843" w:type="dxa"/>
          </w:tcPr>
          <w:p w:rsidR="000677B1" w:rsidRPr="003B63EE" w:rsidRDefault="000677B1" w:rsidP="000677B1">
            <w:pPr>
              <w:shd w:val="clear" w:color="auto" w:fill="FFFFFF"/>
              <w:spacing w:line="276" w:lineRule="auto"/>
              <w:rPr>
                <w:sz w:val="28"/>
                <w:szCs w:val="28"/>
              </w:rPr>
            </w:pPr>
            <w:r w:rsidRPr="003B63EE">
              <w:rPr>
                <w:spacing w:val="-4"/>
                <w:sz w:val="28"/>
                <w:szCs w:val="28"/>
              </w:rPr>
              <w:t>263,2</w:t>
            </w:r>
            <w:r w:rsidRPr="003B63EE">
              <w:rPr>
                <w:spacing w:val="-6"/>
                <w:sz w:val="28"/>
                <w:szCs w:val="28"/>
              </w:rPr>
              <w:t>±34,9</w:t>
            </w:r>
          </w:p>
        </w:tc>
        <w:tc>
          <w:tcPr>
            <w:tcW w:w="1842" w:type="dxa"/>
          </w:tcPr>
          <w:p w:rsidR="000677B1" w:rsidRPr="003B63EE" w:rsidRDefault="000677B1" w:rsidP="000677B1">
            <w:pPr>
              <w:shd w:val="clear" w:color="auto" w:fill="FFFFFF"/>
              <w:spacing w:line="276" w:lineRule="auto"/>
              <w:ind w:left="62"/>
              <w:rPr>
                <w:sz w:val="28"/>
                <w:szCs w:val="28"/>
              </w:rPr>
            </w:pPr>
            <w:r w:rsidRPr="003B63EE">
              <w:rPr>
                <w:spacing w:val="-6"/>
                <w:sz w:val="28"/>
                <w:szCs w:val="28"/>
              </w:rPr>
              <w:t>98,2±24,6</w:t>
            </w:r>
            <w:r w:rsidRPr="003B63EE">
              <w:rPr>
                <w:sz w:val="28"/>
                <w:szCs w:val="28"/>
              </w:rPr>
              <w:t>*</w:t>
            </w:r>
          </w:p>
        </w:tc>
        <w:tc>
          <w:tcPr>
            <w:tcW w:w="1843" w:type="dxa"/>
          </w:tcPr>
          <w:p w:rsidR="000677B1" w:rsidRPr="003B63EE" w:rsidRDefault="000677B1" w:rsidP="000677B1">
            <w:pPr>
              <w:shd w:val="clear" w:color="auto" w:fill="FFFFFF"/>
              <w:spacing w:line="276" w:lineRule="auto"/>
              <w:rPr>
                <w:sz w:val="28"/>
                <w:szCs w:val="28"/>
              </w:rPr>
            </w:pPr>
            <w:r w:rsidRPr="003B63EE">
              <w:rPr>
                <w:sz w:val="28"/>
                <w:szCs w:val="28"/>
              </w:rPr>
              <w:t>344,4±36,2</w:t>
            </w:r>
          </w:p>
        </w:tc>
        <w:tc>
          <w:tcPr>
            <w:tcW w:w="1985" w:type="dxa"/>
          </w:tcPr>
          <w:p w:rsidR="000677B1" w:rsidRPr="003B63EE" w:rsidRDefault="000677B1" w:rsidP="000677B1">
            <w:pPr>
              <w:shd w:val="clear" w:color="auto" w:fill="FFFFFF"/>
              <w:spacing w:line="276" w:lineRule="auto"/>
              <w:rPr>
                <w:sz w:val="28"/>
                <w:szCs w:val="28"/>
              </w:rPr>
            </w:pPr>
            <w:r w:rsidRPr="003B63EE">
              <w:rPr>
                <w:sz w:val="28"/>
                <w:szCs w:val="28"/>
              </w:rPr>
              <w:t>93,2±26,7*</w:t>
            </w:r>
          </w:p>
        </w:tc>
      </w:tr>
      <w:tr w:rsidR="000677B1" w:rsidRPr="00D824FB" w:rsidTr="00760C4F">
        <w:trPr>
          <w:trHeight w:val="515"/>
        </w:trPr>
        <w:tc>
          <w:tcPr>
            <w:tcW w:w="2093" w:type="dxa"/>
          </w:tcPr>
          <w:p w:rsidR="000677B1" w:rsidRPr="003B63EE" w:rsidRDefault="000677B1" w:rsidP="000677B1">
            <w:pPr>
              <w:shd w:val="clear" w:color="auto" w:fill="FFFFFF"/>
              <w:spacing w:line="276" w:lineRule="auto"/>
              <w:rPr>
                <w:sz w:val="28"/>
                <w:szCs w:val="28"/>
              </w:rPr>
            </w:pPr>
            <w:r w:rsidRPr="003B63EE">
              <w:rPr>
                <w:sz w:val="28"/>
                <w:szCs w:val="28"/>
              </w:rPr>
              <w:t>ИПДАД сутки</w:t>
            </w:r>
          </w:p>
        </w:tc>
        <w:tc>
          <w:tcPr>
            <w:tcW w:w="1843" w:type="dxa"/>
          </w:tcPr>
          <w:p w:rsidR="000677B1" w:rsidRPr="003B63EE" w:rsidRDefault="000677B1" w:rsidP="000677B1">
            <w:pPr>
              <w:shd w:val="clear" w:color="auto" w:fill="FFFFFF"/>
              <w:spacing w:line="276" w:lineRule="auto"/>
              <w:rPr>
                <w:sz w:val="28"/>
                <w:szCs w:val="28"/>
              </w:rPr>
            </w:pPr>
            <w:r w:rsidRPr="003B63EE">
              <w:rPr>
                <w:spacing w:val="-6"/>
                <w:sz w:val="28"/>
                <w:szCs w:val="28"/>
              </w:rPr>
              <w:t>174,1±33,1</w:t>
            </w:r>
          </w:p>
        </w:tc>
        <w:tc>
          <w:tcPr>
            <w:tcW w:w="1842" w:type="dxa"/>
          </w:tcPr>
          <w:p w:rsidR="000677B1" w:rsidRPr="003B63EE" w:rsidRDefault="000677B1" w:rsidP="000677B1">
            <w:pPr>
              <w:shd w:val="clear" w:color="auto" w:fill="FFFFFF"/>
              <w:spacing w:line="276" w:lineRule="auto"/>
              <w:ind w:left="62"/>
              <w:rPr>
                <w:sz w:val="28"/>
                <w:szCs w:val="28"/>
              </w:rPr>
            </w:pPr>
            <w:r w:rsidRPr="003B63EE">
              <w:rPr>
                <w:spacing w:val="-6"/>
                <w:sz w:val="28"/>
                <w:szCs w:val="28"/>
              </w:rPr>
              <w:t>42,2±10,0</w:t>
            </w:r>
            <w:r w:rsidRPr="003B63EE">
              <w:rPr>
                <w:sz w:val="28"/>
                <w:szCs w:val="28"/>
              </w:rPr>
              <w:t>*</w:t>
            </w:r>
          </w:p>
        </w:tc>
        <w:tc>
          <w:tcPr>
            <w:tcW w:w="1843" w:type="dxa"/>
          </w:tcPr>
          <w:p w:rsidR="000677B1" w:rsidRPr="003B63EE" w:rsidRDefault="000677B1" w:rsidP="000677B1">
            <w:pPr>
              <w:shd w:val="clear" w:color="auto" w:fill="FFFFFF"/>
              <w:spacing w:line="276" w:lineRule="auto"/>
              <w:rPr>
                <w:sz w:val="28"/>
                <w:szCs w:val="28"/>
              </w:rPr>
            </w:pPr>
            <w:r w:rsidRPr="003B63EE">
              <w:rPr>
                <w:spacing w:val="-4"/>
                <w:sz w:val="28"/>
                <w:szCs w:val="28"/>
              </w:rPr>
              <w:t>190,3</w:t>
            </w:r>
            <w:r w:rsidRPr="003B63EE">
              <w:rPr>
                <w:spacing w:val="-6"/>
                <w:sz w:val="28"/>
                <w:szCs w:val="28"/>
              </w:rPr>
              <w:t>±38,7</w:t>
            </w:r>
          </w:p>
        </w:tc>
        <w:tc>
          <w:tcPr>
            <w:tcW w:w="1985" w:type="dxa"/>
          </w:tcPr>
          <w:p w:rsidR="000677B1" w:rsidRPr="003B63EE" w:rsidRDefault="000677B1" w:rsidP="000677B1">
            <w:pPr>
              <w:shd w:val="clear" w:color="auto" w:fill="FFFFFF"/>
              <w:spacing w:line="276" w:lineRule="auto"/>
              <w:ind w:left="58"/>
              <w:rPr>
                <w:sz w:val="28"/>
                <w:szCs w:val="28"/>
              </w:rPr>
            </w:pPr>
            <w:r w:rsidRPr="003B63EE">
              <w:rPr>
                <w:spacing w:val="-4"/>
                <w:sz w:val="28"/>
                <w:szCs w:val="28"/>
              </w:rPr>
              <w:t>54,6</w:t>
            </w:r>
            <w:r w:rsidRPr="003B63EE">
              <w:rPr>
                <w:spacing w:val="-6"/>
                <w:sz w:val="28"/>
                <w:szCs w:val="28"/>
              </w:rPr>
              <w:t>±22,4</w:t>
            </w:r>
            <w:r w:rsidRPr="003B63EE">
              <w:rPr>
                <w:sz w:val="28"/>
                <w:szCs w:val="28"/>
              </w:rPr>
              <w:t>*</w:t>
            </w:r>
          </w:p>
        </w:tc>
      </w:tr>
      <w:tr w:rsidR="000677B1" w:rsidRPr="00D824FB" w:rsidTr="00760C4F">
        <w:trPr>
          <w:trHeight w:val="515"/>
        </w:trPr>
        <w:tc>
          <w:tcPr>
            <w:tcW w:w="2093" w:type="dxa"/>
          </w:tcPr>
          <w:p w:rsidR="000677B1" w:rsidRPr="003B63EE" w:rsidRDefault="000677B1" w:rsidP="000677B1">
            <w:pPr>
              <w:shd w:val="clear" w:color="auto" w:fill="FFFFFF"/>
              <w:spacing w:line="276" w:lineRule="auto"/>
              <w:rPr>
                <w:sz w:val="28"/>
                <w:szCs w:val="28"/>
              </w:rPr>
            </w:pPr>
            <w:r w:rsidRPr="003B63EE">
              <w:rPr>
                <w:sz w:val="28"/>
                <w:szCs w:val="28"/>
              </w:rPr>
              <w:t>Вар САД сутки</w:t>
            </w:r>
          </w:p>
        </w:tc>
        <w:tc>
          <w:tcPr>
            <w:tcW w:w="1843" w:type="dxa"/>
          </w:tcPr>
          <w:p w:rsidR="000677B1" w:rsidRPr="003B63EE" w:rsidRDefault="000677B1" w:rsidP="000677B1">
            <w:pPr>
              <w:shd w:val="clear" w:color="auto" w:fill="FFFFFF"/>
              <w:spacing w:line="276" w:lineRule="auto"/>
              <w:ind w:left="67"/>
              <w:rPr>
                <w:spacing w:val="-6"/>
                <w:sz w:val="28"/>
                <w:szCs w:val="28"/>
              </w:rPr>
            </w:pPr>
            <w:r w:rsidRPr="003B63EE">
              <w:rPr>
                <w:spacing w:val="-6"/>
                <w:sz w:val="28"/>
                <w:szCs w:val="28"/>
              </w:rPr>
              <w:t>15,3±1,6</w:t>
            </w:r>
          </w:p>
        </w:tc>
        <w:tc>
          <w:tcPr>
            <w:tcW w:w="1842" w:type="dxa"/>
          </w:tcPr>
          <w:p w:rsidR="000677B1" w:rsidRPr="003B63EE" w:rsidRDefault="000677B1" w:rsidP="000677B1">
            <w:pPr>
              <w:shd w:val="clear" w:color="auto" w:fill="FFFFFF"/>
              <w:spacing w:line="276" w:lineRule="auto"/>
              <w:ind w:left="62"/>
              <w:rPr>
                <w:sz w:val="28"/>
                <w:szCs w:val="28"/>
              </w:rPr>
            </w:pPr>
            <w:r w:rsidRPr="003B63EE">
              <w:rPr>
                <w:spacing w:val="-5"/>
                <w:sz w:val="28"/>
                <w:szCs w:val="28"/>
              </w:rPr>
              <w:t>1</w:t>
            </w:r>
            <w:r w:rsidR="0079279D">
              <w:rPr>
                <w:spacing w:val="-5"/>
                <w:sz w:val="28"/>
                <w:szCs w:val="28"/>
              </w:rPr>
              <w:t>3</w:t>
            </w:r>
            <w:r w:rsidRPr="003B63EE">
              <w:rPr>
                <w:spacing w:val="-5"/>
                <w:sz w:val="28"/>
                <w:szCs w:val="28"/>
              </w:rPr>
              <w:t>,7</w:t>
            </w:r>
            <w:r w:rsidRPr="003B63EE">
              <w:rPr>
                <w:spacing w:val="-6"/>
                <w:sz w:val="28"/>
                <w:szCs w:val="28"/>
              </w:rPr>
              <w:t>±0,7</w:t>
            </w:r>
            <w:r w:rsidRPr="003B63EE">
              <w:rPr>
                <w:sz w:val="28"/>
                <w:szCs w:val="28"/>
              </w:rPr>
              <w:t>*</w:t>
            </w:r>
          </w:p>
        </w:tc>
        <w:tc>
          <w:tcPr>
            <w:tcW w:w="1843" w:type="dxa"/>
          </w:tcPr>
          <w:p w:rsidR="000677B1" w:rsidRPr="003B63EE" w:rsidRDefault="000677B1" w:rsidP="000677B1">
            <w:pPr>
              <w:shd w:val="clear" w:color="auto" w:fill="FFFFFF"/>
              <w:spacing w:line="276" w:lineRule="auto"/>
              <w:ind w:left="67"/>
              <w:rPr>
                <w:spacing w:val="-6"/>
                <w:sz w:val="28"/>
                <w:szCs w:val="28"/>
              </w:rPr>
            </w:pPr>
            <w:r w:rsidRPr="003B63EE">
              <w:rPr>
                <w:spacing w:val="-6"/>
                <w:sz w:val="28"/>
                <w:szCs w:val="28"/>
              </w:rPr>
              <w:t>17,1±1,4</w:t>
            </w:r>
          </w:p>
        </w:tc>
        <w:tc>
          <w:tcPr>
            <w:tcW w:w="1985" w:type="dxa"/>
          </w:tcPr>
          <w:p w:rsidR="000677B1" w:rsidRPr="003B63EE" w:rsidRDefault="000677B1" w:rsidP="000677B1">
            <w:pPr>
              <w:shd w:val="clear" w:color="auto" w:fill="FFFFFF"/>
              <w:spacing w:line="276" w:lineRule="auto"/>
              <w:ind w:left="53"/>
              <w:rPr>
                <w:sz w:val="28"/>
                <w:szCs w:val="28"/>
              </w:rPr>
            </w:pPr>
            <w:r w:rsidRPr="003B63EE">
              <w:rPr>
                <w:spacing w:val="-5"/>
                <w:sz w:val="28"/>
                <w:szCs w:val="28"/>
              </w:rPr>
              <w:t>1</w:t>
            </w:r>
            <w:r>
              <w:rPr>
                <w:spacing w:val="-5"/>
                <w:sz w:val="28"/>
                <w:szCs w:val="28"/>
              </w:rPr>
              <w:t>1</w:t>
            </w:r>
            <w:r w:rsidRPr="003B63EE">
              <w:rPr>
                <w:spacing w:val="-5"/>
                <w:sz w:val="28"/>
                <w:szCs w:val="28"/>
              </w:rPr>
              <w:t>,9</w:t>
            </w:r>
            <w:r w:rsidRPr="003B63EE">
              <w:rPr>
                <w:spacing w:val="-6"/>
                <w:sz w:val="28"/>
                <w:szCs w:val="28"/>
              </w:rPr>
              <w:t>±0,7</w:t>
            </w:r>
            <w:r w:rsidRPr="003B63EE">
              <w:rPr>
                <w:sz w:val="28"/>
                <w:szCs w:val="28"/>
              </w:rPr>
              <w:t>*</w:t>
            </w:r>
            <w:r w:rsidR="00760C4F" w:rsidRPr="003B63EE">
              <w:rPr>
                <w:b/>
                <w:sz w:val="28"/>
                <w:szCs w:val="28"/>
              </w:rPr>
              <w:t>∆</w:t>
            </w:r>
          </w:p>
        </w:tc>
      </w:tr>
      <w:tr w:rsidR="000677B1" w:rsidRPr="00D824FB" w:rsidTr="00760C4F">
        <w:trPr>
          <w:trHeight w:val="515"/>
        </w:trPr>
        <w:tc>
          <w:tcPr>
            <w:tcW w:w="2093" w:type="dxa"/>
          </w:tcPr>
          <w:p w:rsidR="000677B1" w:rsidRPr="003B63EE" w:rsidRDefault="000677B1" w:rsidP="000677B1">
            <w:pPr>
              <w:shd w:val="clear" w:color="auto" w:fill="FFFFFF"/>
              <w:spacing w:line="276" w:lineRule="auto"/>
              <w:rPr>
                <w:sz w:val="28"/>
                <w:szCs w:val="28"/>
              </w:rPr>
            </w:pPr>
            <w:r w:rsidRPr="003B63EE">
              <w:rPr>
                <w:sz w:val="28"/>
                <w:szCs w:val="28"/>
              </w:rPr>
              <w:t>Вар ДАД сутки</w:t>
            </w:r>
          </w:p>
        </w:tc>
        <w:tc>
          <w:tcPr>
            <w:tcW w:w="1843" w:type="dxa"/>
          </w:tcPr>
          <w:p w:rsidR="000677B1" w:rsidRPr="003B63EE" w:rsidRDefault="000677B1" w:rsidP="000677B1">
            <w:pPr>
              <w:shd w:val="clear" w:color="auto" w:fill="FFFFFF"/>
              <w:spacing w:line="276" w:lineRule="auto"/>
              <w:ind w:left="67"/>
              <w:rPr>
                <w:spacing w:val="-6"/>
                <w:sz w:val="28"/>
                <w:szCs w:val="28"/>
              </w:rPr>
            </w:pPr>
            <w:r w:rsidRPr="003B63EE">
              <w:rPr>
                <w:spacing w:val="-5"/>
                <w:sz w:val="28"/>
                <w:szCs w:val="28"/>
              </w:rPr>
              <w:t>13,3</w:t>
            </w:r>
            <w:r w:rsidRPr="003B63EE">
              <w:rPr>
                <w:spacing w:val="-6"/>
                <w:sz w:val="28"/>
                <w:szCs w:val="28"/>
              </w:rPr>
              <w:t>±0,8</w:t>
            </w:r>
          </w:p>
        </w:tc>
        <w:tc>
          <w:tcPr>
            <w:tcW w:w="1842" w:type="dxa"/>
          </w:tcPr>
          <w:p w:rsidR="000677B1" w:rsidRPr="003B63EE" w:rsidRDefault="000677B1" w:rsidP="000677B1">
            <w:pPr>
              <w:shd w:val="clear" w:color="auto" w:fill="FFFFFF"/>
              <w:spacing w:line="276" w:lineRule="auto"/>
              <w:ind w:left="58"/>
              <w:rPr>
                <w:sz w:val="28"/>
                <w:szCs w:val="28"/>
              </w:rPr>
            </w:pPr>
            <w:r w:rsidRPr="003B63EE">
              <w:rPr>
                <w:spacing w:val="-6"/>
                <w:sz w:val="28"/>
                <w:szCs w:val="28"/>
              </w:rPr>
              <w:t>1</w:t>
            </w:r>
            <w:r>
              <w:rPr>
                <w:spacing w:val="-6"/>
                <w:sz w:val="28"/>
                <w:szCs w:val="28"/>
              </w:rPr>
              <w:t>2</w:t>
            </w:r>
            <w:r w:rsidRPr="003B63EE">
              <w:rPr>
                <w:spacing w:val="-6"/>
                <w:sz w:val="28"/>
                <w:szCs w:val="28"/>
              </w:rPr>
              <w:t>,6±0,9</w:t>
            </w:r>
          </w:p>
        </w:tc>
        <w:tc>
          <w:tcPr>
            <w:tcW w:w="1843" w:type="dxa"/>
          </w:tcPr>
          <w:p w:rsidR="000677B1" w:rsidRPr="003B63EE" w:rsidRDefault="000677B1" w:rsidP="000677B1">
            <w:pPr>
              <w:shd w:val="clear" w:color="auto" w:fill="FFFFFF"/>
              <w:spacing w:line="276" w:lineRule="auto"/>
              <w:ind w:left="67"/>
              <w:rPr>
                <w:spacing w:val="-6"/>
                <w:sz w:val="28"/>
                <w:szCs w:val="28"/>
              </w:rPr>
            </w:pPr>
            <w:r w:rsidRPr="003B63EE">
              <w:rPr>
                <w:spacing w:val="-6"/>
                <w:sz w:val="28"/>
                <w:szCs w:val="28"/>
              </w:rPr>
              <w:t>15,3±1,4</w:t>
            </w:r>
          </w:p>
        </w:tc>
        <w:tc>
          <w:tcPr>
            <w:tcW w:w="1985" w:type="dxa"/>
          </w:tcPr>
          <w:p w:rsidR="000677B1" w:rsidRPr="003B63EE" w:rsidRDefault="000677B1" w:rsidP="000677B1">
            <w:pPr>
              <w:shd w:val="clear" w:color="auto" w:fill="FFFFFF"/>
              <w:spacing w:line="276" w:lineRule="auto"/>
              <w:ind w:left="58"/>
              <w:rPr>
                <w:sz w:val="28"/>
                <w:szCs w:val="28"/>
              </w:rPr>
            </w:pPr>
            <w:r w:rsidRPr="003B63EE">
              <w:rPr>
                <w:spacing w:val="-5"/>
                <w:sz w:val="28"/>
                <w:szCs w:val="28"/>
              </w:rPr>
              <w:t>10,7</w:t>
            </w:r>
            <w:r w:rsidRPr="003B63EE">
              <w:rPr>
                <w:spacing w:val="-6"/>
                <w:sz w:val="28"/>
                <w:szCs w:val="28"/>
              </w:rPr>
              <w:t>±0,7</w:t>
            </w:r>
            <w:r w:rsidRPr="003B63EE">
              <w:rPr>
                <w:sz w:val="28"/>
                <w:szCs w:val="28"/>
              </w:rPr>
              <w:t>*</w:t>
            </w:r>
            <w:r w:rsidR="00FF7D51" w:rsidRPr="003B63EE">
              <w:rPr>
                <w:b/>
                <w:sz w:val="28"/>
                <w:szCs w:val="28"/>
              </w:rPr>
              <w:t>∆</w:t>
            </w:r>
          </w:p>
        </w:tc>
      </w:tr>
    </w:tbl>
    <w:p w:rsidR="00AD712D" w:rsidRDefault="00AD712D" w:rsidP="00555DD7">
      <w:pPr>
        <w:rPr>
          <w:rFonts w:ascii="Times New Roman" w:hAnsi="Times New Roman" w:cs="Times New Roman"/>
          <w:sz w:val="28"/>
          <w:szCs w:val="28"/>
        </w:rPr>
      </w:pPr>
      <w:r w:rsidRPr="003B63EE">
        <w:rPr>
          <w:rFonts w:ascii="Times New Roman" w:hAnsi="Times New Roman" w:cs="Times New Roman"/>
          <w:sz w:val="28"/>
          <w:szCs w:val="28"/>
        </w:rPr>
        <w:t xml:space="preserve">Примечание. </w:t>
      </w:r>
      <w:r w:rsidRPr="003B63EE">
        <w:rPr>
          <w:rFonts w:ascii="Times New Roman" w:hAnsi="Times New Roman" w:cs="Times New Roman"/>
          <w:sz w:val="28"/>
          <w:szCs w:val="28"/>
          <w:lang w:val="en-US"/>
        </w:rPr>
        <w:t>p</w:t>
      </w:r>
      <w:r w:rsidRPr="003B63EE">
        <w:rPr>
          <w:rFonts w:ascii="Times New Roman" w:hAnsi="Times New Roman" w:cs="Times New Roman"/>
          <w:sz w:val="28"/>
          <w:szCs w:val="28"/>
        </w:rPr>
        <w:t xml:space="preserve"> – достоверность различий, </w:t>
      </w:r>
      <w:r w:rsidRPr="003B63EE">
        <w:rPr>
          <w:rFonts w:ascii="Times New Roman" w:hAnsi="Times New Roman" w:cs="Times New Roman"/>
          <w:b/>
          <w:sz w:val="28"/>
          <w:szCs w:val="28"/>
        </w:rPr>
        <w:t>*</w:t>
      </w:r>
      <w:r w:rsidRPr="003B63EE">
        <w:rPr>
          <w:rFonts w:ascii="Times New Roman" w:hAnsi="Times New Roman" w:cs="Times New Roman"/>
          <w:sz w:val="28"/>
          <w:szCs w:val="28"/>
        </w:rPr>
        <w:t xml:space="preserve"> - </w:t>
      </w:r>
      <w:r w:rsidRPr="003B63EE">
        <w:rPr>
          <w:rFonts w:ascii="Times New Roman" w:hAnsi="Times New Roman" w:cs="Times New Roman"/>
          <w:sz w:val="28"/>
          <w:szCs w:val="28"/>
          <w:lang w:val="en-US"/>
        </w:rPr>
        <w:t>p</w:t>
      </w:r>
      <w:r w:rsidRPr="003B63EE">
        <w:rPr>
          <w:rFonts w:ascii="Times New Roman" w:hAnsi="Times New Roman" w:cs="Times New Roman"/>
          <w:sz w:val="28"/>
          <w:szCs w:val="28"/>
        </w:rPr>
        <w:t xml:space="preserve">&lt;0,05; </w:t>
      </w:r>
      <w:r w:rsidR="003B63EE" w:rsidRPr="003B63EE">
        <w:rPr>
          <w:rFonts w:ascii="Times New Roman" w:hAnsi="Times New Roman" w:cs="Times New Roman"/>
          <w:sz w:val="28"/>
          <w:szCs w:val="28"/>
        </w:rPr>
        <w:t xml:space="preserve">, </w:t>
      </w:r>
      <w:r w:rsidR="003B63EE" w:rsidRPr="003B63EE">
        <w:rPr>
          <w:rFonts w:ascii="Times New Roman" w:hAnsi="Times New Roman" w:cs="Times New Roman"/>
          <w:b/>
          <w:sz w:val="28"/>
          <w:szCs w:val="28"/>
        </w:rPr>
        <w:t>∆</w:t>
      </w:r>
      <w:r w:rsidR="003B63EE" w:rsidRPr="003B63EE">
        <w:rPr>
          <w:rFonts w:ascii="Times New Roman" w:hAnsi="Times New Roman" w:cs="Times New Roman"/>
          <w:sz w:val="28"/>
          <w:szCs w:val="28"/>
        </w:rPr>
        <w:t xml:space="preserve"> - </w:t>
      </w:r>
      <w:r w:rsidR="003B63EE" w:rsidRPr="003B63EE">
        <w:rPr>
          <w:rFonts w:ascii="Times New Roman" w:hAnsi="Times New Roman" w:cs="Times New Roman"/>
          <w:sz w:val="28"/>
          <w:szCs w:val="28"/>
          <w:lang w:val="en-US"/>
        </w:rPr>
        <w:t>p</w:t>
      </w:r>
      <w:r w:rsidR="003B63EE" w:rsidRPr="003B63EE">
        <w:rPr>
          <w:rFonts w:ascii="Times New Roman" w:hAnsi="Times New Roman" w:cs="Times New Roman"/>
          <w:sz w:val="28"/>
          <w:szCs w:val="28"/>
        </w:rPr>
        <w:t>&lt;0,05 по сравнению со значениями 1-й группы сравнения.</w:t>
      </w:r>
    </w:p>
    <w:p w:rsidR="000677B1" w:rsidRDefault="000677B1" w:rsidP="0068605E">
      <w:pPr>
        <w:spacing w:after="0" w:line="360" w:lineRule="auto"/>
        <w:ind w:firstLine="709"/>
        <w:jc w:val="both"/>
        <w:rPr>
          <w:rFonts w:ascii="Times New Roman" w:hAnsi="Times New Roman" w:cs="Times New Roman"/>
          <w:sz w:val="28"/>
          <w:szCs w:val="28"/>
          <w:lang w:eastAsia="ru-RU"/>
        </w:rPr>
      </w:pPr>
      <w:r w:rsidRPr="008E39A4">
        <w:rPr>
          <w:rFonts w:ascii="Times New Roman" w:hAnsi="Times New Roman" w:cs="Times New Roman"/>
          <w:sz w:val="28"/>
          <w:szCs w:val="28"/>
          <w:lang w:eastAsia="ru-RU"/>
        </w:rPr>
        <w:t>В заключении хотелось бы отметить, что согласно последним рекомендациям</w:t>
      </w:r>
      <w:r w:rsidR="00C42030">
        <w:rPr>
          <w:rFonts w:ascii="Times New Roman" w:hAnsi="Times New Roman" w:cs="Times New Roman"/>
          <w:sz w:val="28"/>
          <w:szCs w:val="28"/>
          <w:lang w:eastAsia="ru-RU"/>
        </w:rPr>
        <w:t xml:space="preserve"> </w:t>
      </w:r>
      <w:r w:rsidRPr="008E39A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ЕОК (2018г.) </w:t>
      </w:r>
      <w:r w:rsidRPr="008E39A4">
        <w:rPr>
          <w:rFonts w:ascii="Times New Roman" w:eastAsia="Times New Roman" w:hAnsi="Times New Roman" w:cs="Times New Roman"/>
          <w:sz w:val="28"/>
          <w:szCs w:val="28"/>
          <w:lang w:eastAsia="ru-RU"/>
        </w:rPr>
        <w:t xml:space="preserve">монотерапия может рассматриваться в </w:t>
      </w:r>
      <w:r w:rsidRPr="008E39A4">
        <w:rPr>
          <w:rFonts w:ascii="Times New Roman" w:eastAsia="Times New Roman" w:hAnsi="Times New Roman" w:cs="Times New Roman"/>
          <w:sz w:val="28"/>
          <w:szCs w:val="28"/>
          <w:lang w:eastAsia="ru-RU"/>
        </w:rPr>
        <w:lastRenderedPageBreak/>
        <w:t>качестве стартовой для лечения пациентов с АГ 1</w:t>
      </w:r>
      <w:r w:rsidR="00C42030">
        <w:rPr>
          <w:rFonts w:ascii="Times New Roman" w:eastAsia="Times New Roman" w:hAnsi="Times New Roman" w:cs="Times New Roman"/>
          <w:sz w:val="28"/>
          <w:szCs w:val="28"/>
          <w:lang w:eastAsia="ru-RU"/>
        </w:rPr>
        <w:t>-й</w:t>
      </w:r>
      <w:r w:rsidRPr="008E39A4">
        <w:rPr>
          <w:rFonts w:ascii="Times New Roman" w:eastAsia="Times New Roman" w:hAnsi="Times New Roman" w:cs="Times New Roman"/>
          <w:sz w:val="28"/>
          <w:szCs w:val="28"/>
          <w:lang w:eastAsia="ru-RU"/>
        </w:rPr>
        <w:t xml:space="preserve"> степени, имеющих низкий сердечно-сосудистый риск (САД &lt;150 мм рт.ст.), у пожилых пациентов старше 80 лет, а также для лечения пациентов со старческой астенией, вне зависимости от хронологического возраста. Для большинства пациентов в качестве новой стратегии рекомендовано использование комбинации 2</w:t>
      </w:r>
      <w:r w:rsidR="00C42030">
        <w:rPr>
          <w:rFonts w:ascii="Times New Roman" w:eastAsia="Times New Roman" w:hAnsi="Times New Roman" w:cs="Times New Roman"/>
          <w:sz w:val="28"/>
          <w:szCs w:val="28"/>
          <w:lang w:eastAsia="ru-RU"/>
        </w:rPr>
        <w:t>-х</w:t>
      </w:r>
      <w:r w:rsidRPr="008E39A4">
        <w:rPr>
          <w:rFonts w:ascii="Times New Roman" w:eastAsia="Times New Roman" w:hAnsi="Times New Roman" w:cs="Times New Roman"/>
          <w:sz w:val="28"/>
          <w:szCs w:val="28"/>
          <w:lang w:eastAsia="ru-RU"/>
        </w:rPr>
        <w:t xml:space="preserve"> препаратов на старте терапии.</w:t>
      </w:r>
    </w:p>
    <w:p w:rsidR="0068605E" w:rsidRDefault="0068605E" w:rsidP="0068605E">
      <w:pPr>
        <w:spacing w:after="0"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Достижение целевого АД у больных с АГ через </w:t>
      </w:r>
      <w:r w:rsidR="00C42030">
        <w:rPr>
          <w:rFonts w:ascii="Times New Roman" w:hAnsi="Times New Roman" w:cs="Times New Roman"/>
          <w:sz w:val="28"/>
          <w:szCs w:val="28"/>
          <w:lang w:eastAsia="ru-RU"/>
        </w:rPr>
        <w:t>8</w:t>
      </w:r>
      <w:r>
        <w:rPr>
          <w:rFonts w:ascii="Times New Roman" w:hAnsi="Times New Roman" w:cs="Times New Roman"/>
          <w:sz w:val="28"/>
          <w:szCs w:val="28"/>
          <w:lang w:eastAsia="ru-RU"/>
        </w:rPr>
        <w:t xml:space="preserve"> недель значительно улучшало значения ТОБ. Так, к концу наблюдения гармоничный тип отношения к болезни был достигнут у больных</w:t>
      </w:r>
      <w:r w:rsidR="00C42030">
        <w:rPr>
          <w:rFonts w:ascii="Times New Roman" w:hAnsi="Times New Roman" w:cs="Times New Roman"/>
          <w:sz w:val="28"/>
          <w:szCs w:val="28"/>
          <w:lang w:eastAsia="ru-RU"/>
        </w:rPr>
        <w:t xml:space="preserve"> с АГ </w:t>
      </w:r>
      <w:r>
        <w:rPr>
          <w:rFonts w:ascii="Times New Roman" w:hAnsi="Times New Roman" w:cs="Times New Roman"/>
          <w:sz w:val="28"/>
          <w:szCs w:val="28"/>
          <w:lang w:eastAsia="ru-RU"/>
        </w:rPr>
        <w:t xml:space="preserve">1-й </w:t>
      </w:r>
      <w:r w:rsidR="00C42030">
        <w:rPr>
          <w:rFonts w:ascii="Times New Roman" w:hAnsi="Times New Roman" w:cs="Times New Roman"/>
          <w:sz w:val="28"/>
          <w:szCs w:val="28"/>
          <w:lang w:eastAsia="ru-RU"/>
        </w:rPr>
        <w:t>степени</w:t>
      </w:r>
      <w:r>
        <w:rPr>
          <w:rFonts w:ascii="Times New Roman" w:hAnsi="Times New Roman" w:cs="Times New Roman"/>
          <w:sz w:val="28"/>
          <w:szCs w:val="28"/>
          <w:lang w:eastAsia="ru-RU"/>
        </w:rPr>
        <w:t xml:space="preserve"> в 52,5%, </w:t>
      </w:r>
      <w:r w:rsidR="00C42030">
        <w:rPr>
          <w:rFonts w:ascii="Times New Roman" w:hAnsi="Times New Roman" w:cs="Times New Roman"/>
          <w:sz w:val="28"/>
          <w:szCs w:val="28"/>
          <w:lang w:eastAsia="ru-RU"/>
        </w:rPr>
        <w:t>при</w:t>
      </w:r>
      <w:r>
        <w:rPr>
          <w:rFonts w:ascii="Times New Roman" w:hAnsi="Times New Roman" w:cs="Times New Roman"/>
          <w:sz w:val="28"/>
          <w:szCs w:val="28"/>
          <w:lang w:eastAsia="ru-RU"/>
        </w:rPr>
        <w:t xml:space="preserve"> </w:t>
      </w:r>
      <w:r w:rsidR="00C42030">
        <w:rPr>
          <w:rFonts w:ascii="Times New Roman" w:hAnsi="Times New Roman" w:cs="Times New Roman"/>
          <w:sz w:val="28"/>
          <w:szCs w:val="28"/>
          <w:lang w:eastAsia="ru-RU"/>
        </w:rPr>
        <w:t>2-й</w:t>
      </w:r>
      <w:r>
        <w:rPr>
          <w:rFonts w:ascii="Times New Roman" w:hAnsi="Times New Roman" w:cs="Times New Roman"/>
          <w:sz w:val="28"/>
          <w:szCs w:val="28"/>
          <w:lang w:eastAsia="ru-RU"/>
        </w:rPr>
        <w:t xml:space="preserve">- </w:t>
      </w:r>
      <w:r w:rsidR="00CD7538">
        <w:rPr>
          <w:rFonts w:ascii="Times New Roman" w:hAnsi="Times New Roman" w:cs="Times New Roman"/>
          <w:sz w:val="28"/>
          <w:szCs w:val="28"/>
          <w:lang w:eastAsia="ru-RU"/>
        </w:rPr>
        <w:t xml:space="preserve">в </w:t>
      </w:r>
      <w:r>
        <w:rPr>
          <w:rFonts w:ascii="Times New Roman" w:hAnsi="Times New Roman" w:cs="Times New Roman"/>
          <w:sz w:val="28"/>
          <w:szCs w:val="28"/>
          <w:lang w:eastAsia="ru-RU"/>
        </w:rPr>
        <w:t xml:space="preserve">47,5%, </w:t>
      </w:r>
      <w:r w:rsidR="00CD7538">
        <w:rPr>
          <w:rFonts w:ascii="Times New Roman" w:hAnsi="Times New Roman" w:cs="Times New Roman"/>
          <w:sz w:val="28"/>
          <w:szCs w:val="28"/>
          <w:lang w:eastAsia="ru-RU"/>
        </w:rPr>
        <w:t xml:space="preserve"> степень тревожности значительно уменьшилась и составила </w:t>
      </w:r>
      <w:r w:rsidR="00C42030">
        <w:rPr>
          <w:rFonts w:ascii="Times New Roman" w:hAnsi="Times New Roman" w:cs="Times New Roman"/>
          <w:sz w:val="28"/>
          <w:szCs w:val="28"/>
          <w:lang w:eastAsia="ru-RU"/>
        </w:rPr>
        <w:t>при АГ</w:t>
      </w:r>
      <w:r w:rsidR="00CD7538">
        <w:rPr>
          <w:rFonts w:ascii="Times New Roman" w:hAnsi="Times New Roman" w:cs="Times New Roman"/>
          <w:sz w:val="28"/>
          <w:szCs w:val="28"/>
          <w:lang w:eastAsia="ru-RU"/>
        </w:rPr>
        <w:t xml:space="preserve"> 1-й </w:t>
      </w:r>
      <w:r w:rsidR="00C42030">
        <w:rPr>
          <w:rFonts w:ascii="Times New Roman" w:hAnsi="Times New Roman" w:cs="Times New Roman"/>
          <w:sz w:val="28"/>
          <w:szCs w:val="28"/>
          <w:lang w:eastAsia="ru-RU"/>
        </w:rPr>
        <w:t xml:space="preserve">степени </w:t>
      </w:r>
      <w:r w:rsidR="00CD7538">
        <w:rPr>
          <w:rFonts w:ascii="Times New Roman" w:hAnsi="Times New Roman" w:cs="Times New Roman"/>
          <w:sz w:val="28"/>
          <w:szCs w:val="28"/>
          <w:lang w:eastAsia="ru-RU"/>
        </w:rPr>
        <w:t xml:space="preserve"> 27,5% и</w:t>
      </w:r>
      <w:r w:rsidR="00C42030">
        <w:rPr>
          <w:rFonts w:ascii="Times New Roman" w:hAnsi="Times New Roman" w:cs="Times New Roman"/>
          <w:sz w:val="28"/>
          <w:szCs w:val="28"/>
          <w:lang w:eastAsia="ru-RU"/>
        </w:rPr>
        <w:t xml:space="preserve"> при </w:t>
      </w:r>
      <w:r w:rsidR="00CD7538">
        <w:rPr>
          <w:rFonts w:ascii="Times New Roman" w:hAnsi="Times New Roman" w:cs="Times New Roman"/>
          <w:sz w:val="28"/>
          <w:szCs w:val="28"/>
          <w:lang w:eastAsia="ru-RU"/>
        </w:rPr>
        <w:t xml:space="preserve"> 2-й –35%. </w:t>
      </w:r>
    </w:p>
    <w:p w:rsidR="00F60283" w:rsidRPr="008D6965" w:rsidRDefault="00F60283" w:rsidP="00F60283">
      <w:pPr>
        <w:spacing w:after="0" w:line="360" w:lineRule="auto"/>
        <w:ind w:firstLine="709"/>
        <w:jc w:val="both"/>
        <w:rPr>
          <w:rFonts w:ascii="Times New Roman" w:hAnsi="Times New Roman" w:cs="Times New Roman"/>
          <w:b/>
          <w:sz w:val="28"/>
          <w:szCs w:val="28"/>
          <w:lang w:eastAsia="ru-RU"/>
        </w:rPr>
      </w:pPr>
      <w:r>
        <w:rPr>
          <w:rFonts w:ascii="Times New Roman" w:hAnsi="Times New Roman" w:cs="Times New Roman"/>
          <w:sz w:val="28"/>
          <w:szCs w:val="28"/>
          <w:lang w:eastAsia="ru-RU"/>
        </w:rPr>
        <w:t xml:space="preserve">Результаты проведенного исследования свидетельствуют о том, что СМАД может служить важным диагностическим методом в плане определения тактики ведения больного. Важно оценивать суточные профили пациентов с АГ для определения стратегии и прогнозирования успешности проводимой терапии. </w:t>
      </w:r>
      <w:r w:rsidR="00131A91" w:rsidRPr="008D6965">
        <w:rPr>
          <w:rFonts w:ascii="Times New Roman" w:hAnsi="Times New Roman" w:cs="Times New Roman"/>
          <w:b/>
          <w:sz w:val="28"/>
          <w:szCs w:val="28"/>
          <w:lang w:eastAsia="ru-RU"/>
        </w:rPr>
        <w:t>Монотерапия лерканидипином</w:t>
      </w:r>
      <w:r w:rsidR="00681450" w:rsidRPr="008D6965">
        <w:rPr>
          <w:rFonts w:ascii="Times New Roman" w:hAnsi="Times New Roman" w:cs="Times New Roman"/>
          <w:b/>
          <w:sz w:val="28"/>
          <w:szCs w:val="28"/>
          <w:lang w:eastAsia="ru-RU"/>
        </w:rPr>
        <w:t>-СЗ</w:t>
      </w:r>
      <w:r w:rsidR="00131A91" w:rsidRPr="008D6965">
        <w:rPr>
          <w:rFonts w:ascii="Times New Roman" w:hAnsi="Times New Roman" w:cs="Times New Roman"/>
          <w:b/>
          <w:sz w:val="28"/>
          <w:szCs w:val="28"/>
          <w:lang w:eastAsia="ru-RU"/>
        </w:rPr>
        <w:t xml:space="preserve"> может с успехом применятся у пациентов с</w:t>
      </w:r>
      <w:r w:rsidRPr="008D6965">
        <w:rPr>
          <w:rFonts w:ascii="Times New Roman" w:hAnsi="Times New Roman" w:cs="Times New Roman"/>
          <w:b/>
          <w:sz w:val="28"/>
          <w:szCs w:val="28"/>
          <w:lang w:eastAsia="ru-RU"/>
        </w:rPr>
        <w:t xml:space="preserve"> суточны</w:t>
      </w:r>
      <w:r w:rsidR="00131A91" w:rsidRPr="008D6965">
        <w:rPr>
          <w:rFonts w:ascii="Times New Roman" w:hAnsi="Times New Roman" w:cs="Times New Roman"/>
          <w:b/>
          <w:sz w:val="28"/>
          <w:szCs w:val="28"/>
          <w:lang w:eastAsia="ru-RU"/>
        </w:rPr>
        <w:t>м</w:t>
      </w:r>
      <w:r w:rsidRPr="008D6965">
        <w:rPr>
          <w:rFonts w:ascii="Times New Roman" w:hAnsi="Times New Roman" w:cs="Times New Roman"/>
          <w:b/>
          <w:sz w:val="28"/>
          <w:szCs w:val="28"/>
          <w:lang w:eastAsia="ru-RU"/>
        </w:rPr>
        <w:t xml:space="preserve"> профил</w:t>
      </w:r>
      <w:r w:rsidR="00131A91" w:rsidRPr="008D6965">
        <w:rPr>
          <w:rFonts w:ascii="Times New Roman" w:hAnsi="Times New Roman" w:cs="Times New Roman"/>
          <w:b/>
          <w:sz w:val="28"/>
          <w:szCs w:val="28"/>
          <w:lang w:eastAsia="ru-RU"/>
        </w:rPr>
        <w:t>ем</w:t>
      </w:r>
      <w:r w:rsidRPr="008D6965">
        <w:rPr>
          <w:rFonts w:ascii="Times New Roman" w:hAnsi="Times New Roman" w:cs="Times New Roman"/>
          <w:b/>
          <w:sz w:val="28"/>
          <w:szCs w:val="28"/>
          <w:lang w:eastAsia="ru-RU"/>
        </w:rPr>
        <w:t xml:space="preserve"> «</w:t>
      </w:r>
      <w:r w:rsidRPr="008D6965">
        <w:rPr>
          <w:rFonts w:ascii="Times New Roman" w:hAnsi="Times New Roman" w:cs="Times New Roman"/>
          <w:b/>
          <w:sz w:val="28"/>
          <w:szCs w:val="28"/>
          <w:lang w:val="en-US" w:eastAsia="ru-RU"/>
        </w:rPr>
        <w:t>di</w:t>
      </w:r>
      <w:r w:rsidRPr="008D6965">
        <w:rPr>
          <w:rFonts w:ascii="Times New Roman" w:hAnsi="Times New Roman" w:cs="Times New Roman"/>
          <w:b/>
          <w:sz w:val="28"/>
          <w:szCs w:val="28"/>
          <w:lang w:eastAsia="ru-RU"/>
        </w:rPr>
        <w:t xml:space="preserve">pper» </w:t>
      </w:r>
      <w:r w:rsidR="00131A91" w:rsidRPr="008D6965">
        <w:rPr>
          <w:rFonts w:ascii="Times New Roman" w:hAnsi="Times New Roman" w:cs="Times New Roman"/>
          <w:b/>
          <w:sz w:val="28"/>
          <w:szCs w:val="28"/>
          <w:lang w:eastAsia="ru-RU"/>
        </w:rPr>
        <w:t xml:space="preserve">как у </w:t>
      </w:r>
      <w:r w:rsidRPr="008D6965">
        <w:rPr>
          <w:rFonts w:ascii="Times New Roman" w:hAnsi="Times New Roman" w:cs="Times New Roman"/>
          <w:b/>
          <w:sz w:val="28"/>
          <w:szCs w:val="28"/>
          <w:lang w:eastAsia="ru-RU"/>
        </w:rPr>
        <w:t>пациентов с АГ 1</w:t>
      </w:r>
      <w:r w:rsidR="00C42030" w:rsidRPr="008D6965">
        <w:rPr>
          <w:rFonts w:ascii="Times New Roman" w:hAnsi="Times New Roman" w:cs="Times New Roman"/>
          <w:b/>
          <w:sz w:val="28"/>
          <w:szCs w:val="28"/>
          <w:lang w:eastAsia="ru-RU"/>
        </w:rPr>
        <w:t>-й</w:t>
      </w:r>
      <w:r w:rsidRPr="008D6965">
        <w:rPr>
          <w:rFonts w:ascii="Times New Roman" w:hAnsi="Times New Roman" w:cs="Times New Roman"/>
          <w:b/>
          <w:sz w:val="28"/>
          <w:szCs w:val="28"/>
          <w:lang w:eastAsia="ru-RU"/>
        </w:rPr>
        <w:t xml:space="preserve"> степени</w:t>
      </w:r>
      <w:r w:rsidR="00131A91" w:rsidRPr="008D6965">
        <w:rPr>
          <w:rFonts w:ascii="Times New Roman" w:hAnsi="Times New Roman" w:cs="Times New Roman"/>
          <w:b/>
          <w:sz w:val="28"/>
          <w:szCs w:val="28"/>
          <w:lang w:eastAsia="ru-RU"/>
        </w:rPr>
        <w:t xml:space="preserve">, так и 2-й. </w:t>
      </w:r>
      <w:r w:rsidRPr="008D6965">
        <w:rPr>
          <w:rFonts w:ascii="Times New Roman" w:hAnsi="Times New Roman" w:cs="Times New Roman"/>
          <w:b/>
          <w:sz w:val="28"/>
          <w:szCs w:val="28"/>
          <w:lang w:eastAsia="ru-RU"/>
        </w:rPr>
        <w:t>В остальных случаях оптимальная фармакотерапия больных с АГ 1</w:t>
      </w:r>
      <w:r w:rsidR="00C42030" w:rsidRPr="008D6965">
        <w:rPr>
          <w:rFonts w:ascii="Times New Roman" w:hAnsi="Times New Roman" w:cs="Times New Roman"/>
          <w:b/>
          <w:sz w:val="28"/>
          <w:szCs w:val="28"/>
          <w:lang w:eastAsia="ru-RU"/>
        </w:rPr>
        <w:t>-й</w:t>
      </w:r>
      <w:r w:rsidRPr="008D6965">
        <w:rPr>
          <w:rFonts w:ascii="Times New Roman" w:hAnsi="Times New Roman" w:cs="Times New Roman"/>
          <w:b/>
          <w:sz w:val="28"/>
          <w:szCs w:val="28"/>
          <w:lang w:eastAsia="ru-RU"/>
        </w:rPr>
        <w:t xml:space="preserve"> и 2</w:t>
      </w:r>
      <w:r w:rsidR="00C42030" w:rsidRPr="008D6965">
        <w:rPr>
          <w:rFonts w:ascii="Times New Roman" w:hAnsi="Times New Roman" w:cs="Times New Roman"/>
          <w:b/>
          <w:sz w:val="28"/>
          <w:szCs w:val="28"/>
          <w:lang w:eastAsia="ru-RU"/>
        </w:rPr>
        <w:t>-й</w:t>
      </w:r>
      <w:r w:rsidRPr="008D6965">
        <w:rPr>
          <w:rFonts w:ascii="Times New Roman" w:hAnsi="Times New Roman" w:cs="Times New Roman"/>
          <w:b/>
          <w:sz w:val="28"/>
          <w:szCs w:val="28"/>
          <w:lang w:eastAsia="ru-RU"/>
        </w:rPr>
        <w:t xml:space="preserve"> степени ассоциирована с назначением двух гипотензивных препаратов </w:t>
      </w:r>
      <w:r w:rsidR="00131A91" w:rsidRPr="008D6965">
        <w:rPr>
          <w:rFonts w:ascii="Times New Roman" w:hAnsi="Times New Roman" w:cs="Times New Roman"/>
          <w:b/>
          <w:sz w:val="28"/>
          <w:szCs w:val="28"/>
          <w:lang w:eastAsia="ru-RU"/>
        </w:rPr>
        <w:t xml:space="preserve">разного патогенетического действия, таких как </w:t>
      </w:r>
      <w:r w:rsidR="008D6965">
        <w:rPr>
          <w:rFonts w:ascii="Times New Roman" w:hAnsi="Times New Roman" w:cs="Times New Roman"/>
          <w:b/>
          <w:sz w:val="28"/>
          <w:szCs w:val="28"/>
          <w:lang w:eastAsia="ru-RU"/>
        </w:rPr>
        <w:t>Л</w:t>
      </w:r>
      <w:r w:rsidRPr="008D6965">
        <w:rPr>
          <w:rFonts w:ascii="Times New Roman" w:hAnsi="Times New Roman" w:cs="Times New Roman"/>
          <w:b/>
          <w:sz w:val="28"/>
          <w:szCs w:val="28"/>
          <w:lang w:eastAsia="ru-RU"/>
        </w:rPr>
        <w:t>ерканидипин</w:t>
      </w:r>
      <w:r w:rsidR="00681450" w:rsidRPr="008D6965">
        <w:rPr>
          <w:rFonts w:ascii="Times New Roman" w:hAnsi="Times New Roman" w:cs="Times New Roman"/>
          <w:b/>
          <w:sz w:val="28"/>
          <w:szCs w:val="28"/>
          <w:lang w:eastAsia="ru-RU"/>
        </w:rPr>
        <w:t>-СЗ</w:t>
      </w:r>
      <w:r w:rsidR="00131A91" w:rsidRPr="008D6965">
        <w:rPr>
          <w:rFonts w:ascii="Times New Roman" w:hAnsi="Times New Roman" w:cs="Times New Roman"/>
          <w:b/>
          <w:sz w:val="28"/>
          <w:szCs w:val="28"/>
          <w:lang w:eastAsia="ru-RU"/>
        </w:rPr>
        <w:t xml:space="preserve"> </w:t>
      </w:r>
      <w:r w:rsidRPr="008D6965">
        <w:rPr>
          <w:rFonts w:ascii="Times New Roman" w:hAnsi="Times New Roman" w:cs="Times New Roman"/>
          <w:b/>
          <w:sz w:val="28"/>
          <w:szCs w:val="28"/>
          <w:lang w:eastAsia="ru-RU"/>
        </w:rPr>
        <w:t xml:space="preserve">и </w:t>
      </w:r>
      <w:r w:rsidR="008D6965">
        <w:rPr>
          <w:rFonts w:ascii="Times New Roman" w:hAnsi="Times New Roman" w:cs="Times New Roman"/>
          <w:b/>
          <w:sz w:val="28"/>
          <w:szCs w:val="28"/>
          <w:lang w:eastAsia="ru-RU"/>
        </w:rPr>
        <w:t>Т</w:t>
      </w:r>
      <w:r w:rsidR="00681450" w:rsidRPr="008D6965">
        <w:rPr>
          <w:rFonts w:ascii="Times New Roman" w:hAnsi="Times New Roman" w:cs="Times New Roman"/>
          <w:b/>
          <w:sz w:val="28"/>
          <w:szCs w:val="28"/>
          <w:lang w:eastAsia="ru-RU"/>
        </w:rPr>
        <w:t>елмисартан-СЗ</w:t>
      </w:r>
      <w:r w:rsidRPr="008D6965">
        <w:rPr>
          <w:rFonts w:ascii="Times New Roman" w:hAnsi="Times New Roman" w:cs="Times New Roman"/>
          <w:b/>
          <w:sz w:val="28"/>
          <w:szCs w:val="28"/>
          <w:lang w:eastAsia="ru-RU"/>
        </w:rPr>
        <w:t xml:space="preserve"> </w:t>
      </w:r>
    </w:p>
    <w:p w:rsidR="00760C4F" w:rsidRDefault="00760C4F" w:rsidP="00292C49">
      <w:pPr>
        <w:rPr>
          <w:rFonts w:ascii="Times New Roman" w:hAnsi="Times New Roman" w:cs="Times New Roman"/>
          <w:b/>
          <w:sz w:val="28"/>
          <w:szCs w:val="28"/>
        </w:rPr>
      </w:pPr>
      <w:bookmarkStart w:id="0" w:name="_GoBack"/>
      <w:bookmarkEnd w:id="0"/>
    </w:p>
    <w:p w:rsidR="00292C49" w:rsidRPr="00900272" w:rsidRDefault="00292C49" w:rsidP="00292C49">
      <w:pPr>
        <w:rPr>
          <w:rFonts w:ascii="Times New Roman" w:hAnsi="Times New Roman" w:cs="Times New Roman"/>
          <w:b/>
          <w:sz w:val="28"/>
          <w:szCs w:val="28"/>
        </w:rPr>
      </w:pPr>
      <w:r w:rsidRPr="00AE5D84">
        <w:rPr>
          <w:rFonts w:ascii="Times New Roman" w:hAnsi="Times New Roman" w:cs="Times New Roman"/>
          <w:b/>
          <w:sz w:val="28"/>
          <w:szCs w:val="28"/>
        </w:rPr>
        <w:t>Литература</w:t>
      </w:r>
    </w:p>
    <w:p w:rsidR="00952D35" w:rsidRPr="009C551C" w:rsidRDefault="00952D35" w:rsidP="00952D35">
      <w:pPr>
        <w:pStyle w:val="af2"/>
        <w:numPr>
          <w:ilvl w:val="0"/>
          <w:numId w:val="1"/>
        </w:numPr>
        <w:jc w:val="both"/>
        <w:rPr>
          <w:rFonts w:ascii="Times New Roman" w:hAnsi="Times New Roman" w:cs="Times New Roman"/>
          <w:sz w:val="28"/>
          <w:szCs w:val="28"/>
        </w:rPr>
      </w:pPr>
      <w:r w:rsidRPr="009C551C">
        <w:rPr>
          <w:rFonts w:ascii="Times New Roman" w:hAnsi="Times New Roman" w:cs="Times New Roman"/>
          <w:sz w:val="28"/>
          <w:szCs w:val="28"/>
          <w:lang w:val="en-US"/>
        </w:rPr>
        <w:t xml:space="preserve">Oganov RG. Cardiovascular disease at the beginning of the XXI century: medical, social,demographic aspects and ways of prevention. </w:t>
      </w:r>
      <w:r w:rsidRPr="009C551C">
        <w:rPr>
          <w:rFonts w:ascii="Times New Roman" w:hAnsi="Times New Roman" w:cs="Times New Roman"/>
          <w:sz w:val="28"/>
          <w:szCs w:val="28"/>
        </w:rPr>
        <w:t>Federal book. 2013; 13:257-64.</w:t>
      </w:r>
      <w:r w:rsidR="00D346CD" w:rsidRPr="009C551C">
        <w:rPr>
          <w:rFonts w:ascii="Times New Roman" w:hAnsi="Times New Roman" w:cs="Times New Roman"/>
          <w:sz w:val="28"/>
          <w:szCs w:val="28"/>
        </w:rPr>
        <w:t xml:space="preserve"> </w:t>
      </w:r>
      <w:r w:rsidRPr="009C551C">
        <w:rPr>
          <w:rFonts w:ascii="Times New Roman" w:hAnsi="Times New Roman" w:cs="Times New Roman"/>
          <w:sz w:val="28"/>
          <w:szCs w:val="28"/>
        </w:rPr>
        <w:t>Russian. http://federalbook.ru/files/FSZ/soderghanie /Tom</w:t>
      </w:r>
      <w:r w:rsidR="001700F8" w:rsidRPr="009C551C">
        <w:rPr>
          <w:rFonts w:ascii="Times New Roman" w:hAnsi="Times New Roman" w:cs="Times New Roman"/>
          <w:sz w:val="28"/>
          <w:szCs w:val="28"/>
        </w:rPr>
        <w:t>№</w:t>
      </w:r>
      <w:r w:rsidRPr="009C551C">
        <w:rPr>
          <w:rFonts w:ascii="Times New Roman" w:hAnsi="Times New Roman" w:cs="Times New Roman"/>
          <w:sz w:val="28"/>
          <w:szCs w:val="28"/>
        </w:rPr>
        <w:t>2013/IV/ Oganov.pdf (Оганов Р. Г.Сердечно-сосудистые заболевания в начале XXI века: медицинские, социальные, демографические аспекты и пути профилактики. Федеральный справочник. Здравоохранение России. 2013; 13: 257-64).</w:t>
      </w:r>
    </w:p>
    <w:p w:rsidR="00F40A22" w:rsidRPr="009C551C" w:rsidRDefault="00F40A22" w:rsidP="00F40A22">
      <w:pPr>
        <w:pStyle w:val="af2"/>
        <w:numPr>
          <w:ilvl w:val="0"/>
          <w:numId w:val="1"/>
        </w:numPr>
        <w:jc w:val="both"/>
        <w:rPr>
          <w:rFonts w:ascii="Times New Roman" w:hAnsi="Times New Roman" w:cs="Times New Roman"/>
          <w:sz w:val="28"/>
          <w:szCs w:val="28"/>
          <w:lang w:val="en-US"/>
        </w:rPr>
      </w:pPr>
      <w:r w:rsidRPr="009C551C">
        <w:rPr>
          <w:rFonts w:ascii="Times New Roman" w:hAnsi="Times New Roman" w:cs="Times New Roman"/>
          <w:sz w:val="28"/>
          <w:szCs w:val="28"/>
          <w:lang w:val="en-US"/>
        </w:rPr>
        <w:lastRenderedPageBreak/>
        <w:t>Yang Q, Cogswell ME, Flanders WD, Hong Y, Zhang Z, Loustalot F, et al. Trends in cardiovascular health metrics and associations with all-cause and CVD mortality among US adults. JAMA. 2012;</w:t>
      </w:r>
      <w:r w:rsidR="001700F8" w:rsidRPr="009C551C">
        <w:rPr>
          <w:rFonts w:ascii="Times New Roman" w:hAnsi="Times New Roman" w:cs="Times New Roman"/>
          <w:sz w:val="28"/>
          <w:szCs w:val="28"/>
        </w:rPr>
        <w:t xml:space="preserve"> </w:t>
      </w:r>
      <w:r w:rsidRPr="009C551C">
        <w:rPr>
          <w:rFonts w:ascii="Times New Roman" w:hAnsi="Times New Roman" w:cs="Times New Roman"/>
          <w:sz w:val="28"/>
          <w:szCs w:val="28"/>
          <w:lang w:val="en-US"/>
        </w:rPr>
        <w:t>307:</w:t>
      </w:r>
      <w:r w:rsidR="001700F8" w:rsidRPr="009C551C">
        <w:rPr>
          <w:rFonts w:ascii="Times New Roman" w:hAnsi="Times New Roman" w:cs="Times New Roman"/>
          <w:sz w:val="28"/>
          <w:szCs w:val="28"/>
        </w:rPr>
        <w:t xml:space="preserve"> </w:t>
      </w:r>
      <w:r w:rsidRPr="009C551C">
        <w:rPr>
          <w:rFonts w:ascii="Times New Roman" w:hAnsi="Times New Roman" w:cs="Times New Roman"/>
          <w:sz w:val="28"/>
          <w:szCs w:val="28"/>
          <w:lang w:val="en-US"/>
        </w:rPr>
        <w:t xml:space="preserve">1273–83. </w:t>
      </w:r>
    </w:p>
    <w:p w:rsidR="00F40A22" w:rsidRPr="009C551C" w:rsidRDefault="00F40A22" w:rsidP="00F40A22">
      <w:pPr>
        <w:pStyle w:val="af2"/>
        <w:numPr>
          <w:ilvl w:val="0"/>
          <w:numId w:val="1"/>
        </w:numPr>
        <w:jc w:val="both"/>
        <w:rPr>
          <w:rFonts w:ascii="Times New Roman" w:hAnsi="Times New Roman" w:cs="Times New Roman"/>
          <w:sz w:val="28"/>
          <w:szCs w:val="28"/>
          <w:lang w:val="en-US"/>
        </w:rPr>
      </w:pPr>
      <w:r w:rsidRPr="009C551C">
        <w:rPr>
          <w:rFonts w:ascii="Times New Roman" w:hAnsi="Times New Roman" w:cs="Times New Roman"/>
          <w:sz w:val="28"/>
          <w:szCs w:val="28"/>
          <w:lang w:val="en-US"/>
        </w:rPr>
        <w:t>Lloyd-Jones D, Adams RJ, Brown TM, Carnethon M, Dai S, et al. WRITING GROUP MEMBERS. Heart disease and stroke statistics-2010 update: A report from the American Heart Association. Circulation. 2010;</w:t>
      </w:r>
      <w:r w:rsidR="001700F8" w:rsidRPr="009C551C">
        <w:rPr>
          <w:rFonts w:ascii="Times New Roman" w:hAnsi="Times New Roman" w:cs="Times New Roman"/>
          <w:sz w:val="28"/>
          <w:szCs w:val="28"/>
        </w:rPr>
        <w:t xml:space="preserve"> </w:t>
      </w:r>
      <w:r w:rsidRPr="009C551C">
        <w:rPr>
          <w:rFonts w:ascii="Times New Roman" w:hAnsi="Times New Roman" w:cs="Times New Roman"/>
          <w:sz w:val="28"/>
          <w:szCs w:val="28"/>
          <w:lang w:val="en-US"/>
        </w:rPr>
        <w:t>121:</w:t>
      </w:r>
      <w:r w:rsidR="001700F8" w:rsidRPr="009C551C">
        <w:rPr>
          <w:rFonts w:ascii="Times New Roman" w:hAnsi="Times New Roman" w:cs="Times New Roman"/>
          <w:sz w:val="28"/>
          <w:szCs w:val="28"/>
        </w:rPr>
        <w:t xml:space="preserve"> р</w:t>
      </w:r>
      <w:r w:rsidRPr="009C551C">
        <w:rPr>
          <w:rFonts w:ascii="Times New Roman" w:hAnsi="Times New Roman" w:cs="Times New Roman"/>
          <w:sz w:val="28"/>
          <w:szCs w:val="28"/>
          <w:lang w:val="en-US"/>
        </w:rPr>
        <w:t>46–215</w:t>
      </w:r>
    </w:p>
    <w:p w:rsidR="00F40A22" w:rsidRPr="009C551C" w:rsidRDefault="00F40A22" w:rsidP="00900272">
      <w:pPr>
        <w:pStyle w:val="af2"/>
        <w:numPr>
          <w:ilvl w:val="0"/>
          <w:numId w:val="1"/>
        </w:numPr>
        <w:jc w:val="both"/>
        <w:rPr>
          <w:rFonts w:ascii="Times New Roman" w:hAnsi="Times New Roman" w:cs="Times New Roman"/>
          <w:sz w:val="28"/>
          <w:szCs w:val="28"/>
        </w:rPr>
      </w:pPr>
      <w:r w:rsidRPr="009C551C">
        <w:rPr>
          <w:rFonts w:ascii="Times New Roman" w:eastAsia="Times New Roman" w:hAnsi="Times New Roman" w:cs="Times New Roman"/>
          <w:color w:val="000000"/>
          <w:sz w:val="28"/>
          <w:szCs w:val="28"/>
          <w:lang w:eastAsia="ru-RU"/>
        </w:rPr>
        <w:t>Европейские Рекомендации по диагностике и лечению артериальной гипертензии</w:t>
      </w:r>
      <w:r w:rsidRPr="009C551C">
        <w:rPr>
          <w:rFonts w:ascii="Times New Roman" w:eastAsia="Times New Roman" w:hAnsi="Times New Roman" w:cs="Times New Roman"/>
          <w:color w:val="000000" w:themeColor="text1"/>
          <w:sz w:val="28"/>
          <w:szCs w:val="28"/>
          <w:lang w:eastAsia="ru-RU"/>
        </w:rPr>
        <w:t xml:space="preserve"> 2018</w:t>
      </w:r>
      <w:r w:rsidR="00166E76" w:rsidRPr="009C551C">
        <w:rPr>
          <w:rFonts w:ascii="Times New Roman" w:eastAsia="Times New Roman" w:hAnsi="Times New Roman" w:cs="Times New Roman"/>
          <w:color w:val="000000" w:themeColor="text1"/>
          <w:sz w:val="28"/>
          <w:szCs w:val="28"/>
          <w:lang w:eastAsia="ru-RU"/>
        </w:rPr>
        <w:t>//</w:t>
      </w:r>
      <w:hyperlink r:id="rId8" w:history="1">
        <w:r w:rsidR="00166E76" w:rsidRPr="009C551C">
          <w:rPr>
            <w:rStyle w:val="af0"/>
            <w:rFonts w:ascii="Times New Roman" w:hAnsi="Times New Roman" w:cs="Times New Roman"/>
            <w:color w:val="000000" w:themeColor="text1"/>
            <w:sz w:val="28"/>
            <w:szCs w:val="28"/>
            <w:u w:val="none"/>
            <w:bdr w:val="none" w:sz="0" w:space="0" w:color="auto" w:frame="1"/>
            <w:lang w:val="en-US"/>
          </w:rPr>
          <w:t>www</w:t>
        </w:r>
        <w:r w:rsidR="00166E76" w:rsidRPr="009C551C">
          <w:rPr>
            <w:rStyle w:val="af0"/>
            <w:rFonts w:ascii="Times New Roman" w:hAnsi="Times New Roman" w:cs="Times New Roman"/>
            <w:color w:val="000000" w:themeColor="text1"/>
            <w:sz w:val="28"/>
            <w:szCs w:val="28"/>
            <w:u w:val="none"/>
            <w:bdr w:val="none" w:sz="0" w:space="0" w:color="auto" w:frame="1"/>
          </w:rPr>
          <w:t>.</w:t>
        </w:r>
        <w:r w:rsidR="00166E76" w:rsidRPr="009C551C">
          <w:rPr>
            <w:rStyle w:val="af0"/>
            <w:rFonts w:ascii="Times New Roman" w:hAnsi="Times New Roman" w:cs="Times New Roman"/>
            <w:color w:val="000000" w:themeColor="text1"/>
            <w:sz w:val="28"/>
            <w:szCs w:val="28"/>
            <w:u w:val="none"/>
            <w:bdr w:val="none" w:sz="0" w:space="0" w:color="auto" w:frame="1"/>
            <w:lang w:val="en-US"/>
          </w:rPr>
          <w:t>eshonline</w:t>
        </w:r>
        <w:r w:rsidR="00166E76" w:rsidRPr="009C551C">
          <w:rPr>
            <w:rStyle w:val="af0"/>
            <w:rFonts w:ascii="Times New Roman" w:hAnsi="Times New Roman" w:cs="Times New Roman"/>
            <w:color w:val="000000" w:themeColor="text1"/>
            <w:sz w:val="28"/>
            <w:szCs w:val="28"/>
            <w:u w:val="none"/>
            <w:bdr w:val="none" w:sz="0" w:space="0" w:color="auto" w:frame="1"/>
          </w:rPr>
          <w:t>.</w:t>
        </w:r>
        <w:r w:rsidR="00166E76" w:rsidRPr="009C551C">
          <w:rPr>
            <w:rStyle w:val="af0"/>
            <w:rFonts w:ascii="Times New Roman" w:hAnsi="Times New Roman" w:cs="Times New Roman"/>
            <w:color w:val="000000" w:themeColor="text1"/>
            <w:sz w:val="28"/>
            <w:szCs w:val="28"/>
            <w:u w:val="none"/>
            <w:bdr w:val="none" w:sz="0" w:space="0" w:color="auto" w:frame="1"/>
            <w:lang w:val="en-US"/>
          </w:rPr>
          <w:t>org</w:t>
        </w:r>
        <w:r w:rsidR="00166E76" w:rsidRPr="009C551C">
          <w:rPr>
            <w:rStyle w:val="af0"/>
            <w:rFonts w:ascii="Times New Roman" w:hAnsi="Times New Roman" w:cs="Times New Roman"/>
            <w:color w:val="000000" w:themeColor="text1"/>
            <w:sz w:val="28"/>
            <w:szCs w:val="28"/>
            <w:u w:val="none"/>
            <w:bdr w:val="none" w:sz="0" w:space="0" w:color="auto" w:frame="1"/>
          </w:rPr>
          <w:t>/</w:t>
        </w:r>
        <w:r w:rsidR="00166E76" w:rsidRPr="009C551C">
          <w:rPr>
            <w:rStyle w:val="af0"/>
            <w:rFonts w:ascii="Times New Roman" w:hAnsi="Times New Roman" w:cs="Times New Roman"/>
            <w:color w:val="000000" w:themeColor="text1"/>
            <w:sz w:val="28"/>
            <w:szCs w:val="28"/>
            <w:u w:val="none"/>
            <w:bdr w:val="none" w:sz="0" w:space="0" w:color="auto" w:frame="1"/>
            <w:lang w:val="en-US"/>
          </w:rPr>
          <w:t>esh</w:t>
        </w:r>
        <w:r w:rsidR="00166E76" w:rsidRPr="009C551C">
          <w:rPr>
            <w:rStyle w:val="af0"/>
            <w:rFonts w:ascii="Times New Roman" w:hAnsi="Times New Roman" w:cs="Times New Roman"/>
            <w:color w:val="000000" w:themeColor="text1"/>
            <w:sz w:val="28"/>
            <w:szCs w:val="28"/>
            <w:u w:val="none"/>
            <w:bdr w:val="none" w:sz="0" w:space="0" w:color="auto" w:frame="1"/>
          </w:rPr>
          <w:t>-</w:t>
        </w:r>
        <w:r w:rsidR="00166E76" w:rsidRPr="009C551C">
          <w:rPr>
            <w:rStyle w:val="af0"/>
            <w:rFonts w:ascii="Times New Roman" w:hAnsi="Times New Roman" w:cs="Times New Roman"/>
            <w:color w:val="000000" w:themeColor="text1"/>
            <w:sz w:val="28"/>
            <w:szCs w:val="28"/>
            <w:u w:val="none"/>
            <w:bdr w:val="none" w:sz="0" w:space="0" w:color="auto" w:frame="1"/>
            <w:lang w:val="en-US"/>
          </w:rPr>
          <w:t>annual</w:t>
        </w:r>
        <w:r w:rsidR="00166E76" w:rsidRPr="009C551C">
          <w:rPr>
            <w:rStyle w:val="af0"/>
            <w:rFonts w:ascii="Times New Roman" w:hAnsi="Times New Roman" w:cs="Times New Roman"/>
            <w:color w:val="000000" w:themeColor="text1"/>
            <w:sz w:val="28"/>
            <w:szCs w:val="28"/>
            <w:u w:val="none"/>
            <w:bdr w:val="none" w:sz="0" w:space="0" w:color="auto" w:frame="1"/>
          </w:rPr>
          <w:t>-</w:t>
        </w:r>
        <w:r w:rsidR="00166E76" w:rsidRPr="009C551C">
          <w:rPr>
            <w:rStyle w:val="af0"/>
            <w:rFonts w:ascii="Times New Roman" w:hAnsi="Times New Roman" w:cs="Times New Roman"/>
            <w:color w:val="000000" w:themeColor="text1"/>
            <w:sz w:val="28"/>
            <w:szCs w:val="28"/>
            <w:u w:val="none"/>
            <w:bdr w:val="none" w:sz="0" w:space="0" w:color="auto" w:frame="1"/>
            <w:lang w:val="en-US"/>
          </w:rPr>
          <w:t>meeting</w:t>
        </w:r>
        <w:r w:rsidR="00166E76" w:rsidRPr="009C551C">
          <w:rPr>
            <w:rStyle w:val="af0"/>
            <w:rFonts w:ascii="Times New Roman" w:hAnsi="Times New Roman" w:cs="Times New Roman"/>
            <w:color w:val="000000" w:themeColor="text1"/>
            <w:sz w:val="28"/>
            <w:szCs w:val="28"/>
            <w:u w:val="none"/>
            <w:bdr w:val="none" w:sz="0" w:space="0" w:color="auto" w:frame="1"/>
          </w:rPr>
          <w:t>.</w:t>
        </w:r>
      </w:hyperlink>
    </w:p>
    <w:p w:rsidR="00AB7324" w:rsidRPr="009C551C" w:rsidRDefault="00AB7324" w:rsidP="00AB7324">
      <w:pPr>
        <w:pStyle w:val="af2"/>
        <w:numPr>
          <w:ilvl w:val="0"/>
          <w:numId w:val="1"/>
        </w:numPr>
        <w:jc w:val="both"/>
        <w:rPr>
          <w:rFonts w:ascii="Times New Roman" w:hAnsi="Times New Roman" w:cs="Times New Roman"/>
          <w:sz w:val="28"/>
          <w:szCs w:val="28"/>
          <w:lang w:val="en-US"/>
        </w:rPr>
      </w:pPr>
      <w:r w:rsidRPr="009C551C">
        <w:rPr>
          <w:rFonts w:ascii="Times New Roman" w:hAnsi="Times New Roman" w:cs="Times New Roman"/>
          <w:sz w:val="28"/>
          <w:szCs w:val="28"/>
          <w:lang w:val="en-US"/>
        </w:rPr>
        <w:t>Costanzo P, Perrone-Filardi P, Petretta M, Marciano C, Vassallo E, Gargiulo P, et al. Calcium channel blockers and cardiovascular outcomes: A meta-analysis of 175,634 patients. J Hypertens. 2009;</w:t>
      </w:r>
      <w:r w:rsidR="00C9233A" w:rsidRPr="009C551C">
        <w:rPr>
          <w:rFonts w:ascii="Times New Roman" w:hAnsi="Times New Roman" w:cs="Times New Roman"/>
          <w:sz w:val="28"/>
          <w:szCs w:val="28"/>
        </w:rPr>
        <w:t xml:space="preserve"> </w:t>
      </w:r>
      <w:r w:rsidRPr="009C551C">
        <w:rPr>
          <w:rFonts w:ascii="Times New Roman" w:hAnsi="Times New Roman" w:cs="Times New Roman"/>
          <w:sz w:val="28"/>
          <w:szCs w:val="28"/>
          <w:lang w:val="en-US"/>
        </w:rPr>
        <w:t>27:</w:t>
      </w:r>
      <w:r w:rsidR="00C9233A" w:rsidRPr="009C551C">
        <w:rPr>
          <w:rFonts w:ascii="Times New Roman" w:hAnsi="Times New Roman" w:cs="Times New Roman"/>
          <w:sz w:val="28"/>
          <w:szCs w:val="28"/>
        </w:rPr>
        <w:t xml:space="preserve"> </w:t>
      </w:r>
      <w:r w:rsidRPr="009C551C">
        <w:rPr>
          <w:rFonts w:ascii="Times New Roman" w:hAnsi="Times New Roman" w:cs="Times New Roman"/>
          <w:sz w:val="28"/>
          <w:szCs w:val="28"/>
          <w:lang w:val="en-US"/>
        </w:rPr>
        <w:t>1136–51.</w:t>
      </w:r>
    </w:p>
    <w:p w:rsidR="007056FE" w:rsidRPr="009C551C" w:rsidRDefault="007056FE" w:rsidP="007056FE">
      <w:pPr>
        <w:pStyle w:val="af2"/>
        <w:numPr>
          <w:ilvl w:val="0"/>
          <w:numId w:val="1"/>
        </w:numPr>
        <w:jc w:val="both"/>
        <w:rPr>
          <w:rFonts w:ascii="Times New Roman" w:hAnsi="Times New Roman" w:cs="Times New Roman"/>
          <w:sz w:val="28"/>
          <w:szCs w:val="28"/>
          <w:lang w:val="en-US"/>
        </w:rPr>
      </w:pPr>
      <w:r w:rsidRPr="009C551C">
        <w:rPr>
          <w:rFonts w:ascii="Times New Roman" w:hAnsi="Times New Roman" w:cs="Times New Roman"/>
          <w:sz w:val="28"/>
          <w:szCs w:val="28"/>
          <w:lang w:val="en-US"/>
        </w:rPr>
        <w:t>Grassi G, Robles NR, Seravalle G, Fici F. Lercanidipine in the Management of Hypertension: An Update. J Pharmacol Pharmacother. 2017 Oct-Dec;8(4):155-165. doi: 10.4103/jpp.JPP_34_17.</w:t>
      </w:r>
    </w:p>
    <w:p w:rsidR="007056FE" w:rsidRPr="009C551C" w:rsidRDefault="007056FE" w:rsidP="007056FE">
      <w:pPr>
        <w:pStyle w:val="af2"/>
        <w:numPr>
          <w:ilvl w:val="0"/>
          <w:numId w:val="1"/>
        </w:numPr>
        <w:jc w:val="both"/>
        <w:rPr>
          <w:rFonts w:ascii="Times New Roman" w:hAnsi="Times New Roman" w:cs="Times New Roman"/>
          <w:sz w:val="28"/>
          <w:szCs w:val="28"/>
          <w:lang w:val="en-US"/>
        </w:rPr>
      </w:pPr>
      <w:r w:rsidRPr="009C551C">
        <w:rPr>
          <w:rFonts w:ascii="Times New Roman" w:hAnsi="Times New Roman" w:cs="Times New Roman"/>
          <w:sz w:val="28"/>
          <w:szCs w:val="28"/>
          <w:lang w:val="en-US"/>
        </w:rPr>
        <w:t>23. Burnier M, Gasser UE. Efficacy and tolerability of lercanidipine in patients with hypertension: Results of a phase IV study in general practice. Expert Opin Pharmacother. 2007;</w:t>
      </w:r>
      <w:r w:rsidR="009C551C">
        <w:rPr>
          <w:rFonts w:ascii="Times New Roman" w:hAnsi="Times New Roman" w:cs="Times New Roman"/>
          <w:sz w:val="28"/>
          <w:szCs w:val="28"/>
        </w:rPr>
        <w:t xml:space="preserve"> </w:t>
      </w:r>
      <w:r w:rsidRPr="009C551C">
        <w:rPr>
          <w:rFonts w:ascii="Times New Roman" w:hAnsi="Times New Roman" w:cs="Times New Roman"/>
          <w:sz w:val="28"/>
          <w:szCs w:val="28"/>
          <w:lang w:val="en-US"/>
        </w:rPr>
        <w:t>8:</w:t>
      </w:r>
      <w:r w:rsidR="009C551C">
        <w:rPr>
          <w:rFonts w:ascii="Times New Roman" w:hAnsi="Times New Roman" w:cs="Times New Roman"/>
          <w:sz w:val="28"/>
          <w:szCs w:val="28"/>
        </w:rPr>
        <w:t xml:space="preserve"> </w:t>
      </w:r>
      <w:r w:rsidRPr="009C551C">
        <w:rPr>
          <w:rFonts w:ascii="Times New Roman" w:hAnsi="Times New Roman" w:cs="Times New Roman"/>
          <w:sz w:val="28"/>
          <w:szCs w:val="28"/>
          <w:lang w:val="en-US"/>
        </w:rPr>
        <w:t xml:space="preserve">2215–23. </w:t>
      </w:r>
    </w:p>
    <w:p w:rsidR="007056FE" w:rsidRPr="009C551C" w:rsidRDefault="007056FE" w:rsidP="007056FE">
      <w:pPr>
        <w:pStyle w:val="af2"/>
        <w:numPr>
          <w:ilvl w:val="0"/>
          <w:numId w:val="1"/>
        </w:numPr>
        <w:jc w:val="both"/>
        <w:rPr>
          <w:rFonts w:ascii="Times New Roman" w:hAnsi="Times New Roman" w:cs="Times New Roman"/>
          <w:sz w:val="28"/>
          <w:szCs w:val="28"/>
          <w:lang w:val="en-US"/>
        </w:rPr>
      </w:pPr>
      <w:r w:rsidRPr="009C551C">
        <w:rPr>
          <w:rFonts w:ascii="Times New Roman" w:hAnsi="Times New Roman" w:cs="Times New Roman"/>
          <w:sz w:val="28"/>
          <w:szCs w:val="28"/>
          <w:lang w:val="en-US"/>
        </w:rPr>
        <w:t>24. Barrios V, Escobar C, de la Figuera M, Honorato J, Llisterri JL, Segura J, et al. High doses of lercanidipine are better tolerated than other dihydropyridines in hypertensive patients with metabolic syndrome: Results from the TOLERANCE study. Int J Clin Pract. 2008;</w:t>
      </w:r>
      <w:r w:rsidR="009C551C">
        <w:rPr>
          <w:rFonts w:ascii="Times New Roman" w:hAnsi="Times New Roman" w:cs="Times New Roman"/>
          <w:sz w:val="28"/>
          <w:szCs w:val="28"/>
        </w:rPr>
        <w:t xml:space="preserve"> </w:t>
      </w:r>
      <w:r w:rsidRPr="009C551C">
        <w:rPr>
          <w:rFonts w:ascii="Times New Roman" w:hAnsi="Times New Roman" w:cs="Times New Roman"/>
          <w:sz w:val="28"/>
          <w:szCs w:val="28"/>
          <w:lang w:val="en-US"/>
        </w:rPr>
        <w:t>62:</w:t>
      </w:r>
      <w:r w:rsidR="009C551C">
        <w:rPr>
          <w:rFonts w:ascii="Times New Roman" w:hAnsi="Times New Roman" w:cs="Times New Roman"/>
          <w:sz w:val="28"/>
          <w:szCs w:val="28"/>
        </w:rPr>
        <w:t xml:space="preserve"> </w:t>
      </w:r>
      <w:r w:rsidRPr="009C551C">
        <w:rPr>
          <w:rFonts w:ascii="Times New Roman" w:hAnsi="Times New Roman" w:cs="Times New Roman"/>
          <w:sz w:val="28"/>
          <w:szCs w:val="28"/>
          <w:lang w:val="en-US"/>
        </w:rPr>
        <w:t>723–8.</w:t>
      </w:r>
    </w:p>
    <w:p w:rsidR="00E35270" w:rsidRPr="009C551C" w:rsidRDefault="00E35270" w:rsidP="00E35270">
      <w:pPr>
        <w:pStyle w:val="af2"/>
        <w:numPr>
          <w:ilvl w:val="0"/>
          <w:numId w:val="1"/>
        </w:numPr>
        <w:jc w:val="both"/>
        <w:rPr>
          <w:rFonts w:ascii="Times New Roman" w:hAnsi="Times New Roman" w:cs="Times New Roman"/>
          <w:sz w:val="28"/>
          <w:szCs w:val="28"/>
          <w:lang w:val="en-US"/>
        </w:rPr>
      </w:pPr>
      <w:r w:rsidRPr="009C551C">
        <w:rPr>
          <w:rFonts w:ascii="Times New Roman" w:hAnsi="Times New Roman" w:cs="Times New Roman"/>
          <w:sz w:val="28"/>
          <w:szCs w:val="28"/>
          <w:lang w:val="en-US"/>
        </w:rPr>
        <w:t>Wu L, Deng SB, She Q. Calcium channel blocker compared with angiotensin receptor blocker for patients with hypertension: A meta-analysis of randomized controlled trials. J Clin Hypertens (Greenwich) 2014;</w:t>
      </w:r>
      <w:r w:rsidR="009C551C">
        <w:rPr>
          <w:rFonts w:ascii="Times New Roman" w:hAnsi="Times New Roman" w:cs="Times New Roman"/>
          <w:sz w:val="28"/>
          <w:szCs w:val="28"/>
        </w:rPr>
        <w:t xml:space="preserve"> </w:t>
      </w:r>
      <w:r w:rsidRPr="009C551C">
        <w:rPr>
          <w:rFonts w:ascii="Times New Roman" w:hAnsi="Times New Roman" w:cs="Times New Roman"/>
          <w:sz w:val="28"/>
          <w:szCs w:val="28"/>
          <w:lang w:val="en-US"/>
        </w:rPr>
        <w:t>16:</w:t>
      </w:r>
      <w:r w:rsidR="009C551C">
        <w:rPr>
          <w:rFonts w:ascii="Times New Roman" w:hAnsi="Times New Roman" w:cs="Times New Roman"/>
          <w:sz w:val="28"/>
          <w:szCs w:val="28"/>
        </w:rPr>
        <w:t xml:space="preserve"> </w:t>
      </w:r>
      <w:r w:rsidRPr="009C551C">
        <w:rPr>
          <w:rFonts w:ascii="Times New Roman" w:hAnsi="Times New Roman" w:cs="Times New Roman"/>
          <w:sz w:val="28"/>
          <w:szCs w:val="28"/>
          <w:lang w:val="en-US"/>
        </w:rPr>
        <w:t>838–45.</w:t>
      </w:r>
    </w:p>
    <w:p w:rsidR="00E35270" w:rsidRPr="009C551C" w:rsidRDefault="00E35270" w:rsidP="00E35270">
      <w:pPr>
        <w:pStyle w:val="af2"/>
        <w:numPr>
          <w:ilvl w:val="0"/>
          <w:numId w:val="1"/>
        </w:numPr>
        <w:jc w:val="both"/>
        <w:rPr>
          <w:rFonts w:ascii="Times New Roman" w:hAnsi="Times New Roman" w:cs="Times New Roman"/>
          <w:sz w:val="28"/>
          <w:szCs w:val="28"/>
          <w:lang w:val="en-US"/>
        </w:rPr>
      </w:pPr>
      <w:r w:rsidRPr="009C551C">
        <w:rPr>
          <w:rFonts w:ascii="Times New Roman" w:hAnsi="Times New Roman" w:cs="Times New Roman"/>
          <w:sz w:val="28"/>
          <w:szCs w:val="28"/>
          <w:lang w:val="en-US"/>
        </w:rPr>
        <w:t>Eleftheriadou I, Tsioufis C, Tsiachris D, Tentolouris N, Stefanadis C. Choice of antihypertensive treatment in subjects with pre-diabetes. Is there a dream after the Navigator. Curr Vasc Pharmacol. 2011;</w:t>
      </w:r>
      <w:r w:rsidR="009C551C">
        <w:rPr>
          <w:rFonts w:ascii="Times New Roman" w:hAnsi="Times New Roman" w:cs="Times New Roman"/>
          <w:sz w:val="28"/>
          <w:szCs w:val="28"/>
        </w:rPr>
        <w:t xml:space="preserve"> </w:t>
      </w:r>
      <w:r w:rsidRPr="009C551C">
        <w:rPr>
          <w:rFonts w:ascii="Times New Roman" w:hAnsi="Times New Roman" w:cs="Times New Roman"/>
          <w:sz w:val="28"/>
          <w:szCs w:val="28"/>
          <w:lang w:val="en-US"/>
        </w:rPr>
        <w:t>9:</w:t>
      </w:r>
      <w:r w:rsidR="009C551C">
        <w:rPr>
          <w:rFonts w:ascii="Times New Roman" w:hAnsi="Times New Roman" w:cs="Times New Roman"/>
          <w:sz w:val="28"/>
          <w:szCs w:val="28"/>
        </w:rPr>
        <w:t xml:space="preserve"> </w:t>
      </w:r>
      <w:r w:rsidRPr="009C551C">
        <w:rPr>
          <w:rFonts w:ascii="Times New Roman" w:hAnsi="Times New Roman" w:cs="Times New Roman"/>
          <w:sz w:val="28"/>
          <w:szCs w:val="28"/>
          <w:lang w:val="en-US"/>
        </w:rPr>
        <w:t>715–22.</w:t>
      </w:r>
    </w:p>
    <w:p w:rsidR="00E35270" w:rsidRPr="009C551C" w:rsidRDefault="00E35270" w:rsidP="00E35270">
      <w:pPr>
        <w:pStyle w:val="af2"/>
        <w:numPr>
          <w:ilvl w:val="0"/>
          <w:numId w:val="1"/>
        </w:numPr>
        <w:jc w:val="both"/>
        <w:rPr>
          <w:rFonts w:ascii="Times New Roman" w:hAnsi="Times New Roman" w:cs="Times New Roman"/>
          <w:sz w:val="28"/>
          <w:szCs w:val="28"/>
          <w:lang w:val="en-US"/>
        </w:rPr>
      </w:pPr>
      <w:r w:rsidRPr="009C551C">
        <w:rPr>
          <w:rFonts w:ascii="Times New Roman" w:hAnsi="Times New Roman" w:cs="Times New Roman"/>
          <w:sz w:val="28"/>
          <w:szCs w:val="28"/>
          <w:lang w:val="en-US"/>
        </w:rPr>
        <w:t>Rothwell PM, Howard SC, Dolan E, Dobson JE, Dahlöf B, Poulter NR, et al. Effects of β blockers and calcium-channel blockers on within-individual variability in blood pressure and risk of stroke. Lancet Neurol. 2010;</w:t>
      </w:r>
      <w:r w:rsidR="009C551C">
        <w:rPr>
          <w:rFonts w:ascii="Times New Roman" w:hAnsi="Times New Roman" w:cs="Times New Roman"/>
          <w:sz w:val="28"/>
          <w:szCs w:val="28"/>
        </w:rPr>
        <w:t xml:space="preserve"> </w:t>
      </w:r>
      <w:r w:rsidRPr="009C551C">
        <w:rPr>
          <w:rFonts w:ascii="Times New Roman" w:hAnsi="Times New Roman" w:cs="Times New Roman"/>
          <w:sz w:val="28"/>
          <w:szCs w:val="28"/>
          <w:lang w:val="en-US"/>
        </w:rPr>
        <w:t>9:</w:t>
      </w:r>
      <w:r w:rsidR="009C551C">
        <w:rPr>
          <w:rFonts w:ascii="Times New Roman" w:hAnsi="Times New Roman" w:cs="Times New Roman"/>
          <w:sz w:val="28"/>
          <w:szCs w:val="28"/>
        </w:rPr>
        <w:t xml:space="preserve"> </w:t>
      </w:r>
      <w:r w:rsidRPr="009C551C">
        <w:rPr>
          <w:rFonts w:ascii="Times New Roman" w:hAnsi="Times New Roman" w:cs="Times New Roman"/>
          <w:sz w:val="28"/>
          <w:szCs w:val="28"/>
          <w:lang w:val="en-US"/>
        </w:rPr>
        <w:t>469–80.</w:t>
      </w:r>
    </w:p>
    <w:p w:rsidR="00E35270" w:rsidRPr="009C551C" w:rsidRDefault="00E35270" w:rsidP="00E35270">
      <w:pPr>
        <w:pStyle w:val="af2"/>
        <w:numPr>
          <w:ilvl w:val="0"/>
          <w:numId w:val="1"/>
        </w:numPr>
        <w:rPr>
          <w:rFonts w:ascii="Times New Roman" w:hAnsi="Times New Roman" w:cs="Times New Roman"/>
          <w:sz w:val="28"/>
          <w:szCs w:val="28"/>
          <w:lang w:val="en-US"/>
        </w:rPr>
      </w:pPr>
      <w:r w:rsidRPr="009C551C">
        <w:rPr>
          <w:rFonts w:ascii="Times New Roman" w:hAnsi="Times New Roman" w:cs="Times New Roman"/>
          <w:sz w:val="28"/>
          <w:szCs w:val="28"/>
          <w:lang w:val="en-US"/>
        </w:rPr>
        <w:t>Jong GP, Chen HY, Li SY, Liou YS. Long-term effect of antihypertensive drugs on the risk of new-onset atrial fibrillation: A longitudinal cohort study. Hypertens Res. 2014;</w:t>
      </w:r>
      <w:r w:rsidR="009C551C">
        <w:rPr>
          <w:rFonts w:ascii="Times New Roman" w:hAnsi="Times New Roman" w:cs="Times New Roman"/>
          <w:sz w:val="28"/>
          <w:szCs w:val="28"/>
        </w:rPr>
        <w:t xml:space="preserve"> </w:t>
      </w:r>
      <w:r w:rsidRPr="009C551C">
        <w:rPr>
          <w:rFonts w:ascii="Times New Roman" w:hAnsi="Times New Roman" w:cs="Times New Roman"/>
          <w:sz w:val="28"/>
          <w:szCs w:val="28"/>
          <w:lang w:val="en-US"/>
        </w:rPr>
        <w:t>37:</w:t>
      </w:r>
      <w:r w:rsidR="009C551C">
        <w:rPr>
          <w:rFonts w:ascii="Times New Roman" w:hAnsi="Times New Roman" w:cs="Times New Roman"/>
          <w:sz w:val="28"/>
          <w:szCs w:val="28"/>
        </w:rPr>
        <w:t xml:space="preserve"> </w:t>
      </w:r>
      <w:r w:rsidRPr="009C551C">
        <w:rPr>
          <w:rFonts w:ascii="Times New Roman" w:hAnsi="Times New Roman" w:cs="Times New Roman"/>
          <w:sz w:val="28"/>
          <w:szCs w:val="28"/>
          <w:lang w:val="en-US"/>
        </w:rPr>
        <w:t xml:space="preserve">950–3. </w:t>
      </w:r>
    </w:p>
    <w:p w:rsidR="007056FE" w:rsidRPr="009C551C" w:rsidRDefault="007056FE" w:rsidP="007056FE">
      <w:pPr>
        <w:pStyle w:val="af2"/>
        <w:numPr>
          <w:ilvl w:val="0"/>
          <w:numId w:val="1"/>
        </w:numPr>
        <w:jc w:val="both"/>
        <w:rPr>
          <w:rFonts w:ascii="Times New Roman" w:hAnsi="Times New Roman" w:cs="Times New Roman"/>
          <w:sz w:val="28"/>
          <w:szCs w:val="28"/>
          <w:lang w:val="en-US"/>
        </w:rPr>
      </w:pPr>
      <w:r w:rsidRPr="009C551C">
        <w:rPr>
          <w:rFonts w:ascii="Times New Roman" w:hAnsi="Times New Roman" w:cs="Times New Roman"/>
          <w:sz w:val="28"/>
          <w:szCs w:val="28"/>
          <w:lang w:val="en-US"/>
        </w:rPr>
        <w:t xml:space="preserve">Wu Y, Xu M, Wang H, Xu X, Zhao S, Zhang M, et al. Lercanidipine hydrochloride versus felodipine sustained-release for mild-to-moderate </w:t>
      </w:r>
      <w:r w:rsidRPr="009C551C">
        <w:rPr>
          <w:rFonts w:ascii="Times New Roman" w:hAnsi="Times New Roman" w:cs="Times New Roman"/>
          <w:sz w:val="28"/>
          <w:szCs w:val="28"/>
          <w:lang w:val="en-US"/>
        </w:rPr>
        <w:lastRenderedPageBreak/>
        <w:t>hypertension: A multi-center, randomized clinical trial. Curr Med Res Opin. 2015;</w:t>
      </w:r>
      <w:r w:rsidR="009C551C">
        <w:rPr>
          <w:rFonts w:ascii="Times New Roman" w:hAnsi="Times New Roman" w:cs="Times New Roman"/>
          <w:sz w:val="28"/>
          <w:szCs w:val="28"/>
        </w:rPr>
        <w:t xml:space="preserve"> </w:t>
      </w:r>
      <w:r w:rsidRPr="009C551C">
        <w:rPr>
          <w:rFonts w:ascii="Times New Roman" w:hAnsi="Times New Roman" w:cs="Times New Roman"/>
          <w:sz w:val="28"/>
          <w:szCs w:val="28"/>
          <w:lang w:val="en-US"/>
        </w:rPr>
        <w:t>31:</w:t>
      </w:r>
      <w:r w:rsidR="009C551C">
        <w:rPr>
          <w:rFonts w:ascii="Times New Roman" w:hAnsi="Times New Roman" w:cs="Times New Roman"/>
          <w:sz w:val="28"/>
          <w:szCs w:val="28"/>
        </w:rPr>
        <w:t xml:space="preserve"> </w:t>
      </w:r>
      <w:r w:rsidRPr="009C551C">
        <w:rPr>
          <w:rFonts w:ascii="Times New Roman" w:hAnsi="Times New Roman" w:cs="Times New Roman"/>
          <w:sz w:val="28"/>
          <w:szCs w:val="28"/>
          <w:lang w:val="en-US"/>
        </w:rPr>
        <w:t>171–6.</w:t>
      </w:r>
    </w:p>
    <w:p w:rsidR="007056FE" w:rsidRPr="009C551C" w:rsidRDefault="007056FE" w:rsidP="007056FE">
      <w:pPr>
        <w:pStyle w:val="af2"/>
        <w:numPr>
          <w:ilvl w:val="0"/>
          <w:numId w:val="1"/>
        </w:numPr>
        <w:jc w:val="both"/>
        <w:rPr>
          <w:rFonts w:ascii="Times New Roman" w:hAnsi="Times New Roman" w:cs="Times New Roman"/>
          <w:sz w:val="28"/>
          <w:szCs w:val="28"/>
          <w:lang w:val="en-US"/>
        </w:rPr>
      </w:pPr>
      <w:r w:rsidRPr="009C551C">
        <w:rPr>
          <w:rFonts w:ascii="Times New Roman" w:hAnsi="Times New Roman" w:cs="Times New Roman"/>
          <w:sz w:val="28"/>
          <w:szCs w:val="28"/>
          <w:lang w:val="en-US"/>
        </w:rPr>
        <w:t>Romito R, Pansini MI, Perticone F, Antonelli G, Pitzalis M, Rizzon P, et al. Comparative effect of lercanidipine, felodipine, and nifedipine GITS on blood pressure and heart rate in patients with mild to moderate arterial hypertension: The lercanidipine in adults (LEAD) study. J Clin Hypertens (Greenwich) 2003;</w:t>
      </w:r>
      <w:r w:rsidR="009C551C">
        <w:rPr>
          <w:rFonts w:ascii="Times New Roman" w:hAnsi="Times New Roman" w:cs="Times New Roman"/>
          <w:sz w:val="28"/>
          <w:szCs w:val="28"/>
        </w:rPr>
        <w:t xml:space="preserve"> </w:t>
      </w:r>
      <w:r w:rsidRPr="009C551C">
        <w:rPr>
          <w:rFonts w:ascii="Times New Roman" w:hAnsi="Times New Roman" w:cs="Times New Roman"/>
          <w:sz w:val="28"/>
          <w:szCs w:val="28"/>
          <w:lang w:val="en-US"/>
        </w:rPr>
        <w:t>5:</w:t>
      </w:r>
      <w:r w:rsidR="009C551C">
        <w:rPr>
          <w:rFonts w:ascii="Times New Roman" w:hAnsi="Times New Roman" w:cs="Times New Roman"/>
          <w:sz w:val="28"/>
          <w:szCs w:val="28"/>
        </w:rPr>
        <w:t xml:space="preserve"> </w:t>
      </w:r>
      <w:r w:rsidRPr="009C551C">
        <w:rPr>
          <w:rFonts w:ascii="Times New Roman" w:hAnsi="Times New Roman" w:cs="Times New Roman"/>
          <w:sz w:val="28"/>
          <w:szCs w:val="28"/>
          <w:lang w:val="en-US"/>
        </w:rPr>
        <w:t>249–53</w:t>
      </w:r>
    </w:p>
    <w:p w:rsidR="00900272" w:rsidRPr="009C551C" w:rsidRDefault="00900272" w:rsidP="00900272">
      <w:pPr>
        <w:pStyle w:val="af2"/>
        <w:numPr>
          <w:ilvl w:val="0"/>
          <w:numId w:val="1"/>
        </w:numPr>
        <w:jc w:val="both"/>
        <w:rPr>
          <w:rFonts w:ascii="Times New Roman" w:hAnsi="Times New Roman" w:cs="Times New Roman"/>
          <w:sz w:val="28"/>
          <w:szCs w:val="28"/>
          <w:lang w:val="en-US"/>
        </w:rPr>
      </w:pPr>
      <w:r w:rsidRPr="009C551C">
        <w:rPr>
          <w:rFonts w:ascii="Times New Roman" w:hAnsi="Times New Roman" w:cs="Times New Roman"/>
          <w:sz w:val="28"/>
          <w:szCs w:val="28"/>
        </w:rPr>
        <w:t>А</w:t>
      </w:r>
      <w:r w:rsidRPr="009C551C">
        <w:rPr>
          <w:rFonts w:ascii="Times New Roman" w:hAnsi="Times New Roman" w:cs="Times New Roman"/>
          <w:sz w:val="28"/>
          <w:szCs w:val="28"/>
          <w:lang w:val="en-US"/>
        </w:rPr>
        <w:t>lvarez C., Gómez E., Simón M. and all. Differences in Lercanidipine systemic exposure when administered according to labeling: in fasting state and 15 minutes before food intake. Eur. J. Clin. Pharmacol. 2012; 68: 1043–1047</w:t>
      </w:r>
    </w:p>
    <w:p w:rsidR="00FE1865" w:rsidRPr="009C551C" w:rsidRDefault="00FE1865" w:rsidP="00FE1865">
      <w:pPr>
        <w:pStyle w:val="af2"/>
        <w:numPr>
          <w:ilvl w:val="0"/>
          <w:numId w:val="1"/>
        </w:numPr>
        <w:jc w:val="both"/>
        <w:rPr>
          <w:rFonts w:ascii="Times New Roman" w:hAnsi="Times New Roman" w:cs="Times New Roman"/>
          <w:sz w:val="28"/>
          <w:szCs w:val="28"/>
          <w:lang w:val="en-US"/>
        </w:rPr>
      </w:pPr>
      <w:r w:rsidRPr="009C551C">
        <w:rPr>
          <w:rFonts w:ascii="Times New Roman" w:hAnsi="Times New Roman" w:cs="Times New Roman"/>
          <w:sz w:val="28"/>
          <w:szCs w:val="28"/>
          <w:lang w:val="en-US"/>
        </w:rPr>
        <w:t>Makarounas-Kirchmann K, Glover-Koudounas S, Ferrari P. Results of a meta-analysis comparing the tolerability of lercanidipine with the 1st and 2nd generation dihydropyridine calcium channel blockers. Clin Ther. 2009;</w:t>
      </w:r>
      <w:r w:rsidR="009C551C">
        <w:rPr>
          <w:rFonts w:ascii="Times New Roman" w:hAnsi="Times New Roman" w:cs="Times New Roman"/>
          <w:sz w:val="28"/>
          <w:szCs w:val="28"/>
        </w:rPr>
        <w:t xml:space="preserve"> </w:t>
      </w:r>
      <w:r w:rsidRPr="009C551C">
        <w:rPr>
          <w:rFonts w:ascii="Times New Roman" w:hAnsi="Times New Roman" w:cs="Times New Roman"/>
          <w:sz w:val="28"/>
          <w:szCs w:val="28"/>
          <w:lang w:val="en-US"/>
        </w:rPr>
        <w:t>31:</w:t>
      </w:r>
      <w:r w:rsidR="009C551C">
        <w:rPr>
          <w:rFonts w:ascii="Times New Roman" w:hAnsi="Times New Roman" w:cs="Times New Roman"/>
          <w:sz w:val="28"/>
          <w:szCs w:val="28"/>
        </w:rPr>
        <w:t xml:space="preserve"> </w:t>
      </w:r>
      <w:r w:rsidRPr="009C551C">
        <w:rPr>
          <w:rFonts w:ascii="Times New Roman" w:hAnsi="Times New Roman" w:cs="Times New Roman"/>
          <w:sz w:val="28"/>
          <w:szCs w:val="28"/>
          <w:lang w:val="en-US"/>
        </w:rPr>
        <w:t>1652–63.</w:t>
      </w:r>
    </w:p>
    <w:p w:rsidR="00FE1865" w:rsidRPr="009C551C" w:rsidRDefault="00FE1865" w:rsidP="00FE1865">
      <w:pPr>
        <w:pStyle w:val="af2"/>
        <w:numPr>
          <w:ilvl w:val="0"/>
          <w:numId w:val="1"/>
        </w:numPr>
        <w:rPr>
          <w:rFonts w:ascii="Times New Roman" w:hAnsi="Times New Roman" w:cs="Times New Roman"/>
          <w:sz w:val="28"/>
          <w:szCs w:val="28"/>
          <w:lang w:val="en-US"/>
        </w:rPr>
      </w:pPr>
      <w:r w:rsidRPr="009C551C">
        <w:rPr>
          <w:rFonts w:ascii="Times New Roman" w:hAnsi="Times New Roman" w:cs="Times New Roman"/>
          <w:sz w:val="28"/>
          <w:szCs w:val="28"/>
          <w:lang w:val="en-US"/>
        </w:rPr>
        <w:t>Ghamami N, Chiang SH, Dormuth C, Wright JM. Time course for blood pressure lowering of dihydropyridine calcium channel blockers. Cochrane Database Syst Rev. 2014;31:CD010052.</w:t>
      </w:r>
    </w:p>
    <w:p w:rsidR="003D424E" w:rsidRPr="009C551C" w:rsidRDefault="003D424E" w:rsidP="003D424E">
      <w:pPr>
        <w:pStyle w:val="af2"/>
        <w:numPr>
          <w:ilvl w:val="0"/>
          <w:numId w:val="1"/>
        </w:numPr>
        <w:jc w:val="both"/>
        <w:rPr>
          <w:rFonts w:ascii="Times New Roman" w:hAnsi="Times New Roman" w:cs="Times New Roman"/>
          <w:sz w:val="28"/>
          <w:szCs w:val="28"/>
          <w:lang w:val="en-US"/>
        </w:rPr>
      </w:pPr>
      <w:r w:rsidRPr="009C551C">
        <w:rPr>
          <w:rFonts w:ascii="Times New Roman" w:hAnsi="Times New Roman" w:cs="Times New Roman"/>
          <w:sz w:val="28"/>
          <w:szCs w:val="28"/>
          <w:lang w:val="en-US"/>
        </w:rPr>
        <w:t>Lund-Johansen P, Stranden E, Helberg S, Wessel-Aas T, Risberg K, Rønnevik PK, et al. Quantification of leg oedema in postmenopausal hypertensive patients treated with lercanidipine or amlodipine. J Hypertens. 2003;</w:t>
      </w:r>
      <w:r w:rsidR="009C551C">
        <w:rPr>
          <w:rFonts w:ascii="Times New Roman" w:hAnsi="Times New Roman" w:cs="Times New Roman"/>
          <w:sz w:val="28"/>
          <w:szCs w:val="28"/>
        </w:rPr>
        <w:t xml:space="preserve"> </w:t>
      </w:r>
      <w:r w:rsidRPr="009C551C">
        <w:rPr>
          <w:rFonts w:ascii="Times New Roman" w:hAnsi="Times New Roman" w:cs="Times New Roman"/>
          <w:sz w:val="28"/>
          <w:szCs w:val="28"/>
          <w:lang w:val="en-US"/>
        </w:rPr>
        <w:t>21:</w:t>
      </w:r>
      <w:r w:rsidR="009C551C">
        <w:rPr>
          <w:rFonts w:ascii="Times New Roman" w:hAnsi="Times New Roman" w:cs="Times New Roman"/>
          <w:sz w:val="28"/>
          <w:szCs w:val="28"/>
        </w:rPr>
        <w:t xml:space="preserve"> </w:t>
      </w:r>
      <w:r w:rsidRPr="009C551C">
        <w:rPr>
          <w:rFonts w:ascii="Times New Roman" w:hAnsi="Times New Roman" w:cs="Times New Roman"/>
          <w:sz w:val="28"/>
          <w:szCs w:val="28"/>
          <w:lang w:val="en-US"/>
        </w:rPr>
        <w:t>1003–10.</w:t>
      </w:r>
    </w:p>
    <w:p w:rsidR="003D424E" w:rsidRPr="009C551C" w:rsidRDefault="003D424E" w:rsidP="003D424E">
      <w:pPr>
        <w:pStyle w:val="af2"/>
        <w:numPr>
          <w:ilvl w:val="0"/>
          <w:numId w:val="1"/>
        </w:numPr>
        <w:jc w:val="both"/>
        <w:rPr>
          <w:rFonts w:ascii="Times New Roman" w:hAnsi="Times New Roman" w:cs="Times New Roman"/>
          <w:sz w:val="28"/>
          <w:szCs w:val="28"/>
        </w:rPr>
      </w:pPr>
      <w:r w:rsidRPr="009C551C">
        <w:rPr>
          <w:rFonts w:ascii="Times New Roman" w:hAnsi="Times New Roman" w:cs="Times New Roman"/>
          <w:sz w:val="28"/>
          <w:szCs w:val="28"/>
          <w:lang w:val="en-US"/>
        </w:rPr>
        <w:t>Cao TS, Huynh VM, Tran VH. Effects of lercanidipine versus amlodipine in hypertensive patients with cerebral ischemic stroke. Curr</w:t>
      </w:r>
      <w:r w:rsidRPr="009C551C">
        <w:rPr>
          <w:rFonts w:ascii="Times New Roman" w:hAnsi="Times New Roman" w:cs="Times New Roman"/>
          <w:sz w:val="28"/>
          <w:szCs w:val="28"/>
        </w:rPr>
        <w:t xml:space="preserve"> </w:t>
      </w:r>
      <w:r w:rsidRPr="009C551C">
        <w:rPr>
          <w:rFonts w:ascii="Times New Roman" w:hAnsi="Times New Roman" w:cs="Times New Roman"/>
          <w:sz w:val="28"/>
          <w:szCs w:val="28"/>
          <w:lang w:val="en-US"/>
        </w:rPr>
        <w:t>Med</w:t>
      </w:r>
      <w:r w:rsidRPr="009C551C">
        <w:rPr>
          <w:rFonts w:ascii="Times New Roman" w:hAnsi="Times New Roman" w:cs="Times New Roman"/>
          <w:sz w:val="28"/>
          <w:szCs w:val="28"/>
        </w:rPr>
        <w:t xml:space="preserve"> </w:t>
      </w:r>
      <w:r w:rsidRPr="009C551C">
        <w:rPr>
          <w:rFonts w:ascii="Times New Roman" w:hAnsi="Times New Roman" w:cs="Times New Roman"/>
          <w:sz w:val="28"/>
          <w:szCs w:val="28"/>
          <w:lang w:val="en-US"/>
        </w:rPr>
        <w:t>Res</w:t>
      </w:r>
      <w:r w:rsidRPr="009C551C">
        <w:rPr>
          <w:rFonts w:ascii="Times New Roman" w:hAnsi="Times New Roman" w:cs="Times New Roman"/>
          <w:sz w:val="28"/>
          <w:szCs w:val="28"/>
        </w:rPr>
        <w:t xml:space="preserve"> </w:t>
      </w:r>
      <w:r w:rsidRPr="009C551C">
        <w:rPr>
          <w:rFonts w:ascii="Times New Roman" w:hAnsi="Times New Roman" w:cs="Times New Roman"/>
          <w:sz w:val="28"/>
          <w:szCs w:val="28"/>
          <w:lang w:val="en-US"/>
        </w:rPr>
        <w:t>Opin</w:t>
      </w:r>
      <w:r w:rsidRPr="009C551C">
        <w:rPr>
          <w:rFonts w:ascii="Times New Roman" w:hAnsi="Times New Roman" w:cs="Times New Roman"/>
          <w:sz w:val="28"/>
          <w:szCs w:val="28"/>
        </w:rPr>
        <w:t>. 2015;</w:t>
      </w:r>
      <w:r w:rsidR="009C551C">
        <w:rPr>
          <w:rFonts w:ascii="Times New Roman" w:hAnsi="Times New Roman" w:cs="Times New Roman"/>
          <w:sz w:val="28"/>
          <w:szCs w:val="28"/>
        </w:rPr>
        <w:t xml:space="preserve"> </w:t>
      </w:r>
      <w:r w:rsidRPr="009C551C">
        <w:rPr>
          <w:rFonts w:ascii="Times New Roman" w:hAnsi="Times New Roman" w:cs="Times New Roman"/>
          <w:sz w:val="28"/>
          <w:szCs w:val="28"/>
        </w:rPr>
        <w:t>31:</w:t>
      </w:r>
      <w:r w:rsidR="009C551C">
        <w:rPr>
          <w:rFonts w:ascii="Times New Roman" w:hAnsi="Times New Roman" w:cs="Times New Roman"/>
          <w:sz w:val="28"/>
          <w:szCs w:val="28"/>
        </w:rPr>
        <w:t xml:space="preserve"> </w:t>
      </w:r>
      <w:r w:rsidRPr="009C551C">
        <w:rPr>
          <w:rFonts w:ascii="Times New Roman" w:hAnsi="Times New Roman" w:cs="Times New Roman"/>
          <w:sz w:val="28"/>
          <w:szCs w:val="28"/>
        </w:rPr>
        <w:t>163–70.</w:t>
      </w:r>
    </w:p>
    <w:p w:rsidR="00D62D29" w:rsidRPr="009C551C" w:rsidRDefault="00D62D29" w:rsidP="00D62D29">
      <w:pPr>
        <w:pStyle w:val="af2"/>
        <w:numPr>
          <w:ilvl w:val="0"/>
          <w:numId w:val="1"/>
        </w:numPr>
        <w:jc w:val="both"/>
        <w:rPr>
          <w:rFonts w:ascii="Times New Roman" w:hAnsi="Times New Roman" w:cs="Times New Roman"/>
          <w:sz w:val="28"/>
          <w:szCs w:val="28"/>
        </w:rPr>
      </w:pPr>
      <w:r w:rsidRPr="009C551C">
        <w:rPr>
          <w:rFonts w:ascii="Times New Roman" w:hAnsi="Times New Roman" w:cs="Times New Roman"/>
          <w:sz w:val="28"/>
          <w:szCs w:val="28"/>
          <w:lang w:val="en-US"/>
        </w:rPr>
        <w:t>Barrios V., Escobar C., de la Figuera.M. and all. High doses Lercanidipine and better tolerated then other dihydropyridines in hypertensive patients with metabolic syndrome: results from the TOLERANCE study. Int</w:t>
      </w:r>
      <w:r w:rsidRPr="009C551C">
        <w:rPr>
          <w:rFonts w:ascii="Times New Roman" w:hAnsi="Times New Roman" w:cs="Times New Roman"/>
          <w:sz w:val="28"/>
          <w:szCs w:val="28"/>
        </w:rPr>
        <w:t xml:space="preserve">. </w:t>
      </w:r>
      <w:r w:rsidRPr="009C551C">
        <w:rPr>
          <w:rFonts w:ascii="Times New Roman" w:hAnsi="Times New Roman" w:cs="Times New Roman"/>
          <w:sz w:val="28"/>
          <w:szCs w:val="28"/>
          <w:lang w:val="en-US"/>
        </w:rPr>
        <w:t>J</w:t>
      </w:r>
      <w:r w:rsidRPr="009C551C">
        <w:rPr>
          <w:rFonts w:ascii="Times New Roman" w:hAnsi="Times New Roman" w:cs="Times New Roman"/>
          <w:sz w:val="28"/>
          <w:szCs w:val="28"/>
        </w:rPr>
        <w:t xml:space="preserve">. </w:t>
      </w:r>
      <w:r w:rsidRPr="009C551C">
        <w:rPr>
          <w:rFonts w:ascii="Times New Roman" w:hAnsi="Times New Roman" w:cs="Times New Roman"/>
          <w:sz w:val="28"/>
          <w:szCs w:val="28"/>
          <w:lang w:val="en-US"/>
        </w:rPr>
        <w:t>Clin</w:t>
      </w:r>
      <w:r w:rsidRPr="009C551C">
        <w:rPr>
          <w:rFonts w:ascii="Times New Roman" w:hAnsi="Times New Roman" w:cs="Times New Roman"/>
          <w:sz w:val="28"/>
          <w:szCs w:val="28"/>
        </w:rPr>
        <w:t xml:space="preserve">. </w:t>
      </w:r>
      <w:r w:rsidRPr="009C551C">
        <w:rPr>
          <w:rFonts w:ascii="Times New Roman" w:hAnsi="Times New Roman" w:cs="Times New Roman"/>
          <w:sz w:val="28"/>
          <w:szCs w:val="28"/>
          <w:lang w:val="en-US"/>
        </w:rPr>
        <w:t>Pract</w:t>
      </w:r>
      <w:r w:rsidRPr="009C551C">
        <w:rPr>
          <w:rFonts w:ascii="Times New Roman" w:hAnsi="Times New Roman" w:cs="Times New Roman"/>
          <w:sz w:val="28"/>
          <w:szCs w:val="28"/>
        </w:rPr>
        <w:t>. 2008; 62: 723–728</w:t>
      </w:r>
    </w:p>
    <w:p w:rsidR="00952D35" w:rsidRPr="009C551C" w:rsidRDefault="00952D35" w:rsidP="00952D35">
      <w:pPr>
        <w:pStyle w:val="af2"/>
        <w:numPr>
          <w:ilvl w:val="0"/>
          <w:numId w:val="1"/>
        </w:numPr>
        <w:spacing w:after="0" w:line="360" w:lineRule="auto"/>
        <w:jc w:val="both"/>
        <w:rPr>
          <w:rFonts w:ascii="Times New Roman" w:hAnsi="Times New Roman" w:cs="Times New Roman"/>
          <w:sz w:val="28"/>
          <w:szCs w:val="28"/>
          <w:lang w:val="en-US"/>
        </w:rPr>
      </w:pPr>
      <w:r w:rsidRPr="009C551C">
        <w:rPr>
          <w:rFonts w:ascii="Times New Roman" w:hAnsi="Times New Roman" w:cs="Times New Roman"/>
          <w:sz w:val="28"/>
          <w:szCs w:val="28"/>
          <w:lang w:val="en-US"/>
        </w:rPr>
        <w:t>Agrawal R., Marx A., Haller Y. Efficiency and safety of lercanipine versus hydrochlorothiazide as add on to enalapril in diabetic population with uncontrolled hypertension. J Hypertens. 2006; 24 (1): 185–192.</w:t>
      </w:r>
    </w:p>
    <w:p w:rsidR="00952D35" w:rsidRPr="009C551C" w:rsidRDefault="00952D35" w:rsidP="00952D35">
      <w:pPr>
        <w:pStyle w:val="af2"/>
        <w:numPr>
          <w:ilvl w:val="0"/>
          <w:numId w:val="1"/>
        </w:numPr>
        <w:jc w:val="both"/>
        <w:rPr>
          <w:rFonts w:ascii="Times New Roman" w:hAnsi="Times New Roman" w:cs="Times New Roman"/>
          <w:sz w:val="28"/>
          <w:szCs w:val="28"/>
          <w:lang w:val="en-US"/>
        </w:rPr>
      </w:pPr>
      <w:r w:rsidRPr="009C551C">
        <w:rPr>
          <w:rFonts w:ascii="Times New Roman" w:hAnsi="Times New Roman" w:cs="Times New Roman"/>
          <w:sz w:val="28"/>
          <w:szCs w:val="28"/>
          <w:lang w:val="en-US"/>
        </w:rPr>
        <w:t>Morisco C, Trimarco B. Efficacy and tolerability of comparison to and in combination with atenol in patients with mild to moderate hypertension in a double-bind controlled study. J Cardiovasc Pharmacol. 1997;29(Suppl 2):</w:t>
      </w:r>
      <w:r w:rsidR="009C551C">
        <w:rPr>
          <w:rFonts w:ascii="Times New Roman" w:hAnsi="Times New Roman" w:cs="Times New Roman"/>
          <w:sz w:val="28"/>
          <w:szCs w:val="28"/>
        </w:rPr>
        <w:t xml:space="preserve"> </w:t>
      </w:r>
      <w:r w:rsidRPr="009C551C">
        <w:rPr>
          <w:rFonts w:ascii="Times New Roman" w:hAnsi="Times New Roman" w:cs="Times New Roman"/>
          <w:sz w:val="28"/>
          <w:szCs w:val="28"/>
          <w:lang w:val="en-US"/>
        </w:rPr>
        <w:t>S26–30.</w:t>
      </w:r>
    </w:p>
    <w:p w:rsidR="00952D35" w:rsidRPr="009C551C" w:rsidRDefault="00952D35" w:rsidP="00952D35">
      <w:pPr>
        <w:pStyle w:val="af2"/>
        <w:numPr>
          <w:ilvl w:val="0"/>
          <w:numId w:val="1"/>
        </w:numPr>
        <w:jc w:val="both"/>
        <w:rPr>
          <w:rFonts w:ascii="Times New Roman" w:hAnsi="Times New Roman" w:cs="Times New Roman"/>
          <w:sz w:val="28"/>
          <w:szCs w:val="28"/>
          <w:lang w:val="en-US"/>
        </w:rPr>
      </w:pPr>
      <w:r w:rsidRPr="009C551C">
        <w:rPr>
          <w:rFonts w:ascii="Times New Roman" w:hAnsi="Times New Roman" w:cs="Times New Roman"/>
          <w:sz w:val="28"/>
          <w:szCs w:val="28"/>
          <w:lang w:val="en-US"/>
        </w:rPr>
        <w:t xml:space="preserve">Notarbartolo A, Rengo F, Scafidi V, Acanfora D. Long-term effects of lercanidipine on the lipoprotein and apolipoprotein profile of patients with </w:t>
      </w:r>
      <w:r w:rsidRPr="009C551C">
        <w:rPr>
          <w:rFonts w:ascii="Times New Roman" w:hAnsi="Times New Roman" w:cs="Times New Roman"/>
          <w:sz w:val="28"/>
          <w:szCs w:val="28"/>
          <w:lang w:val="en-US"/>
        </w:rPr>
        <w:lastRenderedPageBreak/>
        <w:t>mild-to-moderate essential hypertension. Curr Ther Res Clin Exp. 1999;</w:t>
      </w:r>
      <w:r w:rsidR="009C551C">
        <w:rPr>
          <w:rFonts w:ascii="Times New Roman" w:hAnsi="Times New Roman" w:cs="Times New Roman"/>
          <w:sz w:val="28"/>
          <w:szCs w:val="28"/>
        </w:rPr>
        <w:t xml:space="preserve"> </w:t>
      </w:r>
      <w:r w:rsidRPr="009C551C">
        <w:rPr>
          <w:rFonts w:ascii="Times New Roman" w:hAnsi="Times New Roman" w:cs="Times New Roman"/>
          <w:sz w:val="28"/>
          <w:szCs w:val="28"/>
          <w:lang w:val="en-US"/>
        </w:rPr>
        <w:t>60:</w:t>
      </w:r>
      <w:r w:rsidR="009C551C">
        <w:rPr>
          <w:rFonts w:ascii="Times New Roman" w:hAnsi="Times New Roman" w:cs="Times New Roman"/>
          <w:sz w:val="28"/>
          <w:szCs w:val="28"/>
        </w:rPr>
        <w:t xml:space="preserve"> </w:t>
      </w:r>
      <w:r w:rsidRPr="009C551C">
        <w:rPr>
          <w:rFonts w:ascii="Times New Roman" w:hAnsi="Times New Roman" w:cs="Times New Roman"/>
          <w:sz w:val="28"/>
          <w:szCs w:val="28"/>
          <w:lang w:val="en-US"/>
        </w:rPr>
        <w:t>228–36.</w:t>
      </w:r>
    </w:p>
    <w:p w:rsidR="00952D35" w:rsidRPr="009C551C" w:rsidRDefault="00952D35" w:rsidP="00952D35">
      <w:pPr>
        <w:pStyle w:val="af2"/>
        <w:numPr>
          <w:ilvl w:val="0"/>
          <w:numId w:val="1"/>
        </w:numPr>
        <w:jc w:val="both"/>
        <w:rPr>
          <w:rFonts w:ascii="Times New Roman" w:hAnsi="Times New Roman" w:cs="Times New Roman"/>
          <w:sz w:val="28"/>
          <w:szCs w:val="28"/>
          <w:lang w:val="en-US"/>
        </w:rPr>
      </w:pPr>
      <w:r w:rsidRPr="009C551C">
        <w:rPr>
          <w:rFonts w:ascii="Times New Roman" w:hAnsi="Times New Roman" w:cs="Times New Roman"/>
          <w:sz w:val="28"/>
          <w:szCs w:val="28"/>
          <w:lang w:val="en-US"/>
        </w:rPr>
        <w:t>Sangiorgi GB, Putignano E, Calcara L, Barbagallo M. Efficacy and tolerability of lercanidipine vs. captopril in patients with mild to moderate hypertension in a double controlled study. J Cardiovasc Pharmacol. 1997;</w:t>
      </w:r>
      <w:r w:rsidR="009C551C">
        <w:rPr>
          <w:rFonts w:ascii="Times New Roman" w:hAnsi="Times New Roman" w:cs="Times New Roman"/>
          <w:sz w:val="28"/>
          <w:szCs w:val="28"/>
        </w:rPr>
        <w:t xml:space="preserve"> </w:t>
      </w:r>
      <w:r w:rsidRPr="009C551C">
        <w:rPr>
          <w:rFonts w:ascii="Times New Roman" w:hAnsi="Times New Roman" w:cs="Times New Roman"/>
          <w:sz w:val="28"/>
          <w:szCs w:val="28"/>
          <w:lang w:val="en-US"/>
        </w:rPr>
        <w:t>29</w:t>
      </w:r>
      <w:r w:rsidR="009C551C">
        <w:rPr>
          <w:rFonts w:ascii="Times New Roman" w:hAnsi="Times New Roman" w:cs="Times New Roman"/>
          <w:sz w:val="28"/>
          <w:szCs w:val="28"/>
        </w:rPr>
        <w:t xml:space="preserve"> </w:t>
      </w:r>
      <w:r w:rsidRPr="009C551C">
        <w:rPr>
          <w:rFonts w:ascii="Times New Roman" w:hAnsi="Times New Roman" w:cs="Times New Roman"/>
          <w:sz w:val="28"/>
          <w:szCs w:val="28"/>
          <w:lang w:val="en-US"/>
        </w:rPr>
        <w:t>(Suppl 2):</w:t>
      </w:r>
      <w:r w:rsidR="009C551C">
        <w:rPr>
          <w:rFonts w:ascii="Times New Roman" w:hAnsi="Times New Roman" w:cs="Times New Roman"/>
          <w:sz w:val="28"/>
          <w:szCs w:val="28"/>
        </w:rPr>
        <w:t xml:space="preserve"> </w:t>
      </w:r>
      <w:r w:rsidRPr="009C551C">
        <w:rPr>
          <w:rFonts w:ascii="Times New Roman" w:hAnsi="Times New Roman" w:cs="Times New Roman"/>
          <w:sz w:val="28"/>
          <w:szCs w:val="28"/>
          <w:lang w:val="en-US"/>
        </w:rPr>
        <w:t>S36–9.</w:t>
      </w:r>
    </w:p>
    <w:p w:rsidR="00952D35" w:rsidRPr="009C551C" w:rsidRDefault="00952D35" w:rsidP="00952D35">
      <w:pPr>
        <w:pStyle w:val="af2"/>
        <w:numPr>
          <w:ilvl w:val="0"/>
          <w:numId w:val="1"/>
        </w:numPr>
        <w:jc w:val="both"/>
        <w:rPr>
          <w:rFonts w:ascii="Times New Roman" w:hAnsi="Times New Roman" w:cs="Times New Roman"/>
          <w:sz w:val="28"/>
          <w:szCs w:val="28"/>
          <w:lang w:val="en-US"/>
        </w:rPr>
      </w:pPr>
      <w:r w:rsidRPr="009C551C">
        <w:rPr>
          <w:rFonts w:ascii="Times New Roman" w:hAnsi="Times New Roman" w:cs="Times New Roman"/>
          <w:sz w:val="28"/>
          <w:szCs w:val="28"/>
          <w:lang w:val="en-US"/>
        </w:rPr>
        <w:t>James IG, Jones A, Davies P. A randomised, double-blind, double-dummy comparison of the efficacy and tolerability of lercanidipine tablets and losartan tablets in patients with mild to moderate essential hypertension. J Hum Hypertens. 2002;</w:t>
      </w:r>
      <w:r w:rsidR="009C551C">
        <w:rPr>
          <w:rFonts w:ascii="Times New Roman" w:hAnsi="Times New Roman" w:cs="Times New Roman"/>
          <w:sz w:val="28"/>
          <w:szCs w:val="28"/>
        </w:rPr>
        <w:t xml:space="preserve"> </w:t>
      </w:r>
      <w:r w:rsidRPr="009C551C">
        <w:rPr>
          <w:rFonts w:ascii="Times New Roman" w:hAnsi="Times New Roman" w:cs="Times New Roman"/>
          <w:sz w:val="28"/>
          <w:szCs w:val="28"/>
          <w:lang w:val="en-US"/>
        </w:rPr>
        <w:t>16:</w:t>
      </w:r>
      <w:r w:rsidR="009C551C">
        <w:rPr>
          <w:rFonts w:ascii="Times New Roman" w:hAnsi="Times New Roman" w:cs="Times New Roman"/>
          <w:sz w:val="28"/>
          <w:szCs w:val="28"/>
        </w:rPr>
        <w:t xml:space="preserve"> </w:t>
      </w:r>
      <w:r w:rsidRPr="009C551C">
        <w:rPr>
          <w:rFonts w:ascii="Times New Roman" w:hAnsi="Times New Roman" w:cs="Times New Roman"/>
          <w:sz w:val="28"/>
          <w:szCs w:val="28"/>
          <w:lang w:val="en-US"/>
        </w:rPr>
        <w:t>605–10.</w:t>
      </w:r>
    </w:p>
    <w:p w:rsidR="00952D35" w:rsidRPr="009C551C" w:rsidRDefault="00952D35" w:rsidP="00952D35">
      <w:pPr>
        <w:pStyle w:val="af2"/>
        <w:numPr>
          <w:ilvl w:val="0"/>
          <w:numId w:val="1"/>
        </w:numPr>
        <w:jc w:val="both"/>
        <w:rPr>
          <w:rFonts w:ascii="Times New Roman" w:hAnsi="Times New Roman" w:cs="Times New Roman"/>
          <w:sz w:val="28"/>
          <w:szCs w:val="28"/>
          <w:lang w:val="en-US"/>
        </w:rPr>
      </w:pPr>
      <w:r w:rsidRPr="009C551C">
        <w:rPr>
          <w:rFonts w:ascii="Times New Roman" w:hAnsi="Times New Roman" w:cs="Times New Roman"/>
          <w:sz w:val="28"/>
          <w:szCs w:val="28"/>
          <w:lang w:val="en-US"/>
        </w:rPr>
        <w:t>Aranda P, Aranda FJ, Bianchi JL, Cerezo S, Gonzales L, Michan A, et al. Therapeutic efficacy and tolerability of lercanidipine versus candesartan, alone or in combination, in mild-moderate essential hypertensives. J Hypertens. 2000;18(Suppl 2):</w:t>
      </w:r>
      <w:r w:rsidR="009C551C">
        <w:rPr>
          <w:rFonts w:ascii="Times New Roman" w:hAnsi="Times New Roman" w:cs="Times New Roman"/>
          <w:sz w:val="28"/>
          <w:szCs w:val="28"/>
        </w:rPr>
        <w:t xml:space="preserve"> </w:t>
      </w:r>
      <w:r w:rsidRPr="009C551C">
        <w:rPr>
          <w:rFonts w:ascii="Times New Roman" w:hAnsi="Times New Roman" w:cs="Times New Roman"/>
          <w:sz w:val="28"/>
          <w:szCs w:val="28"/>
          <w:lang w:val="en-US"/>
        </w:rPr>
        <w:t>S152.</w:t>
      </w:r>
    </w:p>
    <w:p w:rsidR="00294010" w:rsidRPr="009C551C" w:rsidRDefault="00294010" w:rsidP="00294010">
      <w:pPr>
        <w:pStyle w:val="af2"/>
        <w:numPr>
          <w:ilvl w:val="0"/>
          <w:numId w:val="1"/>
        </w:numPr>
        <w:jc w:val="both"/>
        <w:rPr>
          <w:rFonts w:ascii="Times New Roman" w:hAnsi="Times New Roman" w:cs="Times New Roman"/>
          <w:sz w:val="28"/>
          <w:szCs w:val="28"/>
          <w:lang w:val="en-US"/>
        </w:rPr>
      </w:pPr>
      <w:r w:rsidRPr="009C551C">
        <w:rPr>
          <w:rFonts w:ascii="Times New Roman" w:hAnsi="Times New Roman" w:cs="Times New Roman"/>
          <w:sz w:val="28"/>
          <w:szCs w:val="28"/>
        </w:rPr>
        <w:t>Чазова И.Е., Ощепкова Е.В., Жернакова Ю.В. Диагностика и лечение артериальной гипертензии. Клинические рекомендации. Разработаны экспертами Российского медицинского общества по артериальной гипертонии. Утверждены на заседании пленума Российского Медицинского Общества по артериальной гипертонии 28 ноября 2013 года и профильной комиссии по кардиологии 29 ноября 2013 года. Кардиологический</w:t>
      </w:r>
      <w:r w:rsidRPr="009C551C">
        <w:rPr>
          <w:rFonts w:ascii="Times New Roman" w:hAnsi="Times New Roman" w:cs="Times New Roman"/>
          <w:sz w:val="28"/>
          <w:szCs w:val="28"/>
          <w:lang w:val="en-US"/>
        </w:rPr>
        <w:t xml:space="preserve"> </w:t>
      </w:r>
      <w:r w:rsidRPr="009C551C">
        <w:rPr>
          <w:rFonts w:ascii="Times New Roman" w:hAnsi="Times New Roman" w:cs="Times New Roman"/>
          <w:sz w:val="28"/>
          <w:szCs w:val="28"/>
        </w:rPr>
        <w:t>вестник</w:t>
      </w:r>
      <w:r w:rsidRPr="009C551C">
        <w:rPr>
          <w:rFonts w:ascii="Times New Roman" w:hAnsi="Times New Roman" w:cs="Times New Roman"/>
          <w:sz w:val="28"/>
          <w:szCs w:val="28"/>
          <w:lang w:val="en-US"/>
        </w:rPr>
        <w:t xml:space="preserve">. -  2015.- №1 – </w:t>
      </w:r>
      <w:r w:rsidRPr="009C551C">
        <w:rPr>
          <w:rFonts w:ascii="Times New Roman" w:hAnsi="Times New Roman" w:cs="Times New Roman"/>
          <w:sz w:val="28"/>
          <w:szCs w:val="28"/>
        </w:rPr>
        <w:t>С</w:t>
      </w:r>
      <w:r w:rsidRPr="009C551C">
        <w:rPr>
          <w:rFonts w:ascii="Times New Roman" w:hAnsi="Times New Roman" w:cs="Times New Roman"/>
          <w:sz w:val="28"/>
          <w:szCs w:val="28"/>
          <w:lang w:val="en-US"/>
        </w:rPr>
        <w:t>.3-86.</w:t>
      </w:r>
    </w:p>
    <w:p w:rsidR="00D62D29" w:rsidRPr="009C551C" w:rsidRDefault="00D62D29" w:rsidP="00D62D29">
      <w:pPr>
        <w:pStyle w:val="af2"/>
        <w:numPr>
          <w:ilvl w:val="0"/>
          <w:numId w:val="1"/>
        </w:numPr>
        <w:jc w:val="both"/>
        <w:rPr>
          <w:rFonts w:ascii="Times New Roman" w:hAnsi="Times New Roman" w:cs="Times New Roman"/>
          <w:sz w:val="28"/>
          <w:szCs w:val="28"/>
          <w:lang w:val="en-US"/>
        </w:rPr>
      </w:pPr>
      <w:r w:rsidRPr="009C551C">
        <w:rPr>
          <w:rFonts w:ascii="Times New Roman" w:hAnsi="Times New Roman" w:cs="Times New Roman"/>
          <w:sz w:val="28"/>
          <w:szCs w:val="28"/>
          <w:lang w:val="en-US"/>
        </w:rPr>
        <w:t>Whelton PK, Carey RM, Aronow WS, et al. 2017 ACC/AHA/AAPA/ABC/ACPM/AGS/APhA/ASH/ASPC/NMA/PCNA Guideline for the Prevention, Detection, Evaluation, and Management of High Blood Pressure in Adults: a Report of the American College of Cardiology/American Heart Association Task Force on Clinical Practice Guidelines. J Am Coll Cardiol. 2018;71:</w:t>
      </w:r>
      <w:r w:rsidR="009C551C">
        <w:rPr>
          <w:rFonts w:ascii="Times New Roman" w:hAnsi="Times New Roman" w:cs="Times New Roman"/>
          <w:sz w:val="28"/>
          <w:szCs w:val="28"/>
        </w:rPr>
        <w:t xml:space="preserve"> </w:t>
      </w:r>
      <w:r w:rsidRPr="009C551C">
        <w:rPr>
          <w:rFonts w:ascii="Times New Roman" w:hAnsi="Times New Roman" w:cs="Times New Roman"/>
          <w:sz w:val="28"/>
          <w:szCs w:val="28"/>
          <w:lang w:val="en-US"/>
        </w:rPr>
        <w:t>e127-e248.</w:t>
      </w:r>
    </w:p>
    <w:p w:rsidR="00294010" w:rsidRPr="009C551C" w:rsidRDefault="00294010" w:rsidP="00294010">
      <w:pPr>
        <w:pStyle w:val="af2"/>
        <w:numPr>
          <w:ilvl w:val="0"/>
          <w:numId w:val="1"/>
        </w:numPr>
        <w:jc w:val="both"/>
        <w:rPr>
          <w:rFonts w:ascii="Times New Roman" w:hAnsi="Times New Roman" w:cs="Times New Roman"/>
          <w:sz w:val="28"/>
          <w:szCs w:val="28"/>
          <w:lang w:val="en-US"/>
        </w:rPr>
      </w:pPr>
      <w:r w:rsidRPr="009C551C">
        <w:rPr>
          <w:rFonts w:ascii="Times New Roman" w:hAnsi="Times New Roman" w:cs="Times New Roman"/>
          <w:sz w:val="28"/>
          <w:szCs w:val="28"/>
          <w:lang w:val="en-US"/>
        </w:rPr>
        <w:t>Staessen JA, Li Y, Hara A, Asayama K, Dolan E, O’Brien E. Blood Pressure Measurement Anno 2016. Am J Hypertens. 2017;</w:t>
      </w:r>
      <w:r w:rsidR="009C551C">
        <w:rPr>
          <w:rFonts w:ascii="Times New Roman" w:hAnsi="Times New Roman" w:cs="Times New Roman"/>
          <w:sz w:val="28"/>
          <w:szCs w:val="28"/>
        </w:rPr>
        <w:t xml:space="preserve"> </w:t>
      </w:r>
      <w:r w:rsidRPr="009C551C">
        <w:rPr>
          <w:rFonts w:ascii="Times New Roman" w:hAnsi="Times New Roman" w:cs="Times New Roman"/>
          <w:sz w:val="28"/>
          <w:szCs w:val="28"/>
          <w:lang w:val="en-US"/>
        </w:rPr>
        <w:t>30:</w:t>
      </w:r>
      <w:r w:rsidR="009C551C">
        <w:rPr>
          <w:rFonts w:ascii="Times New Roman" w:hAnsi="Times New Roman" w:cs="Times New Roman"/>
          <w:sz w:val="28"/>
          <w:szCs w:val="28"/>
        </w:rPr>
        <w:t xml:space="preserve"> </w:t>
      </w:r>
      <w:r w:rsidRPr="009C551C">
        <w:rPr>
          <w:rFonts w:ascii="Times New Roman" w:hAnsi="Times New Roman" w:cs="Times New Roman"/>
          <w:sz w:val="28"/>
          <w:szCs w:val="28"/>
          <w:lang w:val="en-US"/>
        </w:rPr>
        <w:t xml:space="preserve">453-463.  </w:t>
      </w:r>
    </w:p>
    <w:p w:rsidR="00294010" w:rsidRPr="009C551C" w:rsidRDefault="00294010" w:rsidP="00294010">
      <w:pPr>
        <w:pStyle w:val="af2"/>
        <w:numPr>
          <w:ilvl w:val="0"/>
          <w:numId w:val="1"/>
        </w:numPr>
        <w:jc w:val="both"/>
        <w:rPr>
          <w:rFonts w:ascii="Times New Roman" w:hAnsi="Times New Roman" w:cs="Times New Roman"/>
          <w:sz w:val="28"/>
          <w:szCs w:val="28"/>
          <w:lang w:val="en-US"/>
        </w:rPr>
      </w:pPr>
      <w:r w:rsidRPr="009C551C">
        <w:rPr>
          <w:rFonts w:ascii="Times New Roman" w:hAnsi="Times New Roman" w:cs="Times New Roman"/>
          <w:sz w:val="28"/>
          <w:szCs w:val="28"/>
          <w:lang w:val="en-US"/>
        </w:rPr>
        <w:t>Dolan E, O’Brien E. How should ambulatory blood pressure mea-surement be used in general practice? J Clin Hypertens (Greenwich). 2017;</w:t>
      </w:r>
      <w:r w:rsidR="009C551C">
        <w:rPr>
          <w:rFonts w:ascii="Times New Roman" w:hAnsi="Times New Roman" w:cs="Times New Roman"/>
          <w:sz w:val="28"/>
          <w:szCs w:val="28"/>
        </w:rPr>
        <w:t xml:space="preserve"> </w:t>
      </w:r>
      <w:r w:rsidRPr="009C551C">
        <w:rPr>
          <w:rFonts w:ascii="Times New Roman" w:hAnsi="Times New Roman" w:cs="Times New Roman"/>
          <w:sz w:val="28"/>
          <w:szCs w:val="28"/>
          <w:lang w:val="en-US"/>
        </w:rPr>
        <w:t>19:</w:t>
      </w:r>
      <w:r w:rsidR="009C551C">
        <w:rPr>
          <w:rFonts w:ascii="Times New Roman" w:hAnsi="Times New Roman" w:cs="Times New Roman"/>
          <w:sz w:val="28"/>
          <w:szCs w:val="28"/>
        </w:rPr>
        <w:t xml:space="preserve"> </w:t>
      </w:r>
      <w:r w:rsidRPr="009C551C">
        <w:rPr>
          <w:rFonts w:ascii="Times New Roman" w:hAnsi="Times New Roman" w:cs="Times New Roman"/>
          <w:sz w:val="28"/>
          <w:szCs w:val="28"/>
          <w:lang w:val="en-US"/>
        </w:rPr>
        <w:t xml:space="preserve">218-220. </w:t>
      </w:r>
    </w:p>
    <w:p w:rsidR="00D62D29" w:rsidRPr="009C551C" w:rsidRDefault="00D62D29" w:rsidP="00D62D29">
      <w:pPr>
        <w:pStyle w:val="af2"/>
        <w:numPr>
          <w:ilvl w:val="0"/>
          <w:numId w:val="1"/>
        </w:numPr>
        <w:jc w:val="both"/>
        <w:rPr>
          <w:rFonts w:ascii="Times New Roman" w:hAnsi="Times New Roman" w:cs="Times New Roman"/>
          <w:sz w:val="28"/>
          <w:szCs w:val="28"/>
          <w:lang w:val="en-US"/>
        </w:rPr>
      </w:pPr>
      <w:r w:rsidRPr="009C551C">
        <w:rPr>
          <w:rFonts w:ascii="Times New Roman" w:hAnsi="Times New Roman" w:cs="Times New Roman"/>
          <w:sz w:val="28"/>
          <w:szCs w:val="28"/>
          <w:lang w:val="en-US"/>
        </w:rPr>
        <w:t>Giannattasio C, Cairo M, Cesana F, Alloni M, Sormani P, Colombo G, et al. Blood pressure control in Italian essential hypertensives treated by general practitioners. Am J Hypertens. 2012;</w:t>
      </w:r>
      <w:r w:rsidR="009C551C">
        <w:rPr>
          <w:rFonts w:ascii="Times New Roman" w:hAnsi="Times New Roman" w:cs="Times New Roman"/>
          <w:sz w:val="28"/>
          <w:szCs w:val="28"/>
        </w:rPr>
        <w:t xml:space="preserve"> </w:t>
      </w:r>
      <w:r w:rsidRPr="009C551C">
        <w:rPr>
          <w:rFonts w:ascii="Times New Roman" w:hAnsi="Times New Roman" w:cs="Times New Roman"/>
          <w:sz w:val="28"/>
          <w:szCs w:val="28"/>
          <w:lang w:val="en-US"/>
        </w:rPr>
        <w:t>25:</w:t>
      </w:r>
      <w:r w:rsidR="009C551C">
        <w:rPr>
          <w:rFonts w:ascii="Times New Roman" w:hAnsi="Times New Roman" w:cs="Times New Roman"/>
          <w:sz w:val="28"/>
          <w:szCs w:val="28"/>
        </w:rPr>
        <w:t xml:space="preserve"> </w:t>
      </w:r>
      <w:r w:rsidRPr="009C551C">
        <w:rPr>
          <w:rFonts w:ascii="Times New Roman" w:hAnsi="Times New Roman" w:cs="Times New Roman"/>
          <w:sz w:val="28"/>
          <w:szCs w:val="28"/>
          <w:lang w:val="en-US"/>
        </w:rPr>
        <w:t>1182–7.</w:t>
      </w:r>
    </w:p>
    <w:p w:rsidR="00654520" w:rsidRPr="009C551C" w:rsidRDefault="00654520" w:rsidP="00654520">
      <w:pPr>
        <w:pStyle w:val="af2"/>
        <w:numPr>
          <w:ilvl w:val="0"/>
          <w:numId w:val="1"/>
        </w:numPr>
        <w:jc w:val="both"/>
        <w:rPr>
          <w:rFonts w:ascii="Times New Roman" w:hAnsi="Times New Roman" w:cs="Times New Roman"/>
          <w:sz w:val="28"/>
          <w:szCs w:val="28"/>
          <w:lang w:val="en-US"/>
        </w:rPr>
      </w:pPr>
      <w:r w:rsidRPr="009C551C">
        <w:rPr>
          <w:rFonts w:ascii="Times New Roman" w:hAnsi="Times New Roman" w:cs="Times New Roman"/>
          <w:sz w:val="28"/>
          <w:szCs w:val="28"/>
          <w:lang w:val="en-US"/>
        </w:rPr>
        <w:t>Banegas JR, de la Cruz JJ, Graciani A, et al. Impact of ambulatory blood pressure monitoring on reclassification of hypertension prevalence and control in older people in Spain. J Clin Hyperten (Greenwich). 2015;</w:t>
      </w:r>
      <w:r w:rsidR="009C551C">
        <w:rPr>
          <w:rFonts w:ascii="Times New Roman" w:hAnsi="Times New Roman" w:cs="Times New Roman"/>
          <w:sz w:val="28"/>
          <w:szCs w:val="28"/>
        </w:rPr>
        <w:t xml:space="preserve"> </w:t>
      </w:r>
      <w:r w:rsidRPr="009C551C">
        <w:rPr>
          <w:rFonts w:ascii="Times New Roman" w:hAnsi="Times New Roman" w:cs="Times New Roman"/>
          <w:sz w:val="28"/>
          <w:szCs w:val="28"/>
          <w:lang w:val="en-US"/>
        </w:rPr>
        <w:t>17:</w:t>
      </w:r>
      <w:r w:rsidR="009C551C">
        <w:rPr>
          <w:rFonts w:ascii="Times New Roman" w:hAnsi="Times New Roman" w:cs="Times New Roman"/>
          <w:sz w:val="28"/>
          <w:szCs w:val="28"/>
        </w:rPr>
        <w:t xml:space="preserve"> </w:t>
      </w:r>
      <w:r w:rsidRPr="009C551C">
        <w:rPr>
          <w:rFonts w:ascii="Times New Roman" w:hAnsi="Times New Roman" w:cs="Times New Roman"/>
          <w:sz w:val="28"/>
          <w:szCs w:val="28"/>
          <w:lang w:val="en-US"/>
        </w:rPr>
        <w:t xml:space="preserve">453-461.  </w:t>
      </w:r>
    </w:p>
    <w:p w:rsidR="00D62D29" w:rsidRPr="009C551C" w:rsidRDefault="00D62D29" w:rsidP="00D62D29">
      <w:pPr>
        <w:pStyle w:val="af2"/>
        <w:numPr>
          <w:ilvl w:val="0"/>
          <w:numId w:val="1"/>
        </w:numPr>
        <w:jc w:val="both"/>
        <w:rPr>
          <w:rFonts w:ascii="Times New Roman" w:hAnsi="Times New Roman" w:cs="Times New Roman"/>
          <w:sz w:val="28"/>
          <w:szCs w:val="28"/>
          <w:lang w:val="en-US"/>
        </w:rPr>
      </w:pPr>
      <w:r w:rsidRPr="009C551C">
        <w:rPr>
          <w:rFonts w:ascii="Times New Roman" w:hAnsi="Times New Roman" w:cs="Times New Roman"/>
          <w:sz w:val="28"/>
          <w:szCs w:val="28"/>
          <w:lang w:val="en-US"/>
        </w:rPr>
        <w:lastRenderedPageBreak/>
        <w:t xml:space="preserve">O'Brien E, White WB, Parati G Dolan E. Ambulatory blood pressure monitoring in the 21st century. J Clin Hypertens (Greenwich). 2018 Jul;20(7):1108-1111. doi: 10.1111/jch.13275.  </w:t>
      </w:r>
    </w:p>
    <w:p w:rsidR="00294010" w:rsidRPr="009C551C" w:rsidRDefault="00294010" w:rsidP="00294010">
      <w:pPr>
        <w:pStyle w:val="af2"/>
        <w:numPr>
          <w:ilvl w:val="0"/>
          <w:numId w:val="1"/>
        </w:numPr>
        <w:jc w:val="both"/>
        <w:rPr>
          <w:rFonts w:ascii="Times New Roman" w:hAnsi="Times New Roman" w:cs="Times New Roman"/>
          <w:sz w:val="28"/>
          <w:szCs w:val="28"/>
          <w:lang w:val="en-US"/>
        </w:rPr>
      </w:pPr>
      <w:r w:rsidRPr="009C551C">
        <w:rPr>
          <w:rFonts w:ascii="Times New Roman" w:hAnsi="Times New Roman" w:cs="Times New Roman"/>
          <w:sz w:val="28"/>
          <w:szCs w:val="28"/>
          <w:lang w:val="en-US"/>
        </w:rPr>
        <w:t>Stergiou G, Palatini P, Asmar R, et al. Blood pressure monitoring: theory and practice. European Society of Hypertension Working Group on Blood Pressure Monitoring and Cardiovascular Variability Teaching Course Proceedings. Blood Press Monit. 2018;</w:t>
      </w:r>
      <w:r w:rsidR="0068327C">
        <w:rPr>
          <w:rFonts w:ascii="Times New Roman" w:hAnsi="Times New Roman" w:cs="Times New Roman"/>
          <w:sz w:val="28"/>
          <w:szCs w:val="28"/>
        </w:rPr>
        <w:t xml:space="preserve"> </w:t>
      </w:r>
      <w:r w:rsidRPr="009C551C">
        <w:rPr>
          <w:rFonts w:ascii="Times New Roman" w:hAnsi="Times New Roman" w:cs="Times New Roman"/>
          <w:sz w:val="28"/>
          <w:szCs w:val="28"/>
          <w:lang w:val="en-US"/>
        </w:rPr>
        <w:t>23:</w:t>
      </w:r>
      <w:r w:rsidR="0068327C">
        <w:rPr>
          <w:rFonts w:ascii="Times New Roman" w:hAnsi="Times New Roman" w:cs="Times New Roman"/>
          <w:sz w:val="28"/>
          <w:szCs w:val="28"/>
        </w:rPr>
        <w:t xml:space="preserve"> </w:t>
      </w:r>
      <w:r w:rsidRPr="009C551C">
        <w:rPr>
          <w:rFonts w:ascii="Times New Roman" w:hAnsi="Times New Roman" w:cs="Times New Roman"/>
          <w:sz w:val="28"/>
          <w:szCs w:val="28"/>
          <w:lang w:val="en-US"/>
        </w:rPr>
        <w:t>1-8.</w:t>
      </w:r>
    </w:p>
    <w:p w:rsidR="00C14106" w:rsidRPr="009C551C" w:rsidRDefault="00C14106" w:rsidP="00C14106">
      <w:pPr>
        <w:pStyle w:val="af2"/>
        <w:numPr>
          <w:ilvl w:val="0"/>
          <w:numId w:val="1"/>
        </w:numPr>
        <w:jc w:val="both"/>
        <w:rPr>
          <w:rFonts w:ascii="Times New Roman" w:hAnsi="Times New Roman" w:cs="Times New Roman"/>
          <w:sz w:val="28"/>
          <w:szCs w:val="28"/>
        </w:rPr>
      </w:pPr>
      <w:r w:rsidRPr="009C551C">
        <w:rPr>
          <w:rFonts w:ascii="Times New Roman" w:hAnsi="Times New Roman" w:cs="Times New Roman"/>
          <w:sz w:val="28"/>
          <w:szCs w:val="28"/>
        </w:rPr>
        <w:t>Иванов Н.Я., Личко А.Е. Патохарактерологический диагностический опросник для подростков. Иванов Н.Я., Личко А.Е. Патохарактерологический диагностический. Методическое пособие Серия Выпуск 10. М. Фолиум, 1995, 64 с., 2-е изд.</w:t>
      </w:r>
    </w:p>
    <w:p w:rsidR="008D70AB" w:rsidRPr="009C551C" w:rsidRDefault="008D70AB" w:rsidP="008D70AB">
      <w:pPr>
        <w:pStyle w:val="af2"/>
        <w:numPr>
          <w:ilvl w:val="0"/>
          <w:numId w:val="1"/>
        </w:numPr>
        <w:jc w:val="both"/>
        <w:rPr>
          <w:rFonts w:ascii="Times New Roman" w:hAnsi="Times New Roman" w:cs="Times New Roman"/>
          <w:sz w:val="28"/>
          <w:szCs w:val="28"/>
          <w:lang w:val="en-US"/>
        </w:rPr>
      </w:pPr>
      <w:r w:rsidRPr="009C551C">
        <w:rPr>
          <w:rFonts w:ascii="Times New Roman" w:hAnsi="Times New Roman" w:cs="Times New Roman"/>
          <w:sz w:val="28"/>
          <w:szCs w:val="28"/>
          <w:lang w:val="en-US"/>
        </w:rPr>
        <w:t>Skevington S.M., M. Lotfy &amp; K.A. O’Connell. The World Health Organization’s WHOQOL-BREF quality of life assessment: Psychometric properties and results of the international field trial A Report from the WHOQOL Group. Quality of Life Research 13: 299–310, 2004.</w:t>
      </w:r>
    </w:p>
    <w:p w:rsidR="008D70AB" w:rsidRPr="009C551C" w:rsidRDefault="008D70AB" w:rsidP="008D70AB">
      <w:pPr>
        <w:pStyle w:val="af2"/>
        <w:numPr>
          <w:ilvl w:val="0"/>
          <w:numId w:val="1"/>
        </w:numPr>
        <w:jc w:val="both"/>
        <w:rPr>
          <w:rFonts w:ascii="Times New Roman" w:hAnsi="Times New Roman" w:cs="Times New Roman"/>
          <w:sz w:val="28"/>
          <w:szCs w:val="28"/>
          <w:lang w:val="en-US"/>
        </w:rPr>
      </w:pPr>
      <w:r w:rsidRPr="009C551C">
        <w:rPr>
          <w:rFonts w:ascii="Times New Roman" w:hAnsi="Times New Roman" w:cs="Times New Roman"/>
          <w:sz w:val="28"/>
          <w:szCs w:val="28"/>
          <w:lang w:val="en-US"/>
        </w:rPr>
        <w:t>Ware J.E Jr, Sherbourne C.D. The MOS 36-item short-form health survey (SF-36). I. Conceptual framework and item selection. Med Care. 1992 Jun;30(6):473-83.</w:t>
      </w:r>
    </w:p>
    <w:p w:rsidR="00DB1138" w:rsidRPr="009C551C" w:rsidRDefault="00DB1138" w:rsidP="00DB1138">
      <w:pPr>
        <w:pStyle w:val="af2"/>
        <w:numPr>
          <w:ilvl w:val="0"/>
          <w:numId w:val="1"/>
        </w:numPr>
        <w:jc w:val="both"/>
        <w:rPr>
          <w:rFonts w:ascii="Times New Roman" w:hAnsi="Times New Roman" w:cs="Times New Roman"/>
          <w:sz w:val="28"/>
          <w:szCs w:val="28"/>
          <w:lang w:val="en-US"/>
        </w:rPr>
      </w:pPr>
      <w:r w:rsidRPr="009C551C">
        <w:rPr>
          <w:rFonts w:ascii="Times New Roman" w:hAnsi="Times New Roman" w:cs="Times New Roman"/>
          <w:sz w:val="28"/>
          <w:szCs w:val="28"/>
          <w:lang w:val="en-US"/>
        </w:rPr>
        <w:t>Putnam K, Shoemaker R, Yiannikouris F, Cassis LA. The renin-angiotensin system: a target of and contributor to dyslipidemias, altered glucose homeostasis, and hypertension of the metabolic syndrome. Am J Physiol Heart Circ Physiol. 2012 Mar 15;302(6):H1219-30. doi: 10.1152/ajpheart.00796.2011. Epub 2012 Jan 6. Review.</w:t>
      </w:r>
    </w:p>
    <w:p w:rsidR="00F40A22" w:rsidRPr="009C551C" w:rsidRDefault="00F40A22" w:rsidP="00F40A22">
      <w:pPr>
        <w:pStyle w:val="af2"/>
        <w:numPr>
          <w:ilvl w:val="0"/>
          <w:numId w:val="1"/>
        </w:numPr>
        <w:jc w:val="both"/>
        <w:rPr>
          <w:rFonts w:ascii="Times New Roman" w:hAnsi="Times New Roman" w:cs="Times New Roman"/>
          <w:sz w:val="28"/>
          <w:szCs w:val="28"/>
          <w:lang w:val="en-US"/>
        </w:rPr>
      </w:pPr>
      <w:r w:rsidRPr="009C551C">
        <w:rPr>
          <w:rFonts w:ascii="Times New Roman" w:hAnsi="Times New Roman" w:cs="Times New Roman"/>
          <w:sz w:val="28"/>
          <w:szCs w:val="28"/>
          <w:lang w:val="en-US"/>
        </w:rPr>
        <w:t>Zhao S, Fu S, Ren J, Luo L. Poor sleep is responsible for the impaired nocturnal blood pressure dipping in elderly hypertensive: A cross-sectional study of elderly. Clin Exp Hypertens. 2018;40(6):582-588. doi: 10.1080/10641963.2017.1411495. Epub 2018 Feb 8</w:t>
      </w:r>
    </w:p>
    <w:p w:rsidR="00A41165" w:rsidRPr="009C551C" w:rsidRDefault="00A41165" w:rsidP="001705F2">
      <w:pPr>
        <w:spacing w:after="0" w:line="360" w:lineRule="auto"/>
        <w:ind w:firstLine="709"/>
        <w:jc w:val="both"/>
        <w:rPr>
          <w:rFonts w:ascii="Times New Roman" w:hAnsi="Times New Roman" w:cs="Times New Roman"/>
          <w:sz w:val="28"/>
          <w:szCs w:val="28"/>
          <w:lang w:eastAsia="ru-RU"/>
        </w:rPr>
      </w:pPr>
    </w:p>
    <w:sectPr w:rsidR="00A41165" w:rsidRPr="009C551C" w:rsidSect="00AD712D">
      <w:foot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5902" w:rsidRDefault="00015902" w:rsidP="00456C1F">
      <w:pPr>
        <w:spacing w:after="0" w:line="240" w:lineRule="auto"/>
      </w:pPr>
      <w:r>
        <w:separator/>
      </w:r>
    </w:p>
  </w:endnote>
  <w:endnote w:type="continuationSeparator" w:id="0">
    <w:p w:rsidR="00015902" w:rsidRDefault="00015902" w:rsidP="00456C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FreeSetLightC">
    <w:altName w:val="Yu Gothic"/>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38339590"/>
      <w:docPartObj>
        <w:docPartGallery w:val="Page Numbers (Bottom of Page)"/>
        <w:docPartUnique/>
      </w:docPartObj>
    </w:sdtPr>
    <w:sdtContent>
      <w:p w:rsidR="00D238D3" w:rsidRDefault="001F6FA0">
        <w:pPr>
          <w:pStyle w:val="a5"/>
          <w:jc w:val="right"/>
        </w:pPr>
        <w:r>
          <w:fldChar w:fldCharType="begin"/>
        </w:r>
        <w:r w:rsidR="00D238D3">
          <w:instrText>PAGE   \* MERGEFORMAT</w:instrText>
        </w:r>
        <w:r>
          <w:fldChar w:fldCharType="separate"/>
        </w:r>
        <w:r w:rsidR="008D6965">
          <w:rPr>
            <w:noProof/>
          </w:rPr>
          <w:t>15</w:t>
        </w:r>
        <w:r>
          <w:fldChar w:fldCharType="end"/>
        </w:r>
      </w:p>
    </w:sdtContent>
  </w:sdt>
  <w:p w:rsidR="00D238D3" w:rsidRDefault="00D238D3">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5902" w:rsidRDefault="00015902" w:rsidP="00456C1F">
      <w:pPr>
        <w:spacing w:after="0" w:line="240" w:lineRule="auto"/>
      </w:pPr>
      <w:r>
        <w:separator/>
      </w:r>
    </w:p>
  </w:footnote>
  <w:footnote w:type="continuationSeparator" w:id="0">
    <w:p w:rsidR="00015902" w:rsidRDefault="00015902" w:rsidP="00456C1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79340E"/>
    <w:multiLevelType w:val="hybridMultilevel"/>
    <w:tmpl w:val="406CE1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055794"/>
    <w:rsid w:val="000027B8"/>
    <w:rsid w:val="000061B0"/>
    <w:rsid w:val="00006E61"/>
    <w:rsid w:val="00015902"/>
    <w:rsid w:val="00016F99"/>
    <w:rsid w:val="000244FF"/>
    <w:rsid w:val="00034BA6"/>
    <w:rsid w:val="000357AC"/>
    <w:rsid w:val="000376E8"/>
    <w:rsid w:val="00047594"/>
    <w:rsid w:val="00050D8B"/>
    <w:rsid w:val="00055794"/>
    <w:rsid w:val="0005635E"/>
    <w:rsid w:val="00062054"/>
    <w:rsid w:val="000677B1"/>
    <w:rsid w:val="00081D34"/>
    <w:rsid w:val="00081E0D"/>
    <w:rsid w:val="00082ACD"/>
    <w:rsid w:val="00083A28"/>
    <w:rsid w:val="00086579"/>
    <w:rsid w:val="000865D6"/>
    <w:rsid w:val="00096AB2"/>
    <w:rsid w:val="00097719"/>
    <w:rsid w:val="000A04F0"/>
    <w:rsid w:val="000A5AFC"/>
    <w:rsid w:val="000B21A7"/>
    <w:rsid w:val="000B6F28"/>
    <w:rsid w:val="000B7564"/>
    <w:rsid w:val="000C0244"/>
    <w:rsid w:val="000C18FF"/>
    <w:rsid w:val="000C3F94"/>
    <w:rsid w:val="000C558E"/>
    <w:rsid w:val="000D31D3"/>
    <w:rsid w:val="000E173C"/>
    <w:rsid w:val="000E678C"/>
    <w:rsid w:val="000F0A09"/>
    <w:rsid w:val="000F3EFA"/>
    <w:rsid w:val="00110519"/>
    <w:rsid w:val="001155F5"/>
    <w:rsid w:val="001174B4"/>
    <w:rsid w:val="001256BC"/>
    <w:rsid w:val="001261BB"/>
    <w:rsid w:val="00131A91"/>
    <w:rsid w:val="00142D63"/>
    <w:rsid w:val="001451DF"/>
    <w:rsid w:val="00145EA7"/>
    <w:rsid w:val="00150BFA"/>
    <w:rsid w:val="00154F28"/>
    <w:rsid w:val="001601A3"/>
    <w:rsid w:val="00160FB7"/>
    <w:rsid w:val="001610A2"/>
    <w:rsid w:val="00166E76"/>
    <w:rsid w:val="0016729E"/>
    <w:rsid w:val="001700F8"/>
    <w:rsid w:val="001705F2"/>
    <w:rsid w:val="00171F15"/>
    <w:rsid w:val="0019158E"/>
    <w:rsid w:val="00195B78"/>
    <w:rsid w:val="00197A2F"/>
    <w:rsid w:val="001A2B20"/>
    <w:rsid w:val="001A444E"/>
    <w:rsid w:val="001A446E"/>
    <w:rsid w:val="001B0327"/>
    <w:rsid w:val="001B2597"/>
    <w:rsid w:val="001B4DC4"/>
    <w:rsid w:val="001B7584"/>
    <w:rsid w:val="001D0F3A"/>
    <w:rsid w:val="001E2761"/>
    <w:rsid w:val="001F0027"/>
    <w:rsid w:val="001F6FA0"/>
    <w:rsid w:val="00204FA0"/>
    <w:rsid w:val="0022150F"/>
    <w:rsid w:val="00226793"/>
    <w:rsid w:val="00250607"/>
    <w:rsid w:val="00250EB7"/>
    <w:rsid w:val="002519A8"/>
    <w:rsid w:val="00270997"/>
    <w:rsid w:val="00281330"/>
    <w:rsid w:val="002877FB"/>
    <w:rsid w:val="00292C49"/>
    <w:rsid w:val="00292F7F"/>
    <w:rsid w:val="00294010"/>
    <w:rsid w:val="00296A68"/>
    <w:rsid w:val="002A1501"/>
    <w:rsid w:val="002A1FB0"/>
    <w:rsid w:val="002A33CF"/>
    <w:rsid w:val="002B7241"/>
    <w:rsid w:val="002B7A82"/>
    <w:rsid w:val="002C2157"/>
    <w:rsid w:val="002C358F"/>
    <w:rsid w:val="002C4381"/>
    <w:rsid w:val="002C5A14"/>
    <w:rsid w:val="002D7487"/>
    <w:rsid w:val="002E037B"/>
    <w:rsid w:val="002E3011"/>
    <w:rsid w:val="002F564B"/>
    <w:rsid w:val="00300FE5"/>
    <w:rsid w:val="003028CF"/>
    <w:rsid w:val="00310304"/>
    <w:rsid w:val="0031262E"/>
    <w:rsid w:val="003368DF"/>
    <w:rsid w:val="003467DB"/>
    <w:rsid w:val="00355096"/>
    <w:rsid w:val="003606F9"/>
    <w:rsid w:val="00372A18"/>
    <w:rsid w:val="00377776"/>
    <w:rsid w:val="0038728E"/>
    <w:rsid w:val="00387CF9"/>
    <w:rsid w:val="00392C54"/>
    <w:rsid w:val="0039462D"/>
    <w:rsid w:val="003A0B4F"/>
    <w:rsid w:val="003A20EF"/>
    <w:rsid w:val="003A622B"/>
    <w:rsid w:val="003A7E28"/>
    <w:rsid w:val="003B63EE"/>
    <w:rsid w:val="003B680E"/>
    <w:rsid w:val="003C4AD4"/>
    <w:rsid w:val="003D2083"/>
    <w:rsid w:val="003D424E"/>
    <w:rsid w:val="003E21D2"/>
    <w:rsid w:val="003E6DB8"/>
    <w:rsid w:val="003F2D77"/>
    <w:rsid w:val="00405CE7"/>
    <w:rsid w:val="00410539"/>
    <w:rsid w:val="004242E5"/>
    <w:rsid w:val="004271B7"/>
    <w:rsid w:val="004362FF"/>
    <w:rsid w:val="00440AA7"/>
    <w:rsid w:val="004419DE"/>
    <w:rsid w:val="00456C1F"/>
    <w:rsid w:val="0046293F"/>
    <w:rsid w:val="0046493A"/>
    <w:rsid w:val="004722DA"/>
    <w:rsid w:val="00484C6D"/>
    <w:rsid w:val="00486BF0"/>
    <w:rsid w:val="00490B64"/>
    <w:rsid w:val="004926B6"/>
    <w:rsid w:val="00494258"/>
    <w:rsid w:val="00496E9F"/>
    <w:rsid w:val="004A61C7"/>
    <w:rsid w:val="004C3B88"/>
    <w:rsid w:val="004C4082"/>
    <w:rsid w:val="004D53F5"/>
    <w:rsid w:val="004E116B"/>
    <w:rsid w:val="004E195A"/>
    <w:rsid w:val="004E5395"/>
    <w:rsid w:val="004E760D"/>
    <w:rsid w:val="0050144F"/>
    <w:rsid w:val="0050626B"/>
    <w:rsid w:val="0051239C"/>
    <w:rsid w:val="00513AF0"/>
    <w:rsid w:val="0052149C"/>
    <w:rsid w:val="005215B6"/>
    <w:rsid w:val="00525D5D"/>
    <w:rsid w:val="0052789A"/>
    <w:rsid w:val="005328B2"/>
    <w:rsid w:val="005344C8"/>
    <w:rsid w:val="005469C6"/>
    <w:rsid w:val="005473E1"/>
    <w:rsid w:val="00551FFA"/>
    <w:rsid w:val="005525B5"/>
    <w:rsid w:val="00555DD7"/>
    <w:rsid w:val="00563EA7"/>
    <w:rsid w:val="00571D94"/>
    <w:rsid w:val="00572E11"/>
    <w:rsid w:val="00574B45"/>
    <w:rsid w:val="0057656F"/>
    <w:rsid w:val="005808AD"/>
    <w:rsid w:val="00581980"/>
    <w:rsid w:val="0058749A"/>
    <w:rsid w:val="005933D2"/>
    <w:rsid w:val="00595210"/>
    <w:rsid w:val="005A0488"/>
    <w:rsid w:val="005A2CF3"/>
    <w:rsid w:val="005A2FBE"/>
    <w:rsid w:val="005A698C"/>
    <w:rsid w:val="005B59D4"/>
    <w:rsid w:val="005C2C99"/>
    <w:rsid w:val="005C2F71"/>
    <w:rsid w:val="005C748A"/>
    <w:rsid w:val="005D0FFE"/>
    <w:rsid w:val="005D2B38"/>
    <w:rsid w:val="005D7E9C"/>
    <w:rsid w:val="005D7F75"/>
    <w:rsid w:val="005E2368"/>
    <w:rsid w:val="005E5D64"/>
    <w:rsid w:val="005F20CD"/>
    <w:rsid w:val="00604188"/>
    <w:rsid w:val="00611EDA"/>
    <w:rsid w:val="00620C60"/>
    <w:rsid w:val="006326FF"/>
    <w:rsid w:val="006379C6"/>
    <w:rsid w:val="00640E18"/>
    <w:rsid w:val="0064381B"/>
    <w:rsid w:val="00646A36"/>
    <w:rsid w:val="00654520"/>
    <w:rsid w:val="0065476C"/>
    <w:rsid w:val="0066170D"/>
    <w:rsid w:val="006642AE"/>
    <w:rsid w:val="006732A3"/>
    <w:rsid w:val="00681450"/>
    <w:rsid w:val="00681F95"/>
    <w:rsid w:val="0068327C"/>
    <w:rsid w:val="0068426C"/>
    <w:rsid w:val="0068455E"/>
    <w:rsid w:val="0068605E"/>
    <w:rsid w:val="00686F13"/>
    <w:rsid w:val="00691147"/>
    <w:rsid w:val="006C4B85"/>
    <w:rsid w:val="006C65D6"/>
    <w:rsid w:val="006D0DCB"/>
    <w:rsid w:val="006E1AC6"/>
    <w:rsid w:val="006E49E0"/>
    <w:rsid w:val="006E5632"/>
    <w:rsid w:val="006F3F2A"/>
    <w:rsid w:val="006F489C"/>
    <w:rsid w:val="006F7279"/>
    <w:rsid w:val="006F7E90"/>
    <w:rsid w:val="007056FE"/>
    <w:rsid w:val="00712B29"/>
    <w:rsid w:val="007166C3"/>
    <w:rsid w:val="00720E4A"/>
    <w:rsid w:val="00725D3E"/>
    <w:rsid w:val="00733974"/>
    <w:rsid w:val="007533F1"/>
    <w:rsid w:val="00754FE9"/>
    <w:rsid w:val="00760C4F"/>
    <w:rsid w:val="007611E8"/>
    <w:rsid w:val="007742B9"/>
    <w:rsid w:val="00784A91"/>
    <w:rsid w:val="00790F66"/>
    <w:rsid w:val="007922B6"/>
    <w:rsid w:val="0079279D"/>
    <w:rsid w:val="00796363"/>
    <w:rsid w:val="00797B6C"/>
    <w:rsid w:val="007A20F8"/>
    <w:rsid w:val="007A3236"/>
    <w:rsid w:val="007B381A"/>
    <w:rsid w:val="007C0C4F"/>
    <w:rsid w:val="007C2FFE"/>
    <w:rsid w:val="007D0406"/>
    <w:rsid w:val="007D2C59"/>
    <w:rsid w:val="007F25B2"/>
    <w:rsid w:val="00804162"/>
    <w:rsid w:val="008156CA"/>
    <w:rsid w:val="00830779"/>
    <w:rsid w:val="00836D33"/>
    <w:rsid w:val="0084055E"/>
    <w:rsid w:val="008438C2"/>
    <w:rsid w:val="00855377"/>
    <w:rsid w:val="008554AB"/>
    <w:rsid w:val="0085684B"/>
    <w:rsid w:val="0086072A"/>
    <w:rsid w:val="00862018"/>
    <w:rsid w:val="00866073"/>
    <w:rsid w:val="00866733"/>
    <w:rsid w:val="0087044A"/>
    <w:rsid w:val="008728A3"/>
    <w:rsid w:val="008733C2"/>
    <w:rsid w:val="0087342D"/>
    <w:rsid w:val="00877580"/>
    <w:rsid w:val="00881249"/>
    <w:rsid w:val="00884B2C"/>
    <w:rsid w:val="00885F70"/>
    <w:rsid w:val="00886783"/>
    <w:rsid w:val="00893633"/>
    <w:rsid w:val="00895D7B"/>
    <w:rsid w:val="008A0C5C"/>
    <w:rsid w:val="008A1620"/>
    <w:rsid w:val="008A6706"/>
    <w:rsid w:val="008C0AE2"/>
    <w:rsid w:val="008C45D1"/>
    <w:rsid w:val="008C7B13"/>
    <w:rsid w:val="008D21F8"/>
    <w:rsid w:val="008D257E"/>
    <w:rsid w:val="008D2CF6"/>
    <w:rsid w:val="008D6965"/>
    <w:rsid w:val="008D70AB"/>
    <w:rsid w:val="008D75B1"/>
    <w:rsid w:val="008E1443"/>
    <w:rsid w:val="008E39A4"/>
    <w:rsid w:val="008E5240"/>
    <w:rsid w:val="008E5C0C"/>
    <w:rsid w:val="008F415F"/>
    <w:rsid w:val="008F5946"/>
    <w:rsid w:val="00900272"/>
    <w:rsid w:val="0090072C"/>
    <w:rsid w:val="009057D2"/>
    <w:rsid w:val="009066EA"/>
    <w:rsid w:val="0090700E"/>
    <w:rsid w:val="00910518"/>
    <w:rsid w:val="0091549A"/>
    <w:rsid w:val="00924E25"/>
    <w:rsid w:val="00943DEA"/>
    <w:rsid w:val="00952D35"/>
    <w:rsid w:val="00963747"/>
    <w:rsid w:val="00972247"/>
    <w:rsid w:val="00973FB1"/>
    <w:rsid w:val="00983F12"/>
    <w:rsid w:val="00985A07"/>
    <w:rsid w:val="009A4B56"/>
    <w:rsid w:val="009B681F"/>
    <w:rsid w:val="009C11D5"/>
    <w:rsid w:val="009C551C"/>
    <w:rsid w:val="009D11BC"/>
    <w:rsid w:val="009D4DA3"/>
    <w:rsid w:val="009E2225"/>
    <w:rsid w:val="009E6A11"/>
    <w:rsid w:val="009F505B"/>
    <w:rsid w:val="009F5115"/>
    <w:rsid w:val="00A00FCD"/>
    <w:rsid w:val="00A06291"/>
    <w:rsid w:val="00A0713A"/>
    <w:rsid w:val="00A34950"/>
    <w:rsid w:val="00A37320"/>
    <w:rsid w:val="00A41165"/>
    <w:rsid w:val="00A41A72"/>
    <w:rsid w:val="00A450D8"/>
    <w:rsid w:val="00A47EFB"/>
    <w:rsid w:val="00A560EE"/>
    <w:rsid w:val="00A57CB8"/>
    <w:rsid w:val="00A61B8A"/>
    <w:rsid w:val="00A61E3C"/>
    <w:rsid w:val="00A650DB"/>
    <w:rsid w:val="00A71CAA"/>
    <w:rsid w:val="00A7357A"/>
    <w:rsid w:val="00A75B79"/>
    <w:rsid w:val="00A835B3"/>
    <w:rsid w:val="00A847A5"/>
    <w:rsid w:val="00A87975"/>
    <w:rsid w:val="00A915AC"/>
    <w:rsid w:val="00A93EDC"/>
    <w:rsid w:val="00AA3B10"/>
    <w:rsid w:val="00AB7324"/>
    <w:rsid w:val="00AC1DC7"/>
    <w:rsid w:val="00AD09BE"/>
    <w:rsid w:val="00AD0E61"/>
    <w:rsid w:val="00AD1AE9"/>
    <w:rsid w:val="00AD2C6B"/>
    <w:rsid w:val="00AD712D"/>
    <w:rsid w:val="00AE3291"/>
    <w:rsid w:val="00AF3186"/>
    <w:rsid w:val="00AF5E22"/>
    <w:rsid w:val="00AF74DA"/>
    <w:rsid w:val="00B07307"/>
    <w:rsid w:val="00B07759"/>
    <w:rsid w:val="00B302F0"/>
    <w:rsid w:val="00B307EE"/>
    <w:rsid w:val="00B32CF5"/>
    <w:rsid w:val="00B342A5"/>
    <w:rsid w:val="00B41958"/>
    <w:rsid w:val="00B53E00"/>
    <w:rsid w:val="00B62883"/>
    <w:rsid w:val="00B6785E"/>
    <w:rsid w:val="00B819FD"/>
    <w:rsid w:val="00B836C8"/>
    <w:rsid w:val="00B91106"/>
    <w:rsid w:val="00B93A5F"/>
    <w:rsid w:val="00BA5A70"/>
    <w:rsid w:val="00BB3B76"/>
    <w:rsid w:val="00BB6E9A"/>
    <w:rsid w:val="00BC44C0"/>
    <w:rsid w:val="00BC5FE4"/>
    <w:rsid w:val="00BD518B"/>
    <w:rsid w:val="00BD6865"/>
    <w:rsid w:val="00BE3485"/>
    <w:rsid w:val="00BE6AE8"/>
    <w:rsid w:val="00C0114D"/>
    <w:rsid w:val="00C10AAF"/>
    <w:rsid w:val="00C14106"/>
    <w:rsid w:val="00C26498"/>
    <w:rsid w:val="00C30875"/>
    <w:rsid w:val="00C41048"/>
    <w:rsid w:val="00C42030"/>
    <w:rsid w:val="00C56D8D"/>
    <w:rsid w:val="00C61A7F"/>
    <w:rsid w:val="00C84CF9"/>
    <w:rsid w:val="00C85B21"/>
    <w:rsid w:val="00C9233A"/>
    <w:rsid w:val="00C95401"/>
    <w:rsid w:val="00C955F3"/>
    <w:rsid w:val="00CA0927"/>
    <w:rsid w:val="00CB4A1E"/>
    <w:rsid w:val="00CB777F"/>
    <w:rsid w:val="00CC3561"/>
    <w:rsid w:val="00CC4026"/>
    <w:rsid w:val="00CC5F59"/>
    <w:rsid w:val="00CC6CE2"/>
    <w:rsid w:val="00CD356C"/>
    <w:rsid w:val="00CD3848"/>
    <w:rsid w:val="00CD7538"/>
    <w:rsid w:val="00CE5972"/>
    <w:rsid w:val="00CE5B5F"/>
    <w:rsid w:val="00CF4FF9"/>
    <w:rsid w:val="00D12361"/>
    <w:rsid w:val="00D124F5"/>
    <w:rsid w:val="00D12881"/>
    <w:rsid w:val="00D223AB"/>
    <w:rsid w:val="00D22B78"/>
    <w:rsid w:val="00D238D3"/>
    <w:rsid w:val="00D26625"/>
    <w:rsid w:val="00D31593"/>
    <w:rsid w:val="00D31C9D"/>
    <w:rsid w:val="00D346CD"/>
    <w:rsid w:val="00D37EE1"/>
    <w:rsid w:val="00D62D29"/>
    <w:rsid w:val="00D63196"/>
    <w:rsid w:val="00D7016E"/>
    <w:rsid w:val="00D733B5"/>
    <w:rsid w:val="00D742D0"/>
    <w:rsid w:val="00D7532F"/>
    <w:rsid w:val="00D76A09"/>
    <w:rsid w:val="00D80243"/>
    <w:rsid w:val="00D824FB"/>
    <w:rsid w:val="00D85D90"/>
    <w:rsid w:val="00DB1138"/>
    <w:rsid w:val="00DB17A4"/>
    <w:rsid w:val="00DB25E4"/>
    <w:rsid w:val="00DC2AD7"/>
    <w:rsid w:val="00DE286B"/>
    <w:rsid w:val="00DF252A"/>
    <w:rsid w:val="00DF2747"/>
    <w:rsid w:val="00DF6743"/>
    <w:rsid w:val="00E114BF"/>
    <w:rsid w:val="00E118AC"/>
    <w:rsid w:val="00E23839"/>
    <w:rsid w:val="00E31A93"/>
    <w:rsid w:val="00E33BA6"/>
    <w:rsid w:val="00E33C34"/>
    <w:rsid w:val="00E35270"/>
    <w:rsid w:val="00E44012"/>
    <w:rsid w:val="00E4521F"/>
    <w:rsid w:val="00E62D2F"/>
    <w:rsid w:val="00E64D12"/>
    <w:rsid w:val="00E717A8"/>
    <w:rsid w:val="00E72A15"/>
    <w:rsid w:val="00E81BAA"/>
    <w:rsid w:val="00E86A9C"/>
    <w:rsid w:val="00E93E39"/>
    <w:rsid w:val="00E93F55"/>
    <w:rsid w:val="00E94CBB"/>
    <w:rsid w:val="00E958AA"/>
    <w:rsid w:val="00E9620C"/>
    <w:rsid w:val="00E9656F"/>
    <w:rsid w:val="00EA1016"/>
    <w:rsid w:val="00EA3900"/>
    <w:rsid w:val="00EA7F85"/>
    <w:rsid w:val="00EB1B09"/>
    <w:rsid w:val="00EB78A9"/>
    <w:rsid w:val="00EC3CCB"/>
    <w:rsid w:val="00ED2915"/>
    <w:rsid w:val="00ED4D3D"/>
    <w:rsid w:val="00ED5A1E"/>
    <w:rsid w:val="00EE0882"/>
    <w:rsid w:val="00EE0EE2"/>
    <w:rsid w:val="00EE2281"/>
    <w:rsid w:val="00EF6207"/>
    <w:rsid w:val="00F028AC"/>
    <w:rsid w:val="00F17227"/>
    <w:rsid w:val="00F32F20"/>
    <w:rsid w:val="00F40A22"/>
    <w:rsid w:val="00F42487"/>
    <w:rsid w:val="00F45EE6"/>
    <w:rsid w:val="00F461A8"/>
    <w:rsid w:val="00F5181F"/>
    <w:rsid w:val="00F60283"/>
    <w:rsid w:val="00F605A8"/>
    <w:rsid w:val="00F64083"/>
    <w:rsid w:val="00F67DA0"/>
    <w:rsid w:val="00F76F51"/>
    <w:rsid w:val="00F906C3"/>
    <w:rsid w:val="00F96A42"/>
    <w:rsid w:val="00FA64C4"/>
    <w:rsid w:val="00FB34DC"/>
    <w:rsid w:val="00FC43DD"/>
    <w:rsid w:val="00FC56D3"/>
    <w:rsid w:val="00FC786B"/>
    <w:rsid w:val="00FC7F97"/>
    <w:rsid w:val="00FD11BF"/>
    <w:rsid w:val="00FD1F23"/>
    <w:rsid w:val="00FD2023"/>
    <w:rsid w:val="00FD453F"/>
    <w:rsid w:val="00FE1865"/>
    <w:rsid w:val="00FE486D"/>
    <w:rsid w:val="00FF048E"/>
    <w:rsid w:val="00FF7D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6FA0"/>
  </w:style>
  <w:style w:type="paragraph" w:styleId="1">
    <w:name w:val="heading 1"/>
    <w:basedOn w:val="a"/>
    <w:next w:val="a"/>
    <w:link w:val="10"/>
    <w:uiPriority w:val="9"/>
    <w:qFormat/>
    <w:rsid w:val="009D4DA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
    <w:name w:val="p"/>
    <w:basedOn w:val="a"/>
    <w:rsid w:val="00BE34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lement-citation">
    <w:name w:val="element-citation"/>
    <w:basedOn w:val="a0"/>
    <w:rsid w:val="0084055E"/>
  </w:style>
  <w:style w:type="paragraph" w:styleId="a3">
    <w:name w:val="header"/>
    <w:basedOn w:val="a"/>
    <w:link w:val="a4"/>
    <w:uiPriority w:val="99"/>
    <w:unhideWhenUsed/>
    <w:rsid w:val="00456C1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56C1F"/>
  </w:style>
  <w:style w:type="paragraph" w:styleId="a5">
    <w:name w:val="footer"/>
    <w:basedOn w:val="a"/>
    <w:link w:val="a6"/>
    <w:uiPriority w:val="99"/>
    <w:unhideWhenUsed/>
    <w:rsid w:val="00456C1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56C1F"/>
  </w:style>
  <w:style w:type="character" w:customStyle="1" w:styleId="10">
    <w:name w:val="Заголовок 1 Знак"/>
    <w:basedOn w:val="a0"/>
    <w:link w:val="1"/>
    <w:uiPriority w:val="9"/>
    <w:rsid w:val="009D4DA3"/>
    <w:rPr>
      <w:rFonts w:asciiTheme="majorHAnsi" w:eastAsiaTheme="majorEastAsia" w:hAnsiTheme="majorHAnsi" w:cstheme="majorBidi"/>
      <w:b/>
      <w:bCs/>
      <w:color w:val="365F91" w:themeColor="accent1" w:themeShade="BF"/>
      <w:sz w:val="28"/>
      <w:szCs w:val="28"/>
    </w:rPr>
  </w:style>
  <w:style w:type="table" w:styleId="a7">
    <w:name w:val="Table Grid"/>
    <w:basedOn w:val="a1"/>
    <w:uiPriority w:val="59"/>
    <w:rsid w:val="002709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7"/>
    <w:rsid w:val="00A0713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D2662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26625"/>
    <w:rPr>
      <w:rFonts w:ascii="Tahoma" w:hAnsi="Tahoma" w:cs="Tahoma"/>
      <w:sz w:val="16"/>
      <w:szCs w:val="16"/>
    </w:rPr>
  </w:style>
  <w:style w:type="paragraph" w:styleId="aa">
    <w:name w:val="Normal (Web)"/>
    <w:basedOn w:val="a"/>
    <w:uiPriority w:val="99"/>
    <w:semiHidden/>
    <w:unhideWhenUsed/>
    <w:rsid w:val="008734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xtended-textshort">
    <w:name w:val="extended-text__short"/>
    <w:basedOn w:val="a0"/>
    <w:rsid w:val="003368DF"/>
  </w:style>
  <w:style w:type="character" w:styleId="ab">
    <w:name w:val="annotation reference"/>
    <w:basedOn w:val="a0"/>
    <w:uiPriority w:val="99"/>
    <w:semiHidden/>
    <w:unhideWhenUsed/>
    <w:rsid w:val="00733974"/>
    <w:rPr>
      <w:sz w:val="16"/>
      <w:szCs w:val="16"/>
    </w:rPr>
  </w:style>
  <w:style w:type="paragraph" w:styleId="ac">
    <w:name w:val="annotation text"/>
    <w:basedOn w:val="a"/>
    <w:link w:val="ad"/>
    <w:uiPriority w:val="99"/>
    <w:semiHidden/>
    <w:unhideWhenUsed/>
    <w:rsid w:val="00733974"/>
    <w:pPr>
      <w:spacing w:line="240" w:lineRule="auto"/>
    </w:pPr>
    <w:rPr>
      <w:sz w:val="20"/>
      <w:szCs w:val="20"/>
    </w:rPr>
  </w:style>
  <w:style w:type="character" w:customStyle="1" w:styleId="ad">
    <w:name w:val="Текст примечания Знак"/>
    <w:basedOn w:val="a0"/>
    <w:link w:val="ac"/>
    <w:uiPriority w:val="99"/>
    <w:semiHidden/>
    <w:rsid w:val="00733974"/>
    <w:rPr>
      <w:sz w:val="20"/>
      <w:szCs w:val="20"/>
    </w:rPr>
  </w:style>
  <w:style w:type="paragraph" w:styleId="ae">
    <w:name w:val="annotation subject"/>
    <w:basedOn w:val="ac"/>
    <w:next w:val="ac"/>
    <w:link w:val="af"/>
    <w:uiPriority w:val="99"/>
    <w:semiHidden/>
    <w:unhideWhenUsed/>
    <w:rsid w:val="00733974"/>
    <w:rPr>
      <w:b/>
      <w:bCs/>
    </w:rPr>
  </w:style>
  <w:style w:type="character" w:customStyle="1" w:styleId="af">
    <w:name w:val="Тема примечания Знак"/>
    <w:basedOn w:val="ad"/>
    <w:link w:val="ae"/>
    <w:uiPriority w:val="99"/>
    <w:semiHidden/>
    <w:rsid w:val="00733974"/>
    <w:rPr>
      <w:b/>
      <w:bCs/>
      <w:sz w:val="20"/>
      <w:szCs w:val="20"/>
    </w:rPr>
  </w:style>
  <w:style w:type="character" w:styleId="af0">
    <w:name w:val="Hyperlink"/>
    <w:basedOn w:val="a0"/>
    <w:uiPriority w:val="99"/>
    <w:unhideWhenUsed/>
    <w:rsid w:val="00A560EE"/>
    <w:rPr>
      <w:color w:val="0000FF"/>
      <w:u w:val="single"/>
    </w:rPr>
  </w:style>
  <w:style w:type="character" w:styleId="af1">
    <w:name w:val="Strong"/>
    <w:basedOn w:val="a0"/>
    <w:uiPriority w:val="22"/>
    <w:qFormat/>
    <w:rsid w:val="00E86A9C"/>
    <w:rPr>
      <w:b/>
      <w:bCs/>
    </w:rPr>
  </w:style>
  <w:style w:type="paragraph" w:styleId="2">
    <w:name w:val="Body Text Indent 2"/>
    <w:basedOn w:val="a"/>
    <w:link w:val="20"/>
    <w:rsid w:val="00160FB7"/>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160FB7"/>
    <w:rPr>
      <w:rFonts w:ascii="Times New Roman" w:eastAsia="Times New Roman" w:hAnsi="Times New Roman" w:cs="Times New Roman"/>
      <w:sz w:val="24"/>
      <w:szCs w:val="24"/>
      <w:lang w:eastAsia="ru-RU"/>
    </w:rPr>
  </w:style>
  <w:style w:type="paragraph" w:styleId="af2">
    <w:name w:val="List Paragraph"/>
    <w:basedOn w:val="a"/>
    <w:uiPriority w:val="34"/>
    <w:qFormat/>
    <w:rsid w:val="00900272"/>
    <w:pPr>
      <w:ind w:left="720"/>
      <w:contextualSpacing/>
    </w:pPr>
  </w:style>
  <w:style w:type="character" w:customStyle="1" w:styleId="UnresolvedMention">
    <w:name w:val="Unresolved Mention"/>
    <w:basedOn w:val="a0"/>
    <w:uiPriority w:val="99"/>
    <w:semiHidden/>
    <w:unhideWhenUsed/>
    <w:rsid w:val="00166E76"/>
    <w:rPr>
      <w:color w:val="605E5C"/>
      <w:shd w:val="clear" w:color="auto" w:fill="E1DFDD"/>
    </w:rPr>
  </w:style>
  <w:style w:type="paragraph" w:styleId="af3">
    <w:name w:val="Body Text"/>
    <w:basedOn w:val="a"/>
    <w:link w:val="af4"/>
    <w:uiPriority w:val="99"/>
    <w:semiHidden/>
    <w:unhideWhenUsed/>
    <w:rsid w:val="005525B5"/>
    <w:pPr>
      <w:spacing w:after="120"/>
    </w:pPr>
  </w:style>
  <w:style w:type="character" w:customStyle="1" w:styleId="af4">
    <w:name w:val="Основной текст Знак"/>
    <w:basedOn w:val="a0"/>
    <w:link w:val="af3"/>
    <w:uiPriority w:val="99"/>
    <w:semiHidden/>
    <w:rsid w:val="005525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D4DA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
    <w:name w:val="p"/>
    <w:basedOn w:val="a"/>
    <w:rsid w:val="00BE34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lement-citation">
    <w:name w:val="element-citation"/>
    <w:basedOn w:val="a0"/>
    <w:rsid w:val="0084055E"/>
  </w:style>
  <w:style w:type="paragraph" w:styleId="a3">
    <w:name w:val="header"/>
    <w:basedOn w:val="a"/>
    <w:link w:val="a4"/>
    <w:uiPriority w:val="99"/>
    <w:unhideWhenUsed/>
    <w:rsid w:val="00456C1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56C1F"/>
  </w:style>
  <w:style w:type="paragraph" w:styleId="a5">
    <w:name w:val="footer"/>
    <w:basedOn w:val="a"/>
    <w:link w:val="a6"/>
    <w:uiPriority w:val="99"/>
    <w:unhideWhenUsed/>
    <w:rsid w:val="00456C1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56C1F"/>
  </w:style>
  <w:style w:type="character" w:customStyle="1" w:styleId="10">
    <w:name w:val="Заголовок 1 Знак"/>
    <w:basedOn w:val="a0"/>
    <w:link w:val="1"/>
    <w:uiPriority w:val="9"/>
    <w:rsid w:val="009D4DA3"/>
    <w:rPr>
      <w:rFonts w:asciiTheme="majorHAnsi" w:eastAsiaTheme="majorEastAsia" w:hAnsiTheme="majorHAnsi" w:cstheme="majorBidi"/>
      <w:b/>
      <w:bCs/>
      <w:color w:val="365F91" w:themeColor="accent1" w:themeShade="BF"/>
      <w:sz w:val="28"/>
      <w:szCs w:val="28"/>
    </w:rPr>
  </w:style>
  <w:style w:type="table" w:styleId="a7">
    <w:name w:val="Table Grid"/>
    <w:basedOn w:val="a1"/>
    <w:uiPriority w:val="59"/>
    <w:rsid w:val="002709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7"/>
    <w:rsid w:val="00A0713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D2662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26625"/>
    <w:rPr>
      <w:rFonts w:ascii="Tahoma" w:hAnsi="Tahoma" w:cs="Tahoma"/>
      <w:sz w:val="16"/>
      <w:szCs w:val="16"/>
    </w:rPr>
  </w:style>
  <w:style w:type="paragraph" w:styleId="aa">
    <w:name w:val="Normal (Web)"/>
    <w:basedOn w:val="a"/>
    <w:uiPriority w:val="99"/>
    <w:semiHidden/>
    <w:unhideWhenUsed/>
    <w:rsid w:val="008734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xtended-textshort">
    <w:name w:val="extended-text__short"/>
    <w:basedOn w:val="a0"/>
    <w:rsid w:val="003368DF"/>
  </w:style>
  <w:style w:type="character" w:styleId="ab">
    <w:name w:val="annotation reference"/>
    <w:basedOn w:val="a0"/>
    <w:uiPriority w:val="99"/>
    <w:semiHidden/>
    <w:unhideWhenUsed/>
    <w:rsid w:val="00733974"/>
    <w:rPr>
      <w:sz w:val="16"/>
      <w:szCs w:val="16"/>
    </w:rPr>
  </w:style>
  <w:style w:type="paragraph" w:styleId="ac">
    <w:name w:val="annotation text"/>
    <w:basedOn w:val="a"/>
    <w:link w:val="ad"/>
    <w:uiPriority w:val="99"/>
    <w:semiHidden/>
    <w:unhideWhenUsed/>
    <w:rsid w:val="00733974"/>
    <w:pPr>
      <w:spacing w:line="240" w:lineRule="auto"/>
    </w:pPr>
    <w:rPr>
      <w:sz w:val="20"/>
      <w:szCs w:val="20"/>
    </w:rPr>
  </w:style>
  <w:style w:type="character" w:customStyle="1" w:styleId="ad">
    <w:name w:val="Текст примечания Знак"/>
    <w:basedOn w:val="a0"/>
    <w:link w:val="ac"/>
    <w:uiPriority w:val="99"/>
    <w:semiHidden/>
    <w:rsid w:val="00733974"/>
    <w:rPr>
      <w:sz w:val="20"/>
      <w:szCs w:val="20"/>
    </w:rPr>
  </w:style>
  <w:style w:type="paragraph" w:styleId="ae">
    <w:name w:val="annotation subject"/>
    <w:basedOn w:val="ac"/>
    <w:next w:val="ac"/>
    <w:link w:val="af"/>
    <w:uiPriority w:val="99"/>
    <w:semiHidden/>
    <w:unhideWhenUsed/>
    <w:rsid w:val="00733974"/>
    <w:rPr>
      <w:b/>
      <w:bCs/>
    </w:rPr>
  </w:style>
  <w:style w:type="character" w:customStyle="1" w:styleId="af">
    <w:name w:val="Тема примечания Знак"/>
    <w:basedOn w:val="ad"/>
    <w:link w:val="ae"/>
    <w:uiPriority w:val="99"/>
    <w:semiHidden/>
    <w:rsid w:val="00733974"/>
    <w:rPr>
      <w:b/>
      <w:bCs/>
      <w:sz w:val="20"/>
      <w:szCs w:val="20"/>
    </w:rPr>
  </w:style>
  <w:style w:type="character" w:styleId="af0">
    <w:name w:val="Hyperlink"/>
    <w:basedOn w:val="a0"/>
    <w:uiPriority w:val="99"/>
    <w:unhideWhenUsed/>
    <w:rsid w:val="00A560EE"/>
    <w:rPr>
      <w:color w:val="0000FF"/>
      <w:u w:val="single"/>
    </w:rPr>
  </w:style>
  <w:style w:type="character" w:styleId="af1">
    <w:name w:val="Strong"/>
    <w:basedOn w:val="a0"/>
    <w:uiPriority w:val="22"/>
    <w:qFormat/>
    <w:rsid w:val="00E86A9C"/>
    <w:rPr>
      <w:b/>
      <w:bCs/>
    </w:rPr>
  </w:style>
  <w:style w:type="paragraph" w:styleId="2">
    <w:name w:val="Body Text Indent 2"/>
    <w:basedOn w:val="a"/>
    <w:link w:val="20"/>
    <w:rsid w:val="00160FB7"/>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160FB7"/>
    <w:rPr>
      <w:rFonts w:ascii="Times New Roman" w:eastAsia="Times New Roman" w:hAnsi="Times New Roman" w:cs="Times New Roman"/>
      <w:sz w:val="24"/>
      <w:szCs w:val="24"/>
      <w:lang w:eastAsia="ru-RU"/>
    </w:rPr>
  </w:style>
  <w:style w:type="paragraph" w:styleId="af2">
    <w:name w:val="List Paragraph"/>
    <w:basedOn w:val="a"/>
    <w:uiPriority w:val="34"/>
    <w:qFormat/>
    <w:rsid w:val="00900272"/>
    <w:pPr>
      <w:ind w:left="720"/>
      <w:contextualSpacing/>
    </w:pPr>
  </w:style>
  <w:style w:type="character" w:customStyle="1" w:styleId="UnresolvedMention">
    <w:name w:val="Unresolved Mention"/>
    <w:basedOn w:val="a0"/>
    <w:uiPriority w:val="99"/>
    <w:semiHidden/>
    <w:unhideWhenUsed/>
    <w:rsid w:val="00166E76"/>
    <w:rPr>
      <w:color w:val="605E5C"/>
      <w:shd w:val="clear" w:color="auto" w:fill="E1DFDD"/>
    </w:rPr>
  </w:style>
  <w:style w:type="paragraph" w:styleId="af3">
    <w:name w:val="Body Text"/>
    <w:basedOn w:val="a"/>
    <w:link w:val="af4"/>
    <w:uiPriority w:val="99"/>
    <w:semiHidden/>
    <w:unhideWhenUsed/>
    <w:rsid w:val="005525B5"/>
    <w:pPr>
      <w:spacing w:after="120"/>
    </w:pPr>
  </w:style>
  <w:style w:type="character" w:customStyle="1" w:styleId="af4">
    <w:name w:val="Основной текст Знак"/>
    <w:basedOn w:val="a0"/>
    <w:link w:val="af3"/>
    <w:uiPriority w:val="99"/>
    <w:semiHidden/>
    <w:rsid w:val="005525B5"/>
  </w:style>
</w:styles>
</file>

<file path=word/webSettings.xml><?xml version="1.0" encoding="utf-8"?>
<w:webSettings xmlns:r="http://schemas.openxmlformats.org/officeDocument/2006/relationships" xmlns:w="http://schemas.openxmlformats.org/wordprocessingml/2006/main">
  <w:divs>
    <w:div w:id="189414440">
      <w:bodyDiv w:val="1"/>
      <w:marLeft w:val="0"/>
      <w:marRight w:val="0"/>
      <w:marTop w:val="0"/>
      <w:marBottom w:val="0"/>
      <w:divBdr>
        <w:top w:val="none" w:sz="0" w:space="0" w:color="auto"/>
        <w:left w:val="none" w:sz="0" w:space="0" w:color="auto"/>
        <w:bottom w:val="none" w:sz="0" w:space="0" w:color="auto"/>
        <w:right w:val="none" w:sz="0" w:space="0" w:color="auto"/>
      </w:divBdr>
      <w:divsChild>
        <w:div w:id="1285043467">
          <w:marLeft w:val="0"/>
          <w:marRight w:val="0"/>
          <w:marTop w:val="0"/>
          <w:marBottom w:val="0"/>
          <w:divBdr>
            <w:top w:val="none" w:sz="0" w:space="0" w:color="auto"/>
            <w:left w:val="none" w:sz="0" w:space="0" w:color="auto"/>
            <w:bottom w:val="none" w:sz="0" w:space="0" w:color="auto"/>
            <w:right w:val="none" w:sz="0" w:space="0" w:color="auto"/>
          </w:divBdr>
        </w:div>
        <w:div w:id="2109695878">
          <w:marLeft w:val="0"/>
          <w:marRight w:val="0"/>
          <w:marTop w:val="0"/>
          <w:marBottom w:val="0"/>
          <w:divBdr>
            <w:top w:val="none" w:sz="0" w:space="0" w:color="auto"/>
            <w:left w:val="none" w:sz="0" w:space="0" w:color="auto"/>
            <w:bottom w:val="none" w:sz="0" w:space="0" w:color="auto"/>
            <w:right w:val="none" w:sz="0" w:space="0" w:color="auto"/>
          </w:divBdr>
        </w:div>
        <w:div w:id="365101783">
          <w:marLeft w:val="0"/>
          <w:marRight w:val="0"/>
          <w:marTop w:val="0"/>
          <w:marBottom w:val="0"/>
          <w:divBdr>
            <w:top w:val="none" w:sz="0" w:space="0" w:color="auto"/>
            <w:left w:val="none" w:sz="0" w:space="0" w:color="auto"/>
            <w:bottom w:val="none" w:sz="0" w:space="0" w:color="auto"/>
            <w:right w:val="none" w:sz="0" w:space="0" w:color="auto"/>
          </w:divBdr>
        </w:div>
      </w:divsChild>
    </w:div>
    <w:div w:id="260644604">
      <w:bodyDiv w:val="1"/>
      <w:marLeft w:val="0"/>
      <w:marRight w:val="0"/>
      <w:marTop w:val="0"/>
      <w:marBottom w:val="0"/>
      <w:divBdr>
        <w:top w:val="none" w:sz="0" w:space="0" w:color="auto"/>
        <w:left w:val="none" w:sz="0" w:space="0" w:color="auto"/>
        <w:bottom w:val="none" w:sz="0" w:space="0" w:color="auto"/>
        <w:right w:val="none" w:sz="0" w:space="0" w:color="auto"/>
      </w:divBdr>
      <w:divsChild>
        <w:div w:id="122580653">
          <w:marLeft w:val="0"/>
          <w:marRight w:val="0"/>
          <w:marTop w:val="0"/>
          <w:marBottom w:val="0"/>
          <w:divBdr>
            <w:top w:val="none" w:sz="0" w:space="0" w:color="auto"/>
            <w:left w:val="none" w:sz="0" w:space="0" w:color="auto"/>
            <w:bottom w:val="none" w:sz="0" w:space="0" w:color="auto"/>
            <w:right w:val="none" w:sz="0" w:space="0" w:color="auto"/>
          </w:divBdr>
        </w:div>
        <w:div w:id="311644327">
          <w:marLeft w:val="0"/>
          <w:marRight w:val="0"/>
          <w:marTop w:val="0"/>
          <w:marBottom w:val="0"/>
          <w:divBdr>
            <w:top w:val="none" w:sz="0" w:space="0" w:color="auto"/>
            <w:left w:val="none" w:sz="0" w:space="0" w:color="auto"/>
            <w:bottom w:val="none" w:sz="0" w:space="0" w:color="auto"/>
            <w:right w:val="none" w:sz="0" w:space="0" w:color="auto"/>
          </w:divBdr>
        </w:div>
        <w:div w:id="1102188220">
          <w:marLeft w:val="0"/>
          <w:marRight w:val="0"/>
          <w:marTop w:val="0"/>
          <w:marBottom w:val="0"/>
          <w:divBdr>
            <w:top w:val="none" w:sz="0" w:space="0" w:color="auto"/>
            <w:left w:val="none" w:sz="0" w:space="0" w:color="auto"/>
            <w:bottom w:val="none" w:sz="0" w:space="0" w:color="auto"/>
            <w:right w:val="none" w:sz="0" w:space="0" w:color="auto"/>
          </w:divBdr>
        </w:div>
        <w:div w:id="1583173368">
          <w:marLeft w:val="0"/>
          <w:marRight w:val="0"/>
          <w:marTop w:val="0"/>
          <w:marBottom w:val="0"/>
          <w:divBdr>
            <w:top w:val="none" w:sz="0" w:space="0" w:color="auto"/>
            <w:left w:val="none" w:sz="0" w:space="0" w:color="auto"/>
            <w:bottom w:val="none" w:sz="0" w:space="0" w:color="auto"/>
            <w:right w:val="none" w:sz="0" w:space="0" w:color="auto"/>
          </w:divBdr>
        </w:div>
        <w:div w:id="373895185">
          <w:marLeft w:val="0"/>
          <w:marRight w:val="0"/>
          <w:marTop w:val="0"/>
          <w:marBottom w:val="0"/>
          <w:divBdr>
            <w:top w:val="none" w:sz="0" w:space="0" w:color="auto"/>
            <w:left w:val="none" w:sz="0" w:space="0" w:color="auto"/>
            <w:bottom w:val="none" w:sz="0" w:space="0" w:color="auto"/>
            <w:right w:val="none" w:sz="0" w:space="0" w:color="auto"/>
          </w:divBdr>
        </w:div>
        <w:div w:id="482357374">
          <w:marLeft w:val="0"/>
          <w:marRight w:val="0"/>
          <w:marTop w:val="0"/>
          <w:marBottom w:val="0"/>
          <w:divBdr>
            <w:top w:val="none" w:sz="0" w:space="0" w:color="auto"/>
            <w:left w:val="none" w:sz="0" w:space="0" w:color="auto"/>
            <w:bottom w:val="none" w:sz="0" w:space="0" w:color="auto"/>
            <w:right w:val="none" w:sz="0" w:space="0" w:color="auto"/>
          </w:divBdr>
        </w:div>
        <w:div w:id="2034650148">
          <w:marLeft w:val="0"/>
          <w:marRight w:val="0"/>
          <w:marTop w:val="0"/>
          <w:marBottom w:val="0"/>
          <w:divBdr>
            <w:top w:val="none" w:sz="0" w:space="0" w:color="auto"/>
            <w:left w:val="none" w:sz="0" w:space="0" w:color="auto"/>
            <w:bottom w:val="none" w:sz="0" w:space="0" w:color="auto"/>
            <w:right w:val="none" w:sz="0" w:space="0" w:color="auto"/>
          </w:divBdr>
        </w:div>
      </w:divsChild>
    </w:div>
    <w:div w:id="501776163">
      <w:bodyDiv w:val="1"/>
      <w:marLeft w:val="0"/>
      <w:marRight w:val="0"/>
      <w:marTop w:val="0"/>
      <w:marBottom w:val="0"/>
      <w:divBdr>
        <w:top w:val="none" w:sz="0" w:space="0" w:color="auto"/>
        <w:left w:val="none" w:sz="0" w:space="0" w:color="auto"/>
        <w:bottom w:val="none" w:sz="0" w:space="0" w:color="auto"/>
        <w:right w:val="none" w:sz="0" w:space="0" w:color="auto"/>
      </w:divBdr>
      <w:divsChild>
        <w:div w:id="10182844">
          <w:marLeft w:val="0"/>
          <w:marRight w:val="0"/>
          <w:marTop w:val="0"/>
          <w:marBottom w:val="0"/>
          <w:divBdr>
            <w:top w:val="none" w:sz="0" w:space="0" w:color="auto"/>
            <w:left w:val="none" w:sz="0" w:space="0" w:color="auto"/>
            <w:bottom w:val="none" w:sz="0" w:space="0" w:color="auto"/>
            <w:right w:val="none" w:sz="0" w:space="0" w:color="auto"/>
          </w:divBdr>
        </w:div>
        <w:div w:id="631591700">
          <w:marLeft w:val="0"/>
          <w:marRight w:val="0"/>
          <w:marTop w:val="0"/>
          <w:marBottom w:val="0"/>
          <w:divBdr>
            <w:top w:val="none" w:sz="0" w:space="0" w:color="auto"/>
            <w:left w:val="none" w:sz="0" w:space="0" w:color="auto"/>
            <w:bottom w:val="none" w:sz="0" w:space="0" w:color="auto"/>
            <w:right w:val="none" w:sz="0" w:space="0" w:color="auto"/>
          </w:divBdr>
        </w:div>
        <w:div w:id="1081562217">
          <w:marLeft w:val="0"/>
          <w:marRight w:val="0"/>
          <w:marTop w:val="0"/>
          <w:marBottom w:val="0"/>
          <w:divBdr>
            <w:top w:val="none" w:sz="0" w:space="0" w:color="auto"/>
            <w:left w:val="none" w:sz="0" w:space="0" w:color="auto"/>
            <w:bottom w:val="none" w:sz="0" w:space="0" w:color="auto"/>
            <w:right w:val="none" w:sz="0" w:space="0" w:color="auto"/>
          </w:divBdr>
        </w:div>
        <w:div w:id="1371882628">
          <w:marLeft w:val="0"/>
          <w:marRight w:val="0"/>
          <w:marTop w:val="0"/>
          <w:marBottom w:val="0"/>
          <w:divBdr>
            <w:top w:val="none" w:sz="0" w:space="0" w:color="auto"/>
            <w:left w:val="none" w:sz="0" w:space="0" w:color="auto"/>
            <w:bottom w:val="none" w:sz="0" w:space="0" w:color="auto"/>
            <w:right w:val="none" w:sz="0" w:space="0" w:color="auto"/>
          </w:divBdr>
        </w:div>
        <w:div w:id="527259874">
          <w:marLeft w:val="0"/>
          <w:marRight w:val="0"/>
          <w:marTop w:val="0"/>
          <w:marBottom w:val="0"/>
          <w:divBdr>
            <w:top w:val="none" w:sz="0" w:space="0" w:color="auto"/>
            <w:left w:val="none" w:sz="0" w:space="0" w:color="auto"/>
            <w:bottom w:val="none" w:sz="0" w:space="0" w:color="auto"/>
            <w:right w:val="none" w:sz="0" w:space="0" w:color="auto"/>
          </w:divBdr>
        </w:div>
        <w:div w:id="196047998">
          <w:marLeft w:val="0"/>
          <w:marRight w:val="0"/>
          <w:marTop w:val="0"/>
          <w:marBottom w:val="0"/>
          <w:divBdr>
            <w:top w:val="none" w:sz="0" w:space="0" w:color="auto"/>
            <w:left w:val="none" w:sz="0" w:space="0" w:color="auto"/>
            <w:bottom w:val="none" w:sz="0" w:space="0" w:color="auto"/>
            <w:right w:val="none" w:sz="0" w:space="0" w:color="auto"/>
          </w:divBdr>
        </w:div>
      </w:divsChild>
    </w:div>
    <w:div w:id="592324231">
      <w:bodyDiv w:val="1"/>
      <w:marLeft w:val="0"/>
      <w:marRight w:val="0"/>
      <w:marTop w:val="0"/>
      <w:marBottom w:val="0"/>
      <w:divBdr>
        <w:top w:val="none" w:sz="0" w:space="0" w:color="auto"/>
        <w:left w:val="none" w:sz="0" w:space="0" w:color="auto"/>
        <w:bottom w:val="none" w:sz="0" w:space="0" w:color="auto"/>
        <w:right w:val="none" w:sz="0" w:space="0" w:color="auto"/>
      </w:divBdr>
    </w:div>
    <w:div w:id="699210758">
      <w:bodyDiv w:val="1"/>
      <w:marLeft w:val="0"/>
      <w:marRight w:val="0"/>
      <w:marTop w:val="0"/>
      <w:marBottom w:val="0"/>
      <w:divBdr>
        <w:top w:val="none" w:sz="0" w:space="0" w:color="auto"/>
        <w:left w:val="none" w:sz="0" w:space="0" w:color="auto"/>
        <w:bottom w:val="none" w:sz="0" w:space="0" w:color="auto"/>
        <w:right w:val="none" w:sz="0" w:space="0" w:color="auto"/>
      </w:divBdr>
      <w:divsChild>
        <w:div w:id="565651484">
          <w:marLeft w:val="0"/>
          <w:marRight w:val="0"/>
          <w:marTop w:val="0"/>
          <w:marBottom w:val="0"/>
          <w:divBdr>
            <w:top w:val="none" w:sz="0" w:space="0" w:color="auto"/>
            <w:left w:val="none" w:sz="0" w:space="0" w:color="auto"/>
            <w:bottom w:val="none" w:sz="0" w:space="0" w:color="auto"/>
            <w:right w:val="none" w:sz="0" w:space="0" w:color="auto"/>
          </w:divBdr>
        </w:div>
        <w:div w:id="648829052">
          <w:marLeft w:val="0"/>
          <w:marRight w:val="0"/>
          <w:marTop w:val="0"/>
          <w:marBottom w:val="0"/>
          <w:divBdr>
            <w:top w:val="none" w:sz="0" w:space="0" w:color="auto"/>
            <w:left w:val="none" w:sz="0" w:space="0" w:color="auto"/>
            <w:bottom w:val="none" w:sz="0" w:space="0" w:color="auto"/>
            <w:right w:val="none" w:sz="0" w:space="0" w:color="auto"/>
          </w:divBdr>
        </w:div>
        <w:div w:id="400951692">
          <w:marLeft w:val="0"/>
          <w:marRight w:val="0"/>
          <w:marTop w:val="0"/>
          <w:marBottom w:val="0"/>
          <w:divBdr>
            <w:top w:val="none" w:sz="0" w:space="0" w:color="auto"/>
            <w:left w:val="none" w:sz="0" w:space="0" w:color="auto"/>
            <w:bottom w:val="none" w:sz="0" w:space="0" w:color="auto"/>
            <w:right w:val="none" w:sz="0" w:space="0" w:color="auto"/>
          </w:divBdr>
          <w:divsChild>
            <w:div w:id="917440910">
              <w:marLeft w:val="0"/>
              <w:marRight w:val="0"/>
              <w:marTop w:val="0"/>
              <w:marBottom w:val="0"/>
              <w:divBdr>
                <w:top w:val="none" w:sz="0" w:space="0" w:color="auto"/>
                <w:left w:val="none" w:sz="0" w:space="0" w:color="auto"/>
                <w:bottom w:val="none" w:sz="0" w:space="0" w:color="auto"/>
                <w:right w:val="none" w:sz="0" w:space="0" w:color="auto"/>
              </w:divBdr>
            </w:div>
          </w:divsChild>
        </w:div>
        <w:div w:id="1259362755">
          <w:marLeft w:val="0"/>
          <w:marRight w:val="0"/>
          <w:marTop w:val="30"/>
          <w:marBottom w:val="0"/>
          <w:divBdr>
            <w:top w:val="none" w:sz="0" w:space="0" w:color="auto"/>
            <w:left w:val="none" w:sz="0" w:space="0" w:color="auto"/>
            <w:bottom w:val="none" w:sz="0" w:space="0" w:color="auto"/>
            <w:right w:val="none" w:sz="0" w:space="0" w:color="auto"/>
          </w:divBdr>
          <w:divsChild>
            <w:div w:id="367993303">
              <w:marLeft w:val="0"/>
              <w:marRight w:val="0"/>
              <w:marTop w:val="0"/>
              <w:marBottom w:val="0"/>
              <w:divBdr>
                <w:top w:val="none" w:sz="0" w:space="0" w:color="auto"/>
                <w:left w:val="none" w:sz="0" w:space="0" w:color="auto"/>
                <w:bottom w:val="none" w:sz="0" w:space="0" w:color="auto"/>
                <w:right w:val="none" w:sz="0" w:space="0" w:color="auto"/>
              </w:divBdr>
              <w:divsChild>
                <w:div w:id="153538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081464">
      <w:bodyDiv w:val="1"/>
      <w:marLeft w:val="0"/>
      <w:marRight w:val="0"/>
      <w:marTop w:val="0"/>
      <w:marBottom w:val="0"/>
      <w:divBdr>
        <w:top w:val="none" w:sz="0" w:space="0" w:color="auto"/>
        <w:left w:val="none" w:sz="0" w:space="0" w:color="auto"/>
        <w:bottom w:val="none" w:sz="0" w:space="0" w:color="auto"/>
        <w:right w:val="none" w:sz="0" w:space="0" w:color="auto"/>
      </w:divBdr>
      <w:divsChild>
        <w:div w:id="982659022">
          <w:marLeft w:val="0"/>
          <w:marRight w:val="0"/>
          <w:marTop w:val="0"/>
          <w:marBottom w:val="0"/>
          <w:divBdr>
            <w:top w:val="none" w:sz="0" w:space="0" w:color="auto"/>
            <w:left w:val="none" w:sz="0" w:space="0" w:color="auto"/>
            <w:bottom w:val="none" w:sz="0" w:space="0" w:color="auto"/>
            <w:right w:val="none" w:sz="0" w:space="0" w:color="auto"/>
          </w:divBdr>
        </w:div>
        <w:div w:id="159153352">
          <w:marLeft w:val="0"/>
          <w:marRight w:val="0"/>
          <w:marTop w:val="0"/>
          <w:marBottom w:val="0"/>
          <w:divBdr>
            <w:top w:val="none" w:sz="0" w:space="0" w:color="auto"/>
            <w:left w:val="none" w:sz="0" w:space="0" w:color="auto"/>
            <w:bottom w:val="none" w:sz="0" w:space="0" w:color="auto"/>
            <w:right w:val="none" w:sz="0" w:space="0" w:color="auto"/>
          </w:divBdr>
        </w:div>
        <w:div w:id="1004355058">
          <w:marLeft w:val="0"/>
          <w:marRight w:val="0"/>
          <w:marTop w:val="0"/>
          <w:marBottom w:val="0"/>
          <w:divBdr>
            <w:top w:val="none" w:sz="0" w:space="0" w:color="auto"/>
            <w:left w:val="none" w:sz="0" w:space="0" w:color="auto"/>
            <w:bottom w:val="none" w:sz="0" w:space="0" w:color="auto"/>
            <w:right w:val="none" w:sz="0" w:space="0" w:color="auto"/>
          </w:divBdr>
        </w:div>
        <w:div w:id="1985962887">
          <w:marLeft w:val="0"/>
          <w:marRight w:val="0"/>
          <w:marTop w:val="0"/>
          <w:marBottom w:val="0"/>
          <w:divBdr>
            <w:top w:val="none" w:sz="0" w:space="0" w:color="auto"/>
            <w:left w:val="none" w:sz="0" w:space="0" w:color="auto"/>
            <w:bottom w:val="none" w:sz="0" w:space="0" w:color="auto"/>
            <w:right w:val="none" w:sz="0" w:space="0" w:color="auto"/>
          </w:divBdr>
        </w:div>
        <w:div w:id="1327325072">
          <w:marLeft w:val="0"/>
          <w:marRight w:val="0"/>
          <w:marTop w:val="0"/>
          <w:marBottom w:val="0"/>
          <w:divBdr>
            <w:top w:val="none" w:sz="0" w:space="0" w:color="auto"/>
            <w:left w:val="none" w:sz="0" w:space="0" w:color="auto"/>
            <w:bottom w:val="none" w:sz="0" w:space="0" w:color="auto"/>
            <w:right w:val="none" w:sz="0" w:space="0" w:color="auto"/>
          </w:divBdr>
        </w:div>
      </w:divsChild>
    </w:div>
    <w:div w:id="847791252">
      <w:bodyDiv w:val="1"/>
      <w:marLeft w:val="0"/>
      <w:marRight w:val="0"/>
      <w:marTop w:val="0"/>
      <w:marBottom w:val="0"/>
      <w:divBdr>
        <w:top w:val="none" w:sz="0" w:space="0" w:color="auto"/>
        <w:left w:val="none" w:sz="0" w:space="0" w:color="auto"/>
        <w:bottom w:val="none" w:sz="0" w:space="0" w:color="auto"/>
        <w:right w:val="none" w:sz="0" w:space="0" w:color="auto"/>
      </w:divBdr>
      <w:divsChild>
        <w:div w:id="1923566748">
          <w:marLeft w:val="0"/>
          <w:marRight w:val="0"/>
          <w:marTop w:val="0"/>
          <w:marBottom w:val="0"/>
          <w:divBdr>
            <w:top w:val="none" w:sz="0" w:space="0" w:color="auto"/>
            <w:left w:val="none" w:sz="0" w:space="0" w:color="auto"/>
            <w:bottom w:val="none" w:sz="0" w:space="0" w:color="auto"/>
            <w:right w:val="none" w:sz="0" w:space="0" w:color="auto"/>
          </w:divBdr>
        </w:div>
        <w:div w:id="562179506">
          <w:marLeft w:val="0"/>
          <w:marRight w:val="0"/>
          <w:marTop w:val="0"/>
          <w:marBottom w:val="0"/>
          <w:divBdr>
            <w:top w:val="none" w:sz="0" w:space="0" w:color="auto"/>
            <w:left w:val="none" w:sz="0" w:space="0" w:color="auto"/>
            <w:bottom w:val="none" w:sz="0" w:space="0" w:color="auto"/>
            <w:right w:val="none" w:sz="0" w:space="0" w:color="auto"/>
          </w:divBdr>
        </w:div>
        <w:div w:id="584918512">
          <w:marLeft w:val="0"/>
          <w:marRight w:val="0"/>
          <w:marTop w:val="0"/>
          <w:marBottom w:val="0"/>
          <w:divBdr>
            <w:top w:val="none" w:sz="0" w:space="0" w:color="auto"/>
            <w:left w:val="none" w:sz="0" w:space="0" w:color="auto"/>
            <w:bottom w:val="none" w:sz="0" w:space="0" w:color="auto"/>
            <w:right w:val="none" w:sz="0" w:space="0" w:color="auto"/>
          </w:divBdr>
        </w:div>
        <w:div w:id="1866207288">
          <w:marLeft w:val="0"/>
          <w:marRight w:val="0"/>
          <w:marTop w:val="0"/>
          <w:marBottom w:val="0"/>
          <w:divBdr>
            <w:top w:val="none" w:sz="0" w:space="0" w:color="auto"/>
            <w:left w:val="none" w:sz="0" w:space="0" w:color="auto"/>
            <w:bottom w:val="none" w:sz="0" w:space="0" w:color="auto"/>
            <w:right w:val="none" w:sz="0" w:space="0" w:color="auto"/>
          </w:divBdr>
        </w:div>
        <w:div w:id="1041441091">
          <w:marLeft w:val="0"/>
          <w:marRight w:val="0"/>
          <w:marTop w:val="0"/>
          <w:marBottom w:val="0"/>
          <w:divBdr>
            <w:top w:val="none" w:sz="0" w:space="0" w:color="auto"/>
            <w:left w:val="none" w:sz="0" w:space="0" w:color="auto"/>
            <w:bottom w:val="none" w:sz="0" w:space="0" w:color="auto"/>
            <w:right w:val="none" w:sz="0" w:space="0" w:color="auto"/>
          </w:divBdr>
        </w:div>
        <w:div w:id="195706069">
          <w:marLeft w:val="0"/>
          <w:marRight w:val="0"/>
          <w:marTop w:val="0"/>
          <w:marBottom w:val="0"/>
          <w:divBdr>
            <w:top w:val="none" w:sz="0" w:space="0" w:color="auto"/>
            <w:left w:val="none" w:sz="0" w:space="0" w:color="auto"/>
            <w:bottom w:val="none" w:sz="0" w:space="0" w:color="auto"/>
            <w:right w:val="none" w:sz="0" w:space="0" w:color="auto"/>
          </w:divBdr>
        </w:div>
        <w:div w:id="1291477223">
          <w:marLeft w:val="0"/>
          <w:marRight w:val="0"/>
          <w:marTop w:val="0"/>
          <w:marBottom w:val="0"/>
          <w:divBdr>
            <w:top w:val="none" w:sz="0" w:space="0" w:color="auto"/>
            <w:left w:val="none" w:sz="0" w:space="0" w:color="auto"/>
            <w:bottom w:val="none" w:sz="0" w:space="0" w:color="auto"/>
            <w:right w:val="none" w:sz="0" w:space="0" w:color="auto"/>
          </w:divBdr>
        </w:div>
        <w:div w:id="294331145">
          <w:marLeft w:val="0"/>
          <w:marRight w:val="0"/>
          <w:marTop w:val="0"/>
          <w:marBottom w:val="0"/>
          <w:divBdr>
            <w:top w:val="none" w:sz="0" w:space="0" w:color="auto"/>
            <w:left w:val="none" w:sz="0" w:space="0" w:color="auto"/>
            <w:bottom w:val="none" w:sz="0" w:space="0" w:color="auto"/>
            <w:right w:val="none" w:sz="0" w:space="0" w:color="auto"/>
          </w:divBdr>
        </w:div>
      </w:divsChild>
    </w:div>
    <w:div w:id="893348299">
      <w:bodyDiv w:val="1"/>
      <w:marLeft w:val="0"/>
      <w:marRight w:val="0"/>
      <w:marTop w:val="0"/>
      <w:marBottom w:val="0"/>
      <w:divBdr>
        <w:top w:val="none" w:sz="0" w:space="0" w:color="auto"/>
        <w:left w:val="none" w:sz="0" w:space="0" w:color="auto"/>
        <w:bottom w:val="none" w:sz="0" w:space="0" w:color="auto"/>
        <w:right w:val="none" w:sz="0" w:space="0" w:color="auto"/>
      </w:divBdr>
      <w:divsChild>
        <w:div w:id="1729954936">
          <w:marLeft w:val="0"/>
          <w:marRight w:val="0"/>
          <w:marTop w:val="0"/>
          <w:marBottom w:val="0"/>
          <w:divBdr>
            <w:top w:val="none" w:sz="0" w:space="0" w:color="auto"/>
            <w:left w:val="none" w:sz="0" w:space="0" w:color="auto"/>
            <w:bottom w:val="none" w:sz="0" w:space="0" w:color="auto"/>
            <w:right w:val="none" w:sz="0" w:space="0" w:color="auto"/>
          </w:divBdr>
        </w:div>
        <w:div w:id="1805004874">
          <w:marLeft w:val="0"/>
          <w:marRight w:val="0"/>
          <w:marTop w:val="0"/>
          <w:marBottom w:val="0"/>
          <w:divBdr>
            <w:top w:val="none" w:sz="0" w:space="0" w:color="auto"/>
            <w:left w:val="none" w:sz="0" w:space="0" w:color="auto"/>
            <w:bottom w:val="none" w:sz="0" w:space="0" w:color="auto"/>
            <w:right w:val="none" w:sz="0" w:space="0" w:color="auto"/>
          </w:divBdr>
        </w:div>
        <w:div w:id="690649327">
          <w:marLeft w:val="0"/>
          <w:marRight w:val="0"/>
          <w:marTop w:val="0"/>
          <w:marBottom w:val="0"/>
          <w:divBdr>
            <w:top w:val="none" w:sz="0" w:space="0" w:color="auto"/>
            <w:left w:val="none" w:sz="0" w:space="0" w:color="auto"/>
            <w:bottom w:val="none" w:sz="0" w:space="0" w:color="auto"/>
            <w:right w:val="none" w:sz="0" w:space="0" w:color="auto"/>
          </w:divBdr>
        </w:div>
        <w:div w:id="221257752">
          <w:marLeft w:val="0"/>
          <w:marRight w:val="0"/>
          <w:marTop w:val="0"/>
          <w:marBottom w:val="0"/>
          <w:divBdr>
            <w:top w:val="none" w:sz="0" w:space="0" w:color="auto"/>
            <w:left w:val="none" w:sz="0" w:space="0" w:color="auto"/>
            <w:bottom w:val="none" w:sz="0" w:space="0" w:color="auto"/>
            <w:right w:val="none" w:sz="0" w:space="0" w:color="auto"/>
          </w:divBdr>
        </w:div>
        <w:div w:id="1336760656">
          <w:marLeft w:val="0"/>
          <w:marRight w:val="0"/>
          <w:marTop w:val="0"/>
          <w:marBottom w:val="0"/>
          <w:divBdr>
            <w:top w:val="none" w:sz="0" w:space="0" w:color="auto"/>
            <w:left w:val="none" w:sz="0" w:space="0" w:color="auto"/>
            <w:bottom w:val="none" w:sz="0" w:space="0" w:color="auto"/>
            <w:right w:val="none" w:sz="0" w:space="0" w:color="auto"/>
          </w:divBdr>
        </w:div>
        <w:div w:id="2128236042">
          <w:marLeft w:val="0"/>
          <w:marRight w:val="0"/>
          <w:marTop w:val="0"/>
          <w:marBottom w:val="0"/>
          <w:divBdr>
            <w:top w:val="none" w:sz="0" w:space="0" w:color="auto"/>
            <w:left w:val="none" w:sz="0" w:space="0" w:color="auto"/>
            <w:bottom w:val="none" w:sz="0" w:space="0" w:color="auto"/>
            <w:right w:val="none" w:sz="0" w:space="0" w:color="auto"/>
          </w:divBdr>
        </w:div>
        <w:div w:id="1911698327">
          <w:marLeft w:val="0"/>
          <w:marRight w:val="0"/>
          <w:marTop w:val="0"/>
          <w:marBottom w:val="0"/>
          <w:divBdr>
            <w:top w:val="none" w:sz="0" w:space="0" w:color="auto"/>
            <w:left w:val="none" w:sz="0" w:space="0" w:color="auto"/>
            <w:bottom w:val="none" w:sz="0" w:space="0" w:color="auto"/>
            <w:right w:val="none" w:sz="0" w:space="0" w:color="auto"/>
          </w:divBdr>
        </w:div>
      </w:divsChild>
    </w:div>
    <w:div w:id="895512243">
      <w:bodyDiv w:val="1"/>
      <w:marLeft w:val="0"/>
      <w:marRight w:val="0"/>
      <w:marTop w:val="0"/>
      <w:marBottom w:val="0"/>
      <w:divBdr>
        <w:top w:val="none" w:sz="0" w:space="0" w:color="auto"/>
        <w:left w:val="none" w:sz="0" w:space="0" w:color="auto"/>
        <w:bottom w:val="none" w:sz="0" w:space="0" w:color="auto"/>
        <w:right w:val="none" w:sz="0" w:space="0" w:color="auto"/>
      </w:divBdr>
      <w:divsChild>
        <w:div w:id="1434593480">
          <w:marLeft w:val="0"/>
          <w:marRight w:val="0"/>
          <w:marTop w:val="0"/>
          <w:marBottom w:val="0"/>
          <w:divBdr>
            <w:top w:val="none" w:sz="0" w:space="0" w:color="auto"/>
            <w:left w:val="none" w:sz="0" w:space="0" w:color="auto"/>
            <w:bottom w:val="none" w:sz="0" w:space="0" w:color="auto"/>
            <w:right w:val="none" w:sz="0" w:space="0" w:color="auto"/>
          </w:divBdr>
        </w:div>
        <w:div w:id="245266402">
          <w:marLeft w:val="0"/>
          <w:marRight w:val="0"/>
          <w:marTop w:val="0"/>
          <w:marBottom w:val="0"/>
          <w:divBdr>
            <w:top w:val="none" w:sz="0" w:space="0" w:color="auto"/>
            <w:left w:val="none" w:sz="0" w:space="0" w:color="auto"/>
            <w:bottom w:val="none" w:sz="0" w:space="0" w:color="auto"/>
            <w:right w:val="none" w:sz="0" w:space="0" w:color="auto"/>
          </w:divBdr>
        </w:div>
        <w:div w:id="1456632282">
          <w:marLeft w:val="0"/>
          <w:marRight w:val="0"/>
          <w:marTop w:val="0"/>
          <w:marBottom w:val="0"/>
          <w:divBdr>
            <w:top w:val="none" w:sz="0" w:space="0" w:color="auto"/>
            <w:left w:val="none" w:sz="0" w:space="0" w:color="auto"/>
            <w:bottom w:val="none" w:sz="0" w:space="0" w:color="auto"/>
            <w:right w:val="none" w:sz="0" w:space="0" w:color="auto"/>
          </w:divBdr>
        </w:div>
        <w:div w:id="1600406748">
          <w:marLeft w:val="0"/>
          <w:marRight w:val="0"/>
          <w:marTop w:val="0"/>
          <w:marBottom w:val="0"/>
          <w:divBdr>
            <w:top w:val="none" w:sz="0" w:space="0" w:color="auto"/>
            <w:left w:val="none" w:sz="0" w:space="0" w:color="auto"/>
            <w:bottom w:val="none" w:sz="0" w:space="0" w:color="auto"/>
            <w:right w:val="none" w:sz="0" w:space="0" w:color="auto"/>
          </w:divBdr>
        </w:div>
        <w:div w:id="1002661404">
          <w:marLeft w:val="0"/>
          <w:marRight w:val="0"/>
          <w:marTop w:val="0"/>
          <w:marBottom w:val="0"/>
          <w:divBdr>
            <w:top w:val="none" w:sz="0" w:space="0" w:color="auto"/>
            <w:left w:val="none" w:sz="0" w:space="0" w:color="auto"/>
            <w:bottom w:val="none" w:sz="0" w:space="0" w:color="auto"/>
            <w:right w:val="none" w:sz="0" w:space="0" w:color="auto"/>
          </w:divBdr>
        </w:div>
        <w:div w:id="1697657067">
          <w:marLeft w:val="0"/>
          <w:marRight w:val="0"/>
          <w:marTop w:val="0"/>
          <w:marBottom w:val="0"/>
          <w:divBdr>
            <w:top w:val="none" w:sz="0" w:space="0" w:color="auto"/>
            <w:left w:val="none" w:sz="0" w:space="0" w:color="auto"/>
            <w:bottom w:val="none" w:sz="0" w:space="0" w:color="auto"/>
            <w:right w:val="none" w:sz="0" w:space="0" w:color="auto"/>
          </w:divBdr>
        </w:div>
      </w:divsChild>
    </w:div>
    <w:div w:id="972633827">
      <w:bodyDiv w:val="1"/>
      <w:marLeft w:val="0"/>
      <w:marRight w:val="0"/>
      <w:marTop w:val="0"/>
      <w:marBottom w:val="0"/>
      <w:divBdr>
        <w:top w:val="none" w:sz="0" w:space="0" w:color="auto"/>
        <w:left w:val="none" w:sz="0" w:space="0" w:color="auto"/>
        <w:bottom w:val="none" w:sz="0" w:space="0" w:color="auto"/>
        <w:right w:val="none" w:sz="0" w:space="0" w:color="auto"/>
      </w:divBdr>
    </w:div>
    <w:div w:id="1041826409">
      <w:bodyDiv w:val="1"/>
      <w:marLeft w:val="0"/>
      <w:marRight w:val="0"/>
      <w:marTop w:val="0"/>
      <w:marBottom w:val="0"/>
      <w:divBdr>
        <w:top w:val="none" w:sz="0" w:space="0" w:color="auto"/>
        <w:left w:val="none" w:sz="0" w:space="0" w:color="auto"/>
        <w:bottom w:val="none" w:sz="0" w:space="0" w:color="auto"/>
        <w:right w:val="none" w:sz="0" w:space="0" w:color="auto"/>
      </w:divBdr>
    </w:div>
    <w:div w:id="1102337469">
      <w:bodyDiv w:val="1"/>
      <w:marLeft w:val="0"/>
      <w:marRight w:val="0"/>
      <w:marTop w:val="0"/>
      <w:marBottom w:val="0"/>
      <w:divBdr>
        <w:top w:val="none" w:sz="0" w:space="0" w:color="auto"/>
        <w:left w:val="none" w:sz="0" w:space="0" w:color="auto"/>
        <w:bottom w:val="none" w:sz="0" w:space="0" w:color="auto"/>
        <w:right w:val="none" w:sz="0" w:space="0" w:color="auto"/>
      </w:divBdr>
    </w:div>
    <w:div w:id="1267343502">
      <w:bodyDiv w:val="1"/>
      <w:marLeft w:val="0"/>
      <w:marRight w:val="0"/>
      <w:marTop w:val="0"/>
      <w:marBottom w:val="0"/>
      <w:divBdr>
        <w:top w:val="none" w:sz="0" w:space="0" w:color="auto"/>
        <w:left w:val="none" w:sz="0" w:space="0" w:color="auto"/>
        <w:bottom w:val="none" w:sz="0" w:space="0" w:color="auto"/>
        <w:right w:val="none" w:sz="0" w:space="0" w:color="auto"/>
      </w:divBdr>
      <w:divsChild>
        <w:div w:id="114374320">
          <w:marLeft w:val="0"/>
          <w:marRight w:val="0"/>
          <w:marTop w:val="0"/>
          <w:marBottom w:val="0"/>
          <w:divBdr>
            <w:top w:val="none" w:sz="0" w:space="0" w:color="auto"/>
            <w:left w:val="none" w:sz="0" w:space="0" w:color="auto"/>
            <w:bottom w:val="none" w:sz="0" w:space="0" w:color="auto"/>
            <w:right w:val="none" w:sz="0" w:space="0" w:color="auto"/>
          </w:divBdr>
        </w:div>
        <w:div w:id="97605251">
          <w:marLeft w:val="0"/>
          <w:marRight w:val="0"/>
          <w:marTop w:val="0"/>
          <w:marBottom w:val="0"/>
          <w:divBdr>
            <w:top w:val="none" w:sz="0" w:space="0" w:color="auto"/>
            <w:left w:val="none" w:sz="0" w:space="0" w:color="auto"/>
            <w:bottom w:val="none" w:sz="0" w:space="0" w:color="auto"/>
            <w:right w:val="none" w:sz="0" w:space="0" w:color="auto"/>
          </w:divBdr>
        </w:div>
        <w:div w:id="34933515">
          <w:marLeft w:val="0"/>
          <w:marRight w:val="0"/>
          <w:marTop w:val="0"/>
          <w:marBottom w:val="0"/>
          <w:divBdr>
            <w:top w:val="none" w:sz="0" w:space="0" w:color="auto"/>
            <w:left w:val="none" w:sz="0" w:space="0" w:color="auto"/>
            <w:bottom w:val="none" w:sz="0" w:space="0" w:color="auto"/>
            <w:right w:val="none" w:sz="0" w:space="0" w:color="auto"/>
          </w:divBdr>
        </w:div>
        <w:div w:id="498931410">
          <w:marLeft w:val="0"/>
          <w:marRight w:val="0"/>
          <w:marTop w:val="0"/>
          <w:marBottom w:val="0"/>
          <w:divBdr>
            <w:top w:val="none" w:sz="0" w:space="0" w:color="auto"/>
            <w:left w:val="none" w:sz="0" w:space="0" w:color="auto"/>
            <w:bottom w:val="none" w:sz="0" w:space="0" w:color="auto"/>
            <w:right w:val="none" w:sz="0" w:space="0" w:color="auto"/>
          </w:divBdr>
        </w:div>
        <w:div w:id="81725634">
          <w:marLeft w:val="0"/>
          <w:marRight w:val="0"/>
          <w:marTop w:val="0"/>
          <w:marBottom w:val="0"/>
          <w:divBdr>
            <w:top w:val="none" w:sz="0" w:space="0" w:color="auto"/>
            <w:left w:val="none" w:sz="0" w:space="0" w:color="auto"/>
            <w:bottom w:val="none" w:sz="0" w:space="0" w:color="auto"/>
            <w:right w:val="none" w:sz="0" w:space="0" w:color="auto"/>
          </w:divBdr>
        </w:div>
        <w:div w:id="1956012871">
          <w:marLeft w:val="0"/>
          <w:marRight w:val="0"/>
          <w:marTop w:val="0"/>
          <w:marBottom w:val="0"/>
          <w:divBdr>
            <w:top w:val="none" w:sz="0" w:space="0" w:color="auto"/>
            <w:left w:val="none" w:sz="0" w:space="0" w:color="auto"/>
            <w:bottom w:val="none" w:sz="0" w:space="0" w:color="auto"/>
            <w:right w:val="none" w:sz="0" w:space="0" w:color="auto"/>
          </w:divBdr>
        </w:div>
        <w:div w:id="978076453">
          <w:marLeft w:val="0"/>
          <w:marRight w:val="0"/>
          <w:marTop w:val="0"/>
          <w:marBottom w:val="0"/>
          <w:divBdr>
            <w:top w:val="none" w:sz="0" w:space="0" w:color="auto"/>
            <w:left w:val="none" w:sz="0" w:space="0" w:color="auto"/>
            <w:bottom w:val="none" w:sz="0" w:space="0" w:color="auto"/>
            <w:right w:val="none" w:sz="0" w:space="0" w:color="auto"/>
          </w:divBdr>
        </w:div>
        <w:div w:id="251934779">
          <w:marLeft w:val="0"/>
          <w:marRight w:val="0"/>
          <w:marTop w:val="0"/>
          <w:marBottom w:val="0"/>
          <w:divBdr>
            <w:top w:val="none" w:sz="0" w:space="0" w:color="auto"/>
            <w:left w:val="none" w:sz="0" w:space="0" w:color="auto"/>
            <w:bottom w:val="none" w:sz="0" w:space="0" w:color="auto"/>
            <w:right w:val="none" w:sz="0" w:space="0" w:color="auto"/>
          </w:divBdr>
        </w:div>
        <w:div w:id="957027620">
          <w:marLeft w:val="0"/>
          <w:marRight w:val="0"/>
          <w:marTop w:val="0"/>
          <w:marBottom w:val="0"/>
          <w:divBdr>
            <w:top w:val="none" w:sz="0" w:space="0" w:color="auto"/>
            <w:left w:val="none" w:sz="0" w:space="0" w:color="auto"/>
            <w:bottom w:val="none" w:sz="0" w:space="0" w:color="auto"/>
            <w:right w:val="none" w:sz="0" w:space="0" w:color="auto"/>
          </w:divBdr>
        </w:div>
        <w:div w:id="577055549">
          <w:marLeft w:val="0"/>
          <w:marRight w:val="0"/>
          <w:marTop w:val="0"/>
          <w:marBottom w:val="0"/>
          <w:divBdr>
            <w:top w:val="none" w:sz="0" w:space="0" w:color="auto"/>
            <w:left w:val="none" w:sz="0" w:space="0" w:color="auto"/>
            <w:bottom w:val="none" w:sz="0" w:space="0" w:color="auto"/>
            <w:right w:val="none" w:sz="0" w:space="0" w:color="auto"/>
          </w:divBdr>
        </w:div>
      </w:divsChild>
    </w:div>
    <w:div w:id="1385369074">
      <w:bodyDiv w:val="1"/>
      <w:marLeft w:val="0"/>
      <w:marRight w:val="0"/>
      <w:marTop w:val="0"/>
      <w:marBottom w:val="0"/>
      <w:divBdr>
        <w:top w:val="none" w:sz="0" w:space="0" w:color="auto"/>
        <w:left w:val="none" w:sz="0" w:space="0" w:color="auto"/>
        <w:bottom w:val="none" w:sz="0" w:space="0" w:color="auto"/>
        <w:right w:val="none" w:sz="0" w:space="0" w:color="auto"/>
      </w:divBdr>
      <w:divsChild>
        <w:div w:id="2069105022">
          <w:marLeft w:val="0"/>
          <w:marRight w:val="0"/>
          <w:marTop w:val="0"/>
          <w:marBottom w:val="0"/>
          <w:divBdr>
            <w:top w:val="none" w:sz="0" w:space="0" w:color="auto"/>
            <w:left w:val="none" w:sz="0" w:space="0" w:color="auto"/>
            <w:bottom w:val="none" w:sz="0" w:space="0" w:color="auto"/>
            <w:right w:val="none" w:sz="0" w:space="0" w:color="auto"/>
          </w:divBdr>
        </w:div>
        <w:div w:id="780421157">
          <w:marLeft w:val="0"/>
          <w:marRight w:val="0"/>
          <w:marTop w:val="0"/>
          <w:marBottom w:val="0"/>
          <w:divBdr>
            <w:top w:val="none" w:sz="0" w:space="0" w:color="auto"/>
            <w:left w:val="none" w:sz="0" w:space="0" w:color="auto"/>
            <w:bottom w:val="none" w:sz="0" w:space="0" w:color="auto"/>
            <w:right w:val="none" w:sz="0" w:space="0" w:color="auto"/>
          </w:divBdr>
        </w:div>
        <w:div w:id="1050959959">
          <w:marLeft w:val="0"/>
          <w:marRight w:val="0"/>
          <w:marTop w:val="0"/>
          <w:marBottom w:val="0"/>
          <w:divBdr>
            <w:top w:val="none" w:sz="0" w:space="0" w:color="auto"/>
            <w:left w:val="none" w:sz="0" w:space="0" w:color="auto"/>
            <w:bottom w:val="none" w:sz="0" w:space="0" w:color="auto"/>
            <w:right w:val="none" w:sz="0" w:space="0" w:color="auto"/>
          </w:divBdr>
        </w:div>
        <w:div w:id="68622697">
          <w:marLeft w:val="0"/>
          <w:marRight w:val="0"/>
          <w:marTop w:val="0"/>
          <w:marBottom w:val="0"/>
          <w:divBdr>
            <w:top w:val="none" w:sz="0" w:space="0" w:color="auto"/>
            <w:left w:val="none" w:sz="0" w:space="0" w:color="auto"/>
            <w:bottom w:val="none" w:sz="0" w:space="0" w:color="auto"/>
            <w:right w:val="none" w:sz="0" w:space="0" w:color="auto"/>
          </w:divBdr>
        </w:div>
        <w:div w:id="1687903407">
          <w:marLeft w:val="0"/>
          <w:marRight w:val="0"/>
          <w:marTop w:val="0"/>
          <w:marBottom w:val="0"/>
          <w:divBdr>
            <w:top w:val="none" w:sz="0" w:space="0" w:color="auto"/>
            <w:left w:val="none" w:sz="0" w:space="0" w:color="auto"/>
            <w:bottom w:val="none" w:sz="0" w:space="0" w:color="auto"/>
            <w:right w:val="none" w:sz="0" w:space="0" w:color="auto"/>
          </w:divBdr>
        </w:div>
        <w:div w:id="1510634172">
          <w:marLeft w:val="0"/>
          <w:marRight w:val="0"/>
          <w:marTop w:val="0"/>
          <w:marBottom w:val="0"/>
          <w:divBdr>
            <w:top w:val="none" w:sz="0" w:space="0" w:color="auto"/>
            <w:left w:val="none" w:sz="0" w:space="0" w:color="auto"/>
            <w:bottom w:val="none" w:sz="0" w:space="0" w:color="auto"/>
            <w:right w:val="none" w:sz="0" w:space="0" w:color="auto"/>
          </w:divBdr>
        </w:div>
        <w:div w:id="876428692">
          <w:marLeft w:val="0"/>
          <w:marRight w:val="0"/>
          <w:marTop w:val="0"/>
          <w:marBottom w:val="0"/>
          <w:divBdr>
            <w:top w:val="none" w:sz="0" w:space="0" w:color="auto"/>
            <w:left w:val="none" w:sz="0" w:space="0" w:color="auto"/>
            <w:bottom w:val="none" w:sz="0" w:space="0" w:color="auto"/>
            <w:right w:val="none" w:sz="0" w:space="0" w:color="auto"/>
          </w:divBdr>
        </w:div>
        <w:div w:id="45447671">
          <w:marLeft w:val="0"/>
          <w:marRight w:val="0"/>
          <w:marTop w:val="0"/>
          <w:marBottom w:val="0"/>
          <w:divBdr>
            <w:top w:val="none" w:sz="0" w:space="0" w:color="auto"/>
            <w:left w:val="none" w:sz="0" w:space="0" w:color="auto"/>
            <w:bottom w:val="none" w:sz="0" w:space="0" w:color="auto"/>
            <w:right w:val="none" w:sz="0" w:space="0" w:color="auto"/>
          </w:divBdr>
        </w:div>
        <w:div w:id="687028305">
          <w:marLeft w:val="0"/>
          <w:marRight w:val="0"/>
          <w:marTop w:val="0"/>
          <w:marBottom w:val="0"/>
          <w:divBdr>
            <w:top w:val="none" w:sz="0" w:space="0" w:color="auto"/>
            <w:left w:val="none" w:sz="0" w:space="0" w:color="auto"/>
            <w:bottom w:val="none" w:sz="0" w:space="0" w:color="auto"/>
            <w:right w:val="none" w:sz="0" w:space="0" w:color="auto"/>
          </w:divBdr>
        </w:div>
        <w:div w:id="200360324">
          <w:marLeft w:val="0"/>
          <w:marRight w:val="0"/>
          <w:marTop w:val="0"/>
          <w:marBottom w:val="0"/>
          <w:divBdr>
            <w:top w:val="none" w:sz="0" w:space="0" w:color="auto"/>
            <w:left w:val="none" w:sz="0" w:space="0" w:color="auto"/>
            <w:bottom w:val="none" w:sz="0" w:space="0" w:color="auto"/>
            <w:right w:val="none" w:sz="0" w:space="0" w:color="auto"/>
          </w:divBdr>
        </w:div>
        <w:div w:id="1858691679">
          <w:marLeft w:val="0"/>
          <w:marRight w:val="0"/>
          <w:marTop w:val="0"/>
          <w:marBottom w:val="0"/>
          <w:divBdr>
            <w:top w:val="none" w:sz="0" w:space="0" w:color="auto"/>
            <w:left w:val="none" w:sz="0" w:space="0" w:color="auto"/>
            <w:bottom w:val="none" w:sz="0" w:space="0" w:color="auto"/>
            <w:right w:val="none" w:sz="0" w:space="0" w:color="auto"/>
          </w:divBdr>
        </w:div>
        <w:div w:id="183836017">
          <w:marLeft w:val="0"/>
          <w:marRight w:val="0"/>
          <w:marTop w:val="0"/>
          <w:marBottom w:val="0"/>
          <w:divBdr>
            <w:top w:val="none" w:sz="0" w:space="0" w:color="auto"/>
            <w:left w:val="none" w:sz="0" w:space="0" w:color="auto"/>
            <w:bottom w:val="none" w:sz="0" w:space="0" w:color="auto"/>
            <w:right w:val="none" w:sz="0" w:space="0" w:color="auto"/>
          </w:divBdr>
        </w:div>
        <w:div w:id="195194977">
          <w:marLeft w:val="0"/>
          <w:marRight w:val="0"/>
          <w:marTop w:val="0"/>
          <w:marBottom w:val="0"/>
          <w:divBdr>
            <w:top w:val="none" w:sz="0" w:space="0" w:color="auto"/>
            <w:left w:val="none" w:sz="0" w:space="0" w:color="auto"/>
            <w:bottom w:val="none" w:sz="0" w:space="0" w:color="auto"/>
            <w:right w:val="none" w:sz="0" w:space="0" w:color="auto"/>
          </w:divBdr>
        </w:div>
        <w:div w:id="1748457618">
          <w:marLeft w:val="0"/>
          <w:marRight w:val="0"/>
          <w:marTop w:val="0"/>
          <w:marBottom w:val="0"/>
          <w:divBdr>
            <w:top w:val="none" w:sz="0" w:space="0" w:color="auto"/>
            <w:left w:val="none" w:sz="0" w:space="0" w:color="auto"/>
            <w:bottom w:val="none" w:sz="0" w:space="0" w:color="auto"/>
            <w:right w:val="none" w:sz="0" w:space="0" w:color="auto"/>
          </w:divBdr>
        </w:div>
        <w:div w:id="1987733965">
          <w:marLeft w:val="0"/>
          <w:marRight w:val="0"/>
          <w:marTop w:val="0"/>
          <w:marBottom w:val="0"/>
          <w:divBdr>
            <w:top w:val="none" w:sz="0" w:space="0" w:color="auto"/>
            <w:left w:val="none" w:sz="0" w:space="0" w:color="auto"/>
            <w:bottom w:val="none" w:sz="0" w:space="0" w:color="auto"/>
            <w:right w:val="none" w:sz="0" w:space="0" w:color="auto"/>
          </w:divBdr>
        </w:div>
        <w:div w:id="251478854">
          <w:marLeft w:val="0"/>
          <w:marRight w:val="0"/>
          <w:marTop w:val="0"/>
          <w:marBottom w:val="0"/>
          <w:divBdr>
            <w:top w:val="none" w:sz="0" w:space="0" w:color="auto"/>
            <w:left w:val="none" w:sz="0" w:space="0" w:color="auto"/>
            <w:bottom w:val="none" w:sz="0" w:space="0" w:color="auto"/>
            <w:right w:val="none" w:sz="0" w:space="0" w:color="auto"/>
          </w:divBdr>
        </w:div>
        <w:div w:id="1612937550">
          <w:marLeft w:val="0"/>
          <w:marRight w:val="0"/>
          <w:marTop w:val="0"/>
          <w:marBottom w:val="0"/>
          <w:divBdr>
            <w:top w:val="none" w:sz="0" w:space="0" w:color="auto"/>
            <w:left w:val="none" w:sz="0" w:space="0" w:color="auto"/>
            <w:bottom w:val="none" w:sz="0" w:space="0" w:color="auto"/>
            <w:right w:val="none" w:sz="0" w:space="0" w:color="auto"/>
          </w:divBdr>
        </w:div>
        <w:div w:id="1217811394">
          <w:marLeft w:val="0"/>
          <w:marRight w:val="0"/>
          <w:marTop w:val="0"/>
          <w:marBottom w:val="0"/>
          <w:divBdr>
            <w:top w:val="none" w:sz="0" w:space="0" w:color="auto"/>
            <w:left w:val="none" w:sz="0" w:space="0" w:color="auto"/>
            <w:bottom w:val="none" w:sz="0" w:space="0" w:color="auto"/>
            <w:right w:val="none" w:sz="0" w:space="0" w:color="auto"/>
          </w:divBdr>
        </w:div>
        <w:div w:id="1578635591">
          <w:marLeft w:val="0"/>
          <w:marRight w:val="0"/>
          <w:marTop w:val="0"/>
          <w:marBottom w:val="0"/>
          <w:divBdr>
            <w:top w:val="none" w:sz="0" w:space="0" w:color="auto"/>
            <w:left w:val="none" w:sz="0" w:space="0" w:color="auto"/>
            <w:bottom w:val="none" w:sz="0" w:space="0" w:color="auto"/>
            <w:right w:val="none" w:sz="0" w:space="0" w:color="auto"/>
          </w:divBdr>
        </w:div>
        <w:div w:id="1666397719">
          <w:marLeft w:val="0"/>
          <w:marRight w:val="0"/>
          <w:marTop w:val="0"/>
          <w:marBottom w:val="0"/>
          <w:divBdr>
            <w:top w:val="none" w:sz="0" w:space="0" w:color="auto"/>
            <w:left w:val="none" w:sz="0" w:space="0" w:color="auto"/>
            <w:bottom w:val="none" w:sz="0" w:space="0" w:color="auto"/>
            <w:right w:val="none" w:sz="0" w:space="0" w:color="auto"/>
          </w:divBdr>
        </w:div>
        <w:div w:id="759908748">
          <w:marLeft w:val="0"/>
          <w:marRight w:val="0"/>
          <w:marTop w:val="0"/>
          <w:marBottom w:val="0"/>
          <w:divBdr>
            <w:top w:val="none" w:sz="0" w:space="0" w:color="auto"/>
            <w:left w:val="none" w:sz="0" w:space="0" w:color="auto"/>
            <w:bottom w:val="none" w:sz="0" w:space="0" w:color="auto"/>
            <w:right w:val="none" w:sz="0" w:space="0" w:color="auto"/>
          </w:divBdr>
        </w:div>
        <w:div w:id="445737529">
          <w:marLeft w:val="0"/>
          <w:marRight w:val="0"/>
          <w:marTop w:val="0"/>
          <w:marBottom w:val="0"/>
          <w:divBdr>
            <w:top w:val="none" w:sz="0" w:space="0" w:color="auto"/>
            <w:left w:val="none" w:sz="0" w:space="0" w:color="auto"/>
            <w:bottom w:val="none" w:sz="0" w:space="0" w:color="auto"/>
            <w:right w:val="none" w:sz="0" w:space="0" w:color="auto"/>
          </w:divBdr>
        </w:div>
        <w:div w:id="1196888890">
          <w:marLeft w:val="0"/>
          <w:marRight w:val="0"/>
          <w:marTop w:val="0"/>
          <w:marBottom w:val="0"/>
          <w:divBdr>
            <w:top w:val="none" w:sz="0" w:space="0" w:color="auto"/>
            <w:left w:val="none" w:sz="0" w:space="0" w:color="auto"/>
            <w:bottom w:val="none" w:sz="0" w:space="0" w:color="auto"/>
            <w:right w:val="none" w:sz="0" w:space="0" w:color="auto"/>
          </w:divBdr>
        </w:div>
        <w:div w:id="835413845">
          <w:marLeft w:val="0"/>
          <w:marRight w:val="0"/>
          <w:marTop w:val="0"/>
          <w:marBottom w:val="0"/>
          <w:divBdr>
            <w:top w:val="none" w:sz="0" w:space="0" w:color="auto"/>
            <w:left w:val="none" w:sz="0" w:space="0" w:color="auto"/>
            <w:bottom w:val="none" w:sz="0" w:space="0" w:color="auto"/>
            <w:right w:val="none" w:sz="0" w:space="0" w:color="auto"/>
          </w:divBdr>
        </w:div>
        <w:div w:id="1088968939">
          <w:marLeft w:val="0"/>
          <w:marRight w:val="0"/>
          <w:marTop w:val="0"/>
          <w:marBottom w:val="0"/>
          <w:divBdr>
            <w:top w:val="none" w:sz="0" w:space="0" w:color="auto"/>
            <w:left w:val="none" w:sz="0" w:space="0" w:color="auto"/>
            <w:bottom w:val="none" w:sz="0" w:space="0" w:color="auto"/>
            <w:right w:val="none" w:sz="0" w:space="0" w:color="auto"/>
          </w:divBdr>
        </w:div>
      </w:divsChild>
    </w:div>
    <w:div w:id="1451437604">
      <w:bodyDiv w:val="1"/>
      <w:marLeft w:val="0"/>
      <w:marRight w:val="0"/>
      <w:marTop w:val="0"/>
      <w:marBottom w:val="0"/>
      <w:divBdr>
        <w:top w:val="none" w:sz="0" w:space="0" w:color="auto"/>
        <w:left w:val="none" w:sz="0" w:space="0" w:color="auto"/>
        <w:bottom w:val="none" w:sz="0" w:space="0" w:color="auto"/>
        <w:right w:val="none" w:sz="0" w:space="0" w:color="auto"/>
      </w:divBdr>
      <w:divsChild>
        <w:div w:id="218785225">
          <w:marLeft w:val="0"/>
          <w:marRight w:val="0"/>
          <w:marTop w:val="0"/>
          <w:marBottom w:val="0"/>
          <w:divBdr>
            <w:top w:val="none" w:sz="0" w:space="0" w:color="auto"/>
            <w:left w:val="none" w:sz="0" w:space="0" w:color="auto"/>
            <w:bottom w:val="none" w:sz="0" w:space="0" w:color="auto"/>
            <w:right w:val="none" w:sz="0" w:space="0" w:color="auto"/>
          </w:divBdr>
        </w:div>
        <w:div w:id="119570087">
          <w:marLeft w:val="0"/>
          <w:marRight w:val="0"/>
          <w:marTop w:val="0"/>
          <w:marBottom w:val="0"/>
          <w:divBdr>
            <w:top w:val="none" w:sz="0" w:space="0" w:color="auto"/>
            <w:left w:val="none" w:sz="0" w:space="0" w:color="auto"/>
            <w:bottom w:val="none" w:sz="0" w:space="0" w:color="auto"/>
            <w:right w:val="none" w:sz="0" w:space="0" w:color="auto"/>
          </w:divBdr>
        </w:div>
        <w:div w:id="111095473">
          <w:marLeft w:val="0"/>
          <w:marRight w:val="0"/>
          <w:marTop w:val="0"/>
          <w:marBottom w:val="0"/>
          <w:divBdr>
            <w:top w:val="none" w:sz="0" w:space="0" w:color="auto"/>
            <w:left w:val="none" w:sz="0" w:space="0" w:color="auto"/>
            <w:bottom w:val="none" w:sz="0" w:space="0" w:color="auto"/>
            <w:right w:val="none" w:sz="0" w:space="0" w:color="auto"/>
          </w:divBdr>
        </w:div>
        <w:div w:id="1520270777">
          <w:marLeft w:val="0"/>
          <w:marRight w:val="0"/>
          <w:marTop w:val="0"/>
          <w:marBottom w:val="0"/>
          <w:divBdr>
            <w:top w:val="none" w:sz="0" w:space="0" w:color="auto"/>
            <w:left w:val="none" w:sz="0" w:space="0" w:color="auto"/>
            <w:bottom w:val="none" w:sz="0" w:space="0" w:color="auto"/>
            <w:right w:val="none" w:sz="0" w:space="0" w:color="auto"/>
          </w:divBdr>
        </w:div>
      </w:divsChild>
    </w:div>
    <w:div w:id="1685399753">
      <w:bodyDiv w:val="1"/>
      <w:marLeft w:val="0"/>
      <w:marRight w:val="0"/>
      <w:marTop w:val="0"/>
      <w:marBottom w:val="0"/>
      <w:divBdr>
        <w:top w:val="none" w:sz="0" w:space="0" w:color="auto"/>
        <w:left w:val="none" w:sz="0" w:space="0" w:color="auto"/>
        <w:bottom w:val="none" w:sz="0" w:space="0" w:color="auto"/>
        <w:right w:val="none" w:sz="0" w:space="0" w:color="auto"/>
      </w:divBdr>
    </w:div>
    <w:div w:id="1812018691">
      <w:bodyDiv w:val="1"/>
      <w:marLeft w:val="0"/>
      <w:marRight w:val="0"/>
      <w:marTop w:val="0"/>
      <w:marBottom w:val="0"/>
      <w:divBdr>
        <w:top w:val="none" w:sz="0" w:space="0" w:color="auto"/>
        <w:left w:val="none" w:sz="0" w:space="0" w:color="auto"/>
        <w:bottom w:val="none" w:sz="0" w:space="0" w:color="auto"/>
        <w:right w:val="none" w:sz="0" w:space="0" w:color="auto"/>
      </w:divBdr>
    </w:div>
    <w:div w:id="1868564878">
      <w:bodyDiv w:val="1"/>
      <w:marLeft w:val="0"/>
      <w:marRight w:val="0"/>
      <w:marTop w:val="0"/>
      <w:marBottom w:val="0"/>
      <w:divBdr>
        <w:top w:val="none" w:sz="0" w:space="0" w:color="auto"/>
        <w:left w:val="none" w:sz="0" w:space="0" w:color="auto"/>
        <w:bottom w:val="none" w:sz="0" w:space="0" w:color="auto"/>
        <w:right w:val="none" w:sz="0" w:space="0" w:color="auto"/>
      </w:divBdr>
      <w:divsChild>
        <w:div w:id="1632133847">
          <w:marLeft w:val="0"/>
          <w:marRight w:val="0"/>
          <w:marTop w:val="0"/>
          <w:marBottom w:val="0"/>
          <w:divBdr>
            <w:top w:val="none" w:sz="0" w:space="0" w:color="auto"/>
            <w:left w:val="none" w:sz="0" w:space="0" w:color="auto"/>
            <w:bottom w:val="none" w:sz="0" w:space="0" w:color="auto"/>
            <w:right w:val="none" w:sz="0" w:space="0" w:color="auto"/>
          </w:divBdr>
        </w:div>
        <w:div w:id="119807570">
          <w:marLeft w:val="0"/>
          <w:marRight w:val="0"/>
          <w:marTop w:val="0"/>
          <w:marBottom w:val="0"/>
          <w:divBdr>
            <w:top w:val="none" w:sz="0" w:space="0" w:color="auto"/>
            <w:left w:val="none" w:sz="0" w:space="0" w:color="auto"/>
            <w:bottom w:val="none" w:sz="0" w:space="0" w:color="auto"/>
            <w:right w:val="none" w:sz="0" w:space="0" w:color="auto"/>
          </w:divBdr>
        </w:div>
        <w:div w:id="1209608772">
          <w:marLeft w:val="0"/>
          <w:marRight w:val="0"/>
          <w:marTop w:val="0"/>
          <w:marBottom w:val="0"/>
          <w:divBdr>
            <w:top w:val="none" w:sz="0" w:space="0" w:color="auto"/>
            <w:left w:val="none" w:sz="0" w:space="0" w:color="auto"/>
            <w:bottom w:val="none" w:sz="0" w:space="0" w:color="auto"/>
            <w:right w:val="none" w:sz="0" w:space="0" w:color="auto"/>
          </w:divBdr>
        </w:div>
        <w:div w:id="41558516">
          <w:marLeft w:val="0"/>
          <w:marRight w:val="0"/>
          <w:marTop w:val="0"/>
          <w:marBottom w:val="0"/>
          <w:divBdr>
            <w:top w:val="none" w:sz="0" w:space="0" w:color="auto"/>
            <w:left w:val="none" w:sz="0" w:space="0" w:color="auto"/>
            <w:bottom w:val="none" w:sz="0" w:space="0" w:color="auto"/>
            <w:right w:val="none" w:sz="0" w:space="0" w:color="auto"/>
          </w:divBdr>
        </w:div>
        <w:div w:id="267739683">
          <w:marLeft w:val="0"/>
          <w:marRight w:val="0"/>
          <w:marTop w:val="0"/>
          <w:marBottom w:val="0"/>
          <w:divBdr>
            <w:top w:val="none" w:sz="0" w:space="0" w:color="auto"/>
            <w:left w:val="none" w:sz="0" w:space="0" w:color="auto"/>
            <w:bottom w:val="none" w:sz="0" w:space="0" w:color="auto"/>
            <w:right w:val="none" w:sz="0" w:space="0" w:color="auto"/>
          </w:divBdr>
        </w:div>
        <w:div w:id="2036537558">
          <w:marLeft w:val="0"/>
          <w:marRight w:val="0"/>
          <w:marTop w:val="0"/>
          <w:marBottom w:val="0"/>
          <w:divBdr>
            <w:top w:val="none" w:sz="0" w:space="0" w:color="auto"/>
            <w:left w:val="none" w:sz="0" w:space="0" w:color="auto"/>
            <w:bottom w:val="none" w:sz="0" w:space="0" w:color="auto"/>
            <w:right w:val="none" w:sz="0" w:space="0" w:color="auto"/>
          </w:divBdr>
        </w:div>
        <w:div w:id="1204564095">
          <w:marLeft w:val="0"/>
          <w:marRight w:val="0"/>
          <w:marTop w:val="0"/>
          <w:marBottom w:val="0"/>
          <w:divBdr>
            <w:top w:val="none" w:sz="0" w:space="0" w:color="auto"/>
            <w:left w:val="none" w:sz="0" w:space="0" w:color="auto"/>
            <w:bottom w:val="none" w:sz="0" w:space="0" w:color="auto"/>
            <w:right w:val="none" w:sz="0" w:space="0" w:color="auto"/>
          </w:divBdr>
        </w:div>
        <w:div w:id="2077775831">
          <w:marLeft w:val="0"/>
          <w:marRight w:val="0"/>
          <w:marTop w:val="0"/>
          <w:marBottom w:val="0"/>
          <w:divBdr>
            <w:top w:val="none" w:sz="0" w:space="0" w:color="auto"/>
            <w:left w:val="none" w:sz="0" w:space="0" w:color="auto"/>
            <w:bottom w:val="none" w:sz="0" w:space="0" w:color="auto"/>
            <w:right w:val="none" w:sz="0" w:space="0" w:color="auto"/>
          </w:divBdr>
        </w:div>
      </w:divsChild>
    </w:div>
    <w:div w:id="1911303462">
      <w:bodyDiv w:val="1"/>
      <w:marLeft w:val="0"/>
      <w:marRight w:val="0"/>
      <w:marTop w:val="0"/>
      <w:marBottom w:val="0"/>
      <w:divBdr>
        <w:top w:val="none" w:sz="0" w:space="0" w:color="auto"/>
        <w:left w:val="none" w:sz="0" w:space="0" w:color="auto"/>
        <w:bottom w:val="none" w:sz="0" w:space="0" w:color="auto"/>
        <w:right w:val="none" w:sz="0" w:space="0" w:color="auto"/>
      </w:divBdr>
      <w:divsChild>
        <w:div w:id="799223875">
          <w:marLeft w:val="0"/>
          <w:marRight w:val="0"/>
          <w:marTop w:val="0"/>
          <w:marBottom w:val="0"/>
          <w:divBdr>
            <w:top w:val="none" w:sz="0" w:space="0" w:color="auto"/>
            <w:left w:val="none" w:sz="0" w:space="0" w:color="auto"/>
            <w:bottom w:val="none" w:sz="0" w:space="0" w:color="auto"/>
            <w:right w:val="none" w:sz="0" w:space="0" w:color="auto"/>
          </w:divBdr>
        </w:div>
        <w:div w:id="468983761">
          <w:marLeft w:val="0"/>
          <w:marRight w:val="0"/>
          <w:marTop w:val="0"/>
          <w:marBottom w:val="0"/>
          <w:divBdr>
            <w:top w:val="none" w:sz="0" w:space="0" w:color="auto"/>
            <w:left w:val="none" w:sz="0" w:space="0" w:color="auto"/>
            <w:bottom w:val="none" w:sz="0" w:space="0" w:color="auto"/>
            <w:right w:val="none" w:sz="0" w:space="0" w:color="auto"/>
          </w:divBdr>
        </w:div>
        <w:div w:id="335424198">
          <w:marLeft w:val="0"/>
          <w:marRight w:val="0"/>
          <w:marTop w:val="0"/>
          <w:marBottom w:val="0"/>
          <w:divBdr>
            <w:top w:val="none" w:sz="0" w:space="0" w:color="auto"/>
            <w:left w:val="none" w:sz="0" w:space="0" w:color="auto"/>
            <w:bottom w:val="none" w:sz="0" w:space="0" w:color="auto"/>
            <w:right w:val="none" w:sz="0" w:space="0" w:color="auto"/>
          </w:divBdr>
        </w:div>
        <w:div w:id="339429576">
          <w:marLeft w:val="0"/>
          <w:marRight w:val="0"/>
          <w:marTop w:val="0"/>
          <w:marBottom w:val="0"/>
          <w:divBdr>
            <w:top w:val="none" w:sz="0" w:space="0" w:color="auto"/>
            <w:left w:val="none" w:sz="0" w:space="0" w:color="auto"/>
            <w:bottom w:val="none" w:sz="0" w:space="0" w:color="auto"/>
            <w:right w:val="none" w:sz="0" w:space="0" w:color="auto"/>
          </w:divBdr>
        </w:div>
        <w:div w:id="1273979476">
          <w:marLeft w:val="0"/>
          <w:marRight w:val="0"/>
          <w:marTop w:val="0"/>
          <w:marBottom w:val="0"/>
          <w:divBdr>
            <w:top w:val="none" w:sz="0" w:space="0" w:color="auto"/>
            <w:left w:val="none" w:sz="0" w:space="0" w:color="auto"/>
            <w:bottom w:val="none" w:sz="0" w:space="0" w:color="auto"/>
            <w:right w:val="none" w:sz="0" w:space="0" w:color="auto"/>
          </w:divBdr>
        </w:div>
        <w:div w:id="1643193757">
          <w:marLeft w:val="0"/>
          <w:marRight w:val="0"/>
          <w:marTop w:val="0"/>
          <w:marBottom w:val="0"/>
          <w:divBdr>
            <w:top w:val="none" w:sz="0" w:space="0" w:color="auto"/>
            <w:left w:val="none" w:sz="0" w:space="0" w:color="auto"/>
            <w:bottom w:val="none" w:sz="0" w:space="0" w:color="auto"/>
            <w:right w:val="none" w:sz="0" w:space="0" w:color="auto"/>
          </w:divBdr>
        </w:div>
        <w:div w:id="289022929">
          <w:marLeft w:val="0"/>
          <w:marRight w:val="0"/>
          <w:marTop w:val="0"/>
          <w:marBottom w:val="0"/>
          <w:divBdr>
            <w:top w:val="none" w:sz="0" w:space="0" w:color="auto"/>
            <w:left w:val="none" w:sz="0" w:space="0" w:color="auto"/>
            <w:bottom w:val="none" w:sz="0" w:space="0" w:color="auto"/>
            <w:right w:val="none" w:sz="0" w:space="0" w:color="auto"/>
          </w:divBdr>
        </w:div>
        <w:div w:id="613711034">
          <w:marLeft w:val="0"/>
          <w:marRight w:val="0"/>
          <w:marTop w:val="0"/>
          <w:marBottom w:val="0"/>
          <w:divBdr>
            <w:top w:val="none" w:sz="0" w:space="0" w:color="auto"/>
            <w:left w:val="none" w:sz="0" w:space="0" w:color="auto"/>
            <w:bottom w:val="none" w:sz="0" w:space="0" w:color="auto"/>
            <w:right w:val="none" w:sz="0" w:space="0" w:color="auto"/>
          </w:divBdr>
        </w:div>
        <w:div w:id="673455654">
          <w:marLeft w:val="0"/>
          <w:marRight w:val="0"/>
          <w:marTop w:val="0"/>
          <w:marBottom w:val="0"/>
          <w:divBdr>
            <w:top w:val="none" w:sz="0" w:space="0" w:color="auto"/>
            <w:left w:val="none" w:sz="0" w:space="0" w:color="auto"/>
            <w:bottom w:val="none" w:sz="0" w:space="0" w:color="auto"/>
            <w:right w:val="none" w:sz="0" w:space="0" w:color="auto"/>
          </w:divBdr>
        </w:div>
        <w:div w:id="921835898">
          <w:marLeft w:val="0"/>
          <w:marRight w:val="0"/>
          <w:marTop w:val="0"/>
          <w:marBottom w:val="0"/>
          <w:divBdr>
            <w:top w:val="none" w:sz="0" w:space="0" w:color="auto"/>
            <w:left w:val="none" w:sz="0" w:space="0" w:color="auto"/>
            <w:bottom w:val="none" w:sz="0" w:space="0" w:color="auto"/>
            <w:right w:val="none" w:sz="0" w:space="0" w:color="auto"/>
          </w:divBdr>
        </w:div>
        <w:div w:id="1754282958">
          <w:marLeft w:val="0"/>
          <w:marRight w:val="0"/>
          <w:marTop w:val="0"/>
          <w:marBottom w:val="0"/>
          <w:divBdr>
            <w:top w:val="none" w:sz="0" w:space="0" w:color="auto"/>
            <w:left w:val="none" w:sz="0" w:space="0" w:color="auto"/>
            <w:bottom w:val="none" w:sz="0" w:space="0" w:color="auto"/>
            <w:right w:val="none" w:sz="0" w:space="0" w:color="auto"/>
          </w:divBdr>
        </w:div>
        <w:div w:id="1606304170">
          <w:marLeft w:val="0"/>
          <w:marRight w:val="0"/>
          <w:marTop w:val="0"/>
          <w:marBottom w:val="0"/>
          <w:divBdr>
            <w:top w:val="none" w:sz="0" w:space="0" w:color="auto"/>
            <w:left w:val="none" w:sz="0" w:space="0" w:color="auto"/>
            <w:bottom w:val="none" w:sz="0" w:space="0" w:color="auto"/>
            <w:right w:val="none" w:sz="0" w:space="0" w:color="auto"/>
          </w:divBdr>
        </w:div>
        <w:div w:id="917207664">
          <w:marLeft w:val="0"/>
          <w:marRight w:val="0"/>
          <w:marTop w:val="0"/>
          <w:marBottom w:val="0"/>
          <w:divBdr>
            <w:top w:val="none" w:sz="0" w:space="0" w:color="auto"/>
            <w:left w:val="none" w:sz="0" w:space="0" w:color="auto"/>
            <w:bottom w:val="none" w:sz="0" w:space="0" w:color="auto"/>
            <w:right w:val="none" w:sz="0" w:space="0" w:color="auto"/>
          </w:divBdr>
        </w:div>
        <w:div w:id="1289623634">
          <w:marLeft w:val="0"/>
          <w:marRight w:val="0"/>
          <w:marTop w:val="0"/>
          <w:marBottom w:val="0"/>
          <w:divBdr>
            <w:top w:val="none" w:sz="0" w:space="0" w:color="auto"/>
            <w:left w:val="none" w:sz="0" w:space="0" w:color="auto"/>
            <w:bottom w:val="none" w:sz="0" w:space="0" w:color="auto"/>
            <w:right w:val="none" w:sz="0" w:space="0" w:color="auto"/>
          </w:divBdr>
        </w:div>
        <w:div w:id="536547942">
          <w:marLeft w:val="0"/>
          <w:marRight w:val="0"/>
          <w:marTop w:val="0"/>
          <w:marBottom w:val="0"/>
          <w:divBdr>
            <w:top w:val="none" w:sz="0" w:space="0" w:color="auto"/>
            <w:left w:val="none" w:sz="0" w:space="0" w:color="auto"/>
            <w:bottom w:val="none" w:sz="0" w:space="0" w:color="auto"/>
            <w:right w:val="none" w:sz="0" w:space="0" w:color="auto"/>
          </w:divBdr>
        </w:div>
        <w:div w:id="1844279826">
          <w:marLeft w:val="0"/>
          <w:marRight w:val="0"/>
          <w:marTop w:val="0"/>
          <w:marBottom w:val="0"/>
          <w:divBdr>
            <w:top w:val="none" w:sz="0" w:space="0" w:color="auto"/>
            <w:left w:val="none" w:sz="0" w:space="0" w:color="auto"/>
            <w:bottom w:val="none" w:sz="0" w:space="0" w:color="auto"/>
            <w:right w:val="none" w:sz="0" w:space="0" w:color="auto"/>
          </w:divBdr>
        </w:div>
        <w:div w:id="1120536033">
          <w:marLeft w:val="0"/>
          <w:marRight w:val="0"/>
          <w:marTop w:val="0"/>
          <w:marBottom w:val="0"/>
          <w:divBdr>
            <w:top w:val="none" w:sz="0" w:space="0" w:color="auto"/>
            <w:left w:val="none" w:sz="0" w:space="0" w:color="auto"/>
            <w:bottom w:val="none" w:sz="0" w:space="0" w:color="auto"/>
            <w:right w:val="none" w:sz="0" w:space="0" w:color="auto"/>
          </w:divBdr>
        </w:div>
        <w:div w:id="95100253">
          <w:marLeft w:val="0"/>
          <w:marRight w:val="0"/>
          <w:marTop w:val="0"/>
          <w:marBottom w:val="0"/>
          <w:divBdr>
            <w:top w:val="none" w:sz="0" w:space="0" w:color="auto"/>
            <w:left w:val="none" w:sz="0" w:space="0" w:color="auto"/>
            <w:bottom w:val="none" w:sz="0" w:space="0" w:color="auto"/>
            <w:right w:val="none" w:sz="0" w:space="0" w:color="auto"/>
          </w:divBdr>
        </w:div>
        <w:div w:id="84545305">
          <w:marLeft w:val="0"/>
          <w:marRight w:val="0"/>
          <w:marTop w:val="0"/>
          <w:marBottom w:val="0"/>
          <w:divBdr>
            <w:top w:val="none" w:sz="0" w:space="0" w:color="auto"/>
            <w:left w:val="none" w:sz="0" w:space="0" w:color="auto"/>
            <w:bottom w:val="none" w:sz="0" w:space="0" w:color="auto"/>
            <w:right w:val="none" w:sz="0" w:space="0" w:color="auto"/>
          </w:divBdr>
        </w:div>
        <w:div w:id="9496298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honline.org/esh-annual-meeting."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7C03B1-E720-405B-BD58-4D93895DE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371</TotalTime>
  <Pages>19</Pages>
  <Words>5073</Words>
  <Characters>28919</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TCHER</cp:lastModifiedBy>
  <cp:revision>32</cp:revision>
  <cp:lastPrinted>2018-10-17T10:01:00Z</cp:lastPrinted>
  <dcterms:created xsi:type="dcterms:W3CDTF">2018-10-15T08:27:00Z</dcterms:created>
  <dcterms:modified xsi:type="dcterms:W3CDTF">2018-10-22T10:00:00Z</dcterms:modified>
</cp:coreProperties>
</file>