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3" w:lineRule="exact" w:before="71"/>
        <w:ind w:left="0" w:right="134"/>
        <w:jc w:val="center"/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Листок-вкладыш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информация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>
          <w:spacing w:val="-2"/>
        </w:rPr>
        <w:t>пациента</w:t>
      </w:r>
    </w:p>
    <w:p>
      <w:pPr>
        <w:spacing w:line="240" w:lineRule="auto" w:before="0"/>
        <w:ind w:left="1271" w:right="1409" w:firstLine="0"/>
        <w:jc w:val="center"/>
        <w:rPr>
          <w:b/>
          <w:sz w:val="24"/>
        </w:rPr>
      </w:pPr>
      <w:r>
        <w:rPr>
          <w:b/>
          <w:sz w:val="24"/>
        </w:rPr>
        <w:t>ДУОФРИН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НОРДУМ</w:t>
      </w:r>
      <w:r>
        <w:rPr>
          <w:b/>
          <w:position w:val="8"/>
          <w:sz w:val="16"/>
        </w:rPr>
        <w:t>®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35,125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мкг/доза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351,25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мкг/доза, спрей назальный дозированный</w:t>
      </w:r>
    </w:p>
    <w:p>
      <w:pPr>
        <w:pStyle w:val="BodyText"/>
        <w:spacing w:line="272" w:lineRule="exact"/>
        <w:ind w:left="1271" w:right="1409"/>
        <w:jc w:val="center"/>
      </w:pPr>
      <w:r>
        <w:rPr/>
        <w:t>Действующие</w:t>
      </w:r>
      <w:r>
        <w:rPr>
          <w:spacing w:val="-4"/>
        </w:rPr>
        <w:t> </w:t>
      </w:r>
      <w:r>
        <w:rPr/>
        <w:t>вещества:</w:t>
      </w:r>
      <w:r>
        <w:rPr>
          <w:spacing w:val="-3"/>
        </w:rPr>
        <w:t> </w:t>
      </w:r>
      <w:r>
        <w:rPr/>
        <w:t>диметинден</w:t>
      </w:r>
      <w:r>
        <w:rPr>
          <w:spacing w:val="-3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-2"/>
        </w:rPr>
        <w:t>фенилэфрин</w:t>
      </w:r>
    </w:p>
    <w:p>
      <w:pPr>
        <w:pStyle w:val="BodyText"/>
        <w:spacing w:before="237"/>
        <w:ind w:right="139"/>
        <w:jc w:val="both"/>
      </w:pPr>
      <w:r>
        <w:rPr/>
        <w:t>Перед применением препарата полностью прочитайте листок-вкладыш, поскольку в нем содержатся важные для Вас сведения.</w:t>
      </w:r>
    </w:p>
    <w:p>
      <w:pPr>
        <w:pStyle w:val="BodyText"/>
        <w:ind w:right="139"/>
        <w:jc w:val="both"/>
      </w:pPr>
      <w:r>
        <w:rPr/>
        <w:t>Всегда применяйте препарат в точности с листком-вкладышем или рекомендациями лечащего врача или работника аптеки.</w:t>
      </w:r>
    </w:p>
    <w:p>
      <w:pPr>
        <w:pStyle w:val="BodyText"/>
        <w:jc w:val="both"/>
      </w:pPr>
      <w:r>
        <w:rPr/>
        <w:t>Сохраните</w:t>
      </w:r>
      <w:r>
        <w:rPr>
          <w:spacing w:val="-3"/>
        </w:rPr>
        <w:t> </w:t>
      </w:r>
      <w:r>
        <w:rPr/>
        <w:t>листок-вкладыш.</w:t>
      </w:r>
      <w:r>
        <w:rPr>
          <w:spacing w:val="-3"/>
        </w:rPr>
        <w:t> </w:t>
      </w:r>
      <w:r>
        <w:rPr/>
        <w:t>Возможно,</w:t>
      </w:r>
      <w:r>
        <w:rPr>
          <w:spacing w:val="-2"/>
        </w:rPr>
        <w:t> </w:t>
      </w:r>
      <w:r>
        <w:rPr/>
        <w:t>Вам</w:t>
      </w:r>
      <w:r>
        <w:rPr>
          <w:spacing w:val="-3"/>
        </w:rPr>
        <w:t> </w:t>
      </w:r>
      <w:r>
        <w:rPr/>
        <w:t>потребуется</w:t>
      </w:r>
      <w:r>
        <w:rPr>
          <w:spacing w:val="-3"/>
        </w:rPr>
        <w:t> </w:t>
      </w:r>
      <w:r>
        <w:rPr/>
        <w:t>прочитать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еще</w:t>
      </w:r>
      <w:r>
        <w:rPr>
          <w:spacing w:val="-3"/>
        </w:rPr>
        <w:t> </w:t>
      </w:r>
      <w:r>
        <w:rPr>
          <w:spacing w:val="-4"/>
        </w:rPr>
        <w:t>раз.</w:t>
      </w:r>
    </w:p>
    <w:p>
      <w:pPr>
        <w:pStyle w:val="BodyText"/>
        <w:ind w:right="135"/>
        <w:jc w:val="both"/>
      </w:pPr>
      <w:r>
        <w:rPr/>
        <w:t>Если Вам нужны дополнительные сведения или рекомендации, обратитесь к работнику </w:t>
      </w:r>
      <w:r>
        <w:rPr>
          <w:spacing w:val="-2"/>
        </w:rPr>
        <w:t>аптеки.</w:t>
      </w:r>
    </w:p>
    <w:p>
      <w:pPr>
        <w:pStyle w:val="BodyText"/>
        <w:ind w:right="143"/>
        <w:jc w:val="both"/>
      </w:pPr>
      <w:r>
        <w:rPr/>
        <w:t>Если у Вас возникли какие-либо нежелательные реакции, обратитесь к лечащему врачу.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>
      <w:pPr>
        <w:pStyle w:val="BodyText"/>
        <w:ind w:right="137"/>
        <w:jc w:val="both"/>
      </w:pPr>
      <w:r>
        <w:rPr/>
        <w:t>Если</w:t>
      </w:r>
      <w:r>
        <w:rPr>
          <w:spacing w:val="-3"/>
        </w:rPr>
        <w:t> </w:t>
      </w:r>
      <w:r>
        <w:rPr/>
        <w:t>состояние</w:t>
      </w:r>
      <w:r>
        <w:rPr>
          <w:spacing w:val="-5"/>
        </w:rPr>
        <w:t> </w:t>
      </w:r>
      <w:r>
        <w:rPr/>
        <w:t>не</w:t>
      </w:r>
      <w:r>
        <w:rPr>
          <w:spacing w:val="-3"/>
        </w:rPr>
        <w:t> </w:t>
      </w:r>
      <w:r>
        <w:rPr/>
        <w:t>улучшается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оно</w:t>
      </w:r>
      <w:r>
        <w:rPr>
          <w:spacing w:val="-2"/>
        </w:rPr>
        <w:t> </w:t>
      </w:r>
      <w:r>
        <w:rPr/>
        <w:t>ухудшается,</w:t>
      </w:r>
      <w:r>
        <w:rPr>
          <w:spacing w:val="-4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7</w:t>
      </w:r>
      <w:r>
        <w:rPr>
          <w:spacing w:val="-4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Вам</w:t>
      </w:r>
      <w:r>
        <w:rPr>
          <w:spacing w:val="-5"/>
        </w:rPr>
        <w:t> </w:t>
      </w:r>
      <w:r>
        <w:rPr/>
        <w:t>следует</w:t>
      </w:r>
      <w:r>
        <w:rPr>
          <w:spacing w:val="-4"/>
        </w:rPr>
        <w:t> </w:t>
      </w:r>
      <w:r>
        <w:rPr/>
        <w:t>обратиться</w:t>
      </w:r>
      <w:r>
        <w:rPr>
          <w:spacing w:val="-4"/>
        </w:rPr>
        <w:t> </w:t>
      </w:r>
      <w:r>
        <w:rPr/>
        <w:t>к </w:t>
      </w:r>
      <w:r>
        <w:rPr>
          <w:spacing w:val="-2"/>
        </w:rPr>
        <w:t>врачу.</w:t>
      </w:r>
    </w:p>
    <w:p>
      <w:pPr>
        <w:pStyle w:val="Heading1"/>
        <w:spacing w:line="240" w:lineRule="auto" w:before="246"/>
        <w:ind w:left="1271" w:right="1412"/>
        <w:jc w:val="center"/>
      </w:pPr>
      <w:r>
        <w:rPr/>
        <w:t>Содержание</w:t>
      </w:r>
      <w:r>
        <w:rPr>
          <w:spacing w:val="-12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35" w:after="0"/>
        <w:ind w:left="361" w:right="0" w:hanging="35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представляет</w:t>
      </w:r>
      <w:r>
        <w:rPr>
          <w:spacing w:val="-2"/>
          <w:sz w:val="24"/>
        </w:rPr>
        <w:t> </w:t>
      </w:r>
      <w:r>
        <w:rPr>
          <w:sz w:val="24"/>
        </w:rPr>
        <w:t>препарат ДУОФРИН</w:t>
      </w:r>
      <w:r>
        <w:rPr>
          <w:spacing w:val="-3"/>
          <w:sz w:val="24"/>
        </w:rPr>
        <w:t> </w:t>
      </w:r>
      <w:r>
        <w:rPr>
          <w:sz w:val="24"/>
        </w:rPr>
        <w:t>НОРДУМ</w:t>
      </w:r>
      <w:r>
        <w:rPr>
          <w:sz w:val="24"/>
          <w:vertAlign w:val="superscript"/>
        </w:rPr>
        <w:t>®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и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для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чего его</w:t>
      </w:r>
      <w:r>
        <w:rPr>
          <w:spacing w:val="-2"/>
          <w:sz w:val="24"/>
          <w:vertAlign w:val="baseline"/>
        </w:rPr>
        <w:t> применяют.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следует</w:t>
      </w:r>
      <w:r>
        <w:rPr>
          <w:spacing w:val="-4"/>
          <w:sz w:val="24"/>
        </w:rPr>
        <w:t> </w:t>
      </w:r>
      <w:r>
        <w:rPr>
          <w:sz w:val="24"/>
        </w:rPr>
        <w:t>знать</w:t>
      </w:r>
      <w:r>
        <w:rPr>
          <w:spacing w:val="-2"/>
          <w:sz w:val="24"/>
        </w:rPr>
        <w:t> </w:t>
      </w:r>
      <w:r>
        <w:rPr>
          <w:sz w:val="24"/>
        </w:rPr>
        <w:t>перед</w:t>
      </w:r>
      <w:r>
        <w:rPr>
          <w:spacing w:val="-2"/>
          <w:sz w:val="24"/>
        </w:rPr>
        <w:t> </w:t>
      </w:r>
      <w:r>
        <w:rPr>
          <w:sz w:val="24"/>
        </w:rPr>
        <w:t>применением</w:t>
      </w:r>
      <w:r>
        <w:rPr>
          <w:spacing w:val="-5"/>
          <w:sz w:val="24"/>
        </w:rPr>
        <w:t> </w:t>
      </w:r>
      <w:r>
        <w:rPr>
          <w:sz w:val="24"/>
        </w:rPr>
        <w:t>препарата</w:t>
      </w:r>
      <w:r>
        <w:rPr>
          <w:spacing w:val="-3"/>
          <w:sz w:val="24"/>
        </w:rPr>
        <w:t> </w:t>
      </w:r>
      <w:r>
        <w:rPr>
          <w:sz w:val="24"/>
        </w:rPr>
        <w:t>ДУОФРИН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НОРДУМ</w:t>
      </w:r>
      <w:r>
        <w:rPr>
          <w:spacing w:val="-2"/>
          <w:sz w:val="24"/>
          <w:vertAlign w:val="superscript"/>
        </w:rPr>
        <w:t>®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> </w:t>
      </w:r>
      <w:r>
        <w:rPr>
          <w:sz w:val="24"/>
        </w:rPr>
        <w:t>препарата</w:t>
      </w:r>
      <w:r>
        <w:rPr>
          <w:spacing w:val="-4"/>
          <w:sz w:val="24"/>
        </w:rPr>
        <w:t> </w:t>
      </w:r>
      <w:r>
        <w:rPr>
          <w:sz w:val="24"/>
        </w:rPr>
        <w:t>ДУОФРИН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НОРДУМ</w:t>
      </w:r>
      <w:r>
        <w:rPr>
          <w:spacing w:val="-2"/>
          <w:sz w:val="24"/>
          <w:vertAlign w:val="superscript"/>
        </w:rPr>
        <w:t>®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> </w:t>
      </w:r>
      <w:r>
        <w:rPr>
          <w:sz w:val="24"/>
        </w:rPr>
        <w:t>нежелательные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5"/>
          <w:sz w:val="24"/>
        </w:rPr>
        <w:t> </w:t>
      </w:r>
      <w:r>
        <w:rPr>
          <w:sz w:val="24"/>
        </w:rPr>
        <w:t>препарата</w:t>
      </w:r>
      <w:r>
        <w:rPr>
          <w:spacing w:val="-4"/>
          <w:sz w:val="24"/>
        </w:rPr>
        <w:t> </w:t>
      </w:r>
      <w:r>
        <w:rPr>
          <w:sz w:val="24"/>
        </w:rPr>
        <w:t>ДУОФРИН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НОРДУМ</w:t>
      </w:r>
      <w:r>
        <w:rPr>
          <w:spacing w:val="-2"/>
          <w:sz w:val="24"/>
          <w:vertAlign w:val="superscript"/>
        </w:rPr>
        <w:t>®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7"/>
        <w:jc w:val="left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> </w:t>
      </w:r>
      <w:r>
        <w:rPr>
          <w:sz w:val="24"/>
        </w:rPr>
        <w:t>упаковки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сведения.</w:t>
      </w:r>
    </w:p>
    <w:p>
      <w:pPr>
        <w:pStyle w:val="Heading1"/>
        <w:numPr>
          <w:ilvl w:val="1"/>
          <w:numId w:val="1"/>
        </w:numPr>
        <w:tabs>
          <w:tab w:pos="1048" w:val="left" w:leader="none"/>
        </w:tabs>
        <w:spacing w:line="240" w:lineRule="auto" w:before="240" w:after="0"/>
        <w:ind w:left="1048" w:right="0" w:hanging="355"/>
        <w:jc w:val="left"/>
      </w:pPr>
      <w:r>
        <w:rPr/>
        <w:t>Что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представляет</w:t>
      </w:r>
      <w:r>
        <w:rPr>
          <w:spacing w:val="-1"/>
        </w:rPr>
        <w:t> </w:t>
      </w:r>
      <w:r>
        <w:rPr/>
        <w:t>препарат ДУОФРИН</w:t>
      </w:r>
      <w:r>
        <w:rPr>
          <w:spacing w:val="-2"/>
        </w:rPr>
        <w:t> </w:t>
      </w:r>
      <w:r>
        <w:rPr/>
        <w:t>НОРДУМ</w:t>
      </w:r>
      <w:r>
        <w:rPr>
          <w:position w:val="8"/>
          <w:sz w:val="16"/>
        </w:rPr>
        <w:t>®</w:t>
      </w:r>
      <w:r>
        <w:rPr>
          <w:spacing w:val="17"/>
          <w:position w:val="8"/>
          <w:sz w:val="16"/>
        </w:rPr>
        <w:t> </w:t>
      </w:r>
      <w:r>
        <w:rPr/>
        <w:t>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чего </w:t>
      </w:r>
      <w:r>
        <w:rPr>
          <w:spacing w:val="-5"/>
        </w:rPr>
        <w:t>его</w:t>
      </w:r>
    </w:p>
    <w:p>
      <w:pPr>
        <w:spacing w:before="0"/>
        <w:ind w:left="441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применяют</w:t>
      </w:r>
    </w:p>
    <w:p>
      <w:pPr>
        <w:pStyle w:val="BodyText"/>
        <w:spacing w:before="235"/>
        <w:ind w:right="137"/>
        <w:jc w:val="both"/>
      </w:pPr>
      <w:r>
        <w:rPr/>
        <w:t>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содержит два действующих вещества: диметинден и фенилэфрин. Он относится к фармакотерапевтической группе «препараты для лечения заболеваний носа, деконгестанты и другие препараты для местного применения; симпатомиметики, комбинации без кортикостероидов».</w:t>
      </w:r>
    </w:p>
    <w:p>
      <w:pPr>
        <w:pStyle w:val="Heading1"/>
      </w:pPr>
      <w:r>
        <w:rPr/>
        <w:t>Показания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применению</w:t>
      </w:r>
    </w:p>
    <w:p>
      <w:pPr>
        <w:pStyle w:val="BodyText"/>
        <w:spacing w:line="274" w:lineRule="exact"/>
      </w:pPr>
      <w:r>
        <w:rPr/>
        <w:t>Препарат</w:t>
      </w:r>
      <w:r>
        <w:rPr>
          <w:spacing w:val="-2"/>
        </w:rPr>
        <w:t> </w:t>
      </w:r>
      <w:r>
        <w:rPr/>
        <w:t>ДУОФРИН</w:t>
      </w:r>
      <w:r>
        <w:rPr>
          <w:spacing w:val="-3"/>
        </w:rPr>
        <w:t> </w:t>
      </w:r>
      <w:r>
        <w:rPr/>
        <w:t>НОРДУМ</w:t>
      </w:r>
      <w:r>
        <w:rPr>
          <w:vertAlign w:val="superscript"/>
        </w:rPr>
        <w:t>®</w:t>
      </w:r>
      <w:r>
        <w:rPr>
          <w:spacing w:val="-5"/>
          <w:vertAlign w:val="baseline"/>
        </w:rPr>
        <w:t> </w:t>
      </w:r>
      <w:r>
        <w:rPr>
          <w:vertAlign w:val="baseline"/>
        </w:rPr>
        <w:t>применяется</w:t>
      </w:r>
      <w:r>
        <w:rPr>
          <w:spacing w:val="-1"/>
          <w:vertAlign w:val="baseline"/>
        </w:rPr>
        <w:t> </w:t>
      </w:r>
      <w:r>
        <w:rPr>
          <w:vertAlign w:val="baseline"/>
        </w:rPr>
        <w:t>у</w:t>
      </w:r>
      <w:r>
        <w:rPr>
          <w:spacing w:val="-4"/>
          <w:vertAlign w:val="baseline"/>
        </w:rPr>
        <w:t> </w:t>
      </w:r>
      <w:r>
        <w:rPr>
          <w:vertAlign w:val="baseline"/>
        </w:rPr>
        <w:t>взрослых</w:t>
      </w:r>
      <w:r>
        <w:rPr>
          <w:spacing w:val="-1"/>
          <w:vertAlign w:val="baseline"/>
        </w:rPr>
        <w:t> </w:t>
      </w:r>
      <w:r>
        <w:rPr>
          <w:vertAlign w:val="baseline"/>
        </w:rPr>
        <w:t>и</w:t>
      </w:r>
      <w:r>
        <w:rPr>
          <w:spacing w:val="-2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возрасте</w:t>
      </w:r>
      <w:r>
        <w:rPr>
          <w:spacing w:val="-3"/>
          <w:vertAlign w:val="baseline"/>
        </w:rPr>
        <w:t> </w:t>
      </w:r>
      <w:r>
        <w:rPr>
          <w:vertAlign w:val="baseline"/>
        </w:rPr>
        <w:t>от</w:t>
      </w:r>
      <w:r>
        <w:rPr>
          <w:spacing w:val="-2"/>
          <w:vertAlign w:val="baseline"/>
        </w:rPr>
        <w:t> </w:t>
      </w:r>
      <w:r>
        <w:rPr>
          <w:vertAlign w:val="baseline"/>
        </w:rPr>
        <w:t>6</w:t>
      </w:r>
      <w:r>
        <w:rPr>
          <w:spacing w:val="-1"/>
          <w:vertAlign w:val="baseline"/>
        </w:rPr>
        <w:t> </w:t>
      </w:r>
      <w:r>
        <w:rPr>
          <w:spacing w:val="-4"/>
          <w:vertAlign w:val="baseline"/>
        </w:rPr>
        <w:t>лет: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остром</w:t>
      </w:r>
      <w:r>
        <w:rPr>
          <w:spacing w:val="-2"/>
          <w:sz w:val="24"/>
        </w:rPr>
        <w:t> </w:t>
      </w:r>
      <w:r>
        <w:rPr>
          <w:sz w:val="24"/>
        </w:rPr>
        <w:t>рините</w:t>
      </w:r>
      <w:r>
        <w:rPr>
          <w:spacing w:val="-2"/>
          <w:sz w:val="24"/>
        </w:rPr>
        <w:t> </w:t>
      </w:r>
      <w:r>
        <w:rPr>
          <w:sz w:val="24"/>
        </w:rPr>
        <w:t>(в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насморк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простудных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заболеваниях);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аллергическом</w:t>
      </w:r>
      <w:r>
        <w:rPr>
          <w:spacing w:val="-3"/>
          <w:sz w:val="24"/>
        </w:rPr>
        <w:t> </w:t>
      </w:r>
      <w:r>
        <w:rPr>
          <w:sz w:val="24"/>
        </w:rPr>
        <w:t>рините</w:t>
      </w:r>
      <w:r>
        <w:rPr>
          <w:spacing w:val="-1"/>
          <w:sz w:val="24"/>
        </w:rPr>
        <w:t> </w:t>
      </w:r>
      <w:r>
        <w:rPr>
          <w:sz w:val="24"/>
        </w:rPr>
        <w:t>(в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сенной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лихорадке);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48" w:firstLine="0"/>
        <w:jc w:val="left"/>
        <w:rPr>
          <w:sz w:val="24"/>
        </w:rPr>
      </w:pPr>
      <w:r>
        <w:rPr>
          <w:sz w:val="24"/>
        </w:rPr>
        <w:t>при хроническом воспалении слизистой носа, связанном с нарушением тонуса сосудов (</w:t>
      </w:r>
      <w:r>
        <w:rPr>
          <w:i/>
          <w:sz w:val="24"/>
        </w:rPr>
        <w:t>вазомоторном рините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хроническом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рините;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остром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хроническом</w:t>
      </w:r>
      <w:r>
        <w:rPr>
          <w:spacing w:val="-1"/>
          <w:sz w:val="24"/>
        </w:rPr>
        <w:t> </w:t>
      </w:r>
      <w:r>
        <w:rPr>
          <w:sz w:val="24"/>
        </w:rPr>
        <w:t>воспалении</w:t>
      </w:r>
      <w:r>
        <w:rPr>
          <w:spacing w:val="-3"/>
          <w:sz w:val="24"/>
        </w:rPr>
        <w:t> </w:t>
      </w:r>
      <w:r>
        <w:rPr>
          <w:sz w:val="24"/>
        </w:rPr>
        <w:t>пазух носа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синусите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1" w:after="0"/>
        <w:ind w:left="2" w:right="13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остром</w:t>
      </w:r>
      <w:r>
        <w:rPr>
          <w:spacing w:val="40"/>
          <w:sz w:val="24"/>
        </w:rPr>
        <w:t> </w:t>
      </w:r>
      <w:r>
        <w:rPr>
          <w:sz w:val="24"/>
        </w:rPr>
        <w:t>воспалении</w:t>
      </w:r>
      <w:r>
        <w:rPr>
          <w:spacing w:val="40"/>
          <w:sz w:val="24"/>
        </w:rPr>
        <w:t> </w:t>
      </w:r>
      <w:r>
        <w:rPr>
          <w:sz w:val="24"/>
        </w:rPr>
        <w:t>среднего</w:t>
      </w:r>
      <w:r>
        <w:rPr>
          <w:spacing w:val="40"/>
          <w:sz w:val="24"/>
        </w:rPr>
        <w:t> </w:t>
      </w:r>
      <w:r>
        <w:rPr>
          <w:sz w:val="24"/>
        </w:rPr>
        <w:t>уха</w:t>
      </w:r>
      <w:r>
        <w:rPr>
          <w:spacing w:val="4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среднем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отите</w:t>
      </w:r>
      <w:r>
        <w:rPr>
          <w:sz w:val="24"/>
        </w:rPr>
        <w:t>)</w:t>
      </w:r>
      <w:r>
        <w:rPr>
          <w:spacing w:val="40"/>
          <w:sz w:val="24"/>
        </w:rPr>
        <w:t> </w:t>
      </w:r>
      <w:r>
        <w:rPr>
          <w:sz w:val="24"/>
        </w:rPr>
        <w:t>(в</w:t>
      </w:r>
      <w:r>
        <w:rPr>
          <w:spacing w:val="40"/>
          <w:sz w:val="24"/>
        </w:rPr>
        <w:t> </w:t>
      </w:r>
      <w:r>
        <w:rPr>
          <w:sz w:val="24"/>
        </w:rPr>
        <w:t>качестве</w:t>
      </w:r>
      <w:r>
        <w:rPr>
          <w:spacing w:val="40"/>
          <w:sz w:val="24"/>
        </w:rPr>
        <w:t> </w:t>
      </w:r>
      <w:r>
        <w:rPr>
          <w:sz w:val="24"/>
        </w:rPr>
        <w:t>вспомогательного метода лечения);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9" w:firstLine="0"/>
        <w:jc w:val="both"/>
        <w:rPr>
          <w:sz w:val="24"/>
        </w:rPr>
      </w:pPr>
      <w:r>
        <w:rPr>
          <w:sz w:val="24"/>
        </w:rPr>
        <w:t>при подготовке к хирургическим вмешательствам в области носа и устранения отека слизистой оболочки носа и придаточных пазух после хирургических вмешательств в этой </w:t>
      </w:r>
      <w:r>
        <w:rPr>
          <w:spacing w:val="-2"/>
          <w:sz w:val="24"/>
        </w:rPr>
        <w:t>области.</w:t>
      </w:r>
    </w:p>
    <w:p>
      <w:pPr>
        <w:pStyle w:val="Heading1"/>
        <w:spacing w:line="240" w:lineRule="auto" w:before="235"/>
        <w:rPr>
          <w:position w:val="8"/>
          <w:sz w:val="16"/>
        </w:rPr>
      </w:pPr>
      <w:r>
        <w:rPr/>
        <w:t>Способ</w:t>
      </w:r>
      <w:r>
        <w:rPr>
          <w:spacing w:val="-4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препарата</w:t>
      </w:r>
      <w:r>
        <w:rPr>
          <w:spacing w:val="-2"/>
        </w:rPr>
        <w:t> </w:t>
      </w:r>
      <w:r>
        <w:rPr/>
        <w:t>ДУОФРИН</w:t>
      </w:r>
      <w:r>
        <w:rPr>
          <w:spacing w:val="-2"/>
        </w:rPr>
        <w:t> 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ind w:right="138"/>
        <w:jc w:val="both"/>
      </w:pPr>
      <w:r>
        <w:rPr/>
        <w:t>Фенилэфрин при местном применении оказывает умеренное сосудосуживающее действие (за счет стимуляции рецепторов, расположенных в сосудах слизистой оболочки носа), устраняет отек слизистой оболочки носа и его придаточных пазух.</w:t>
      </w:r>
      <w:r>
        <w:rPr>
          <w:spacing w:val="26"/>
        </w:rPr>
        <w:t> </w:t>
      </w:r>
      <w:r>
        <w:rPr/>
        <w:t>Диметинден является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1044" w:top="1040" w:bottom="1240" w:left="1700" w:right="708"/>
          <w:pgNumType w:start="1"/>
        </w:sectPr>
      </w:pPr>
    </w:p>
    <w:p>
      <w:pPr>
        <w:pStyle w:val="BodyText"/>
        <w:spacing w:before="6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противоаллергическим</w:t>
      </w:r>
      <w:r>
        <w:rPr>
          <w:spacing w:val="-7"/>
        </w:rPr>
        <w:t> </w:t>
      </w:r>
      <w:r>
        <w:rPr>
          <w:spacing w:val="-2"/>
        </w:rPr>
        <w:t>средством.</w:t>
      </w:r>
    </w:p>
    <w:p>
      <w:pPr>
        <w:pStyle w:val="BodyText"/>
      </w:pPr>
      <w:r>
        <w:rPr/>
        <w:t>Если улучшение не наступило через 7 дней или Вы чувствуете ухудшение, обратитесь к</w:t>
      </w:r>
      <w:r>
        <w:rPr>
          <w:spacing w:val="40"/>
        </w:rPr>
        <w:t>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959" w:val="left" w:leader="none"/>
        </w:tabs>
        <w:spacing w:line="240" w:lineRule="auto" w:before="240" w:after="0"/>
        <w:ind w:left="959" w:right="0" w:hanging="355"/>
        <w:jc w:val="left"/>
        <w:rPr>
          <w:position w:val="8"/>
          <w:sz w:val="16"/>
        </w:rPr>
      </w:pPr>
      <w:r>
        <w:rPr/>
        <w:t>О</w:t>
      </w:r>
      <w:r>
        <w:rPr>
          <w:spacing w:val="-5"/>
        </w:rPr>
        <w:t> </w:t>
      </w:r>
      <w:r>
        <w:rPr/>
        <w:t>чем</w:t>
      </w:r>
      <w:r>
        <w:rPr>
          <w:spacing w:val="-4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знать</w:t>
      </w:r>
      <w:r>
        <w:rPr>
          <w:spacing w:val="-6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применением</w:t>
      </w:r>
      <w:r>
        <w:rPr>
          <w:spacing w:val="-4"/>
        </w:rPr>
        <w:t> </w:t>
      </w:r>
      <w:r>
        <w:rPr/>
        <w:t>препарата</w:t>
      </w:r>
      <w:r>
        <w:rPr>
          <w:spacing w:val="1"/>
        </w:rPr>
        <w:t> </w:t>
      </w:r>
      <w:r>
        <w:rPr/>
        <w:t>ДУОФРИН</w:t>
      </w:r>
      <w:r>
        <w:rPr>
          <w:spacing w:val="-2"/>
        </w:rPr>
        <w:t> НОРДУМ</w:t>
      </w:r>
      <w:r>
        <w:rPr>
          <w:spacing w:val="-2"/>
          <w:position w:val="8"/>
          <w:sz w:val="16"/>
        </w:rPr>
        <w:t>®</w:t>
      </w:r>
    </w:p>
    <w:p>
      <w:pPr>
        <w:spacing w:line="274" w:lineRule="exact" w:before="240"/>
        <w:ind w:left="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Противопоказания</w:t>
      </w:r>
    </w:p>
    <w:p>
      <w:pPr>
        <w:pStyle w:val="BodyText"/>
        <w:spacing w:line="274" w:lineRule="exact"/>
      </w:pPr>
      <w:r>
        <w:rPr/>
        <w:t>Не</w:t>
      </w:r>
      <w:r>
        <w:rPr>
          <w:spacing w:val="-6"/>
        </w:rPr>
        <w:t> </w:t>
      </w:r>
      <w:r>
        <w:rPr/>
        <w:t>применяйте</w:t>
      </w:r>
      <w:r>
        <w:rPr>
          <w:spacing w:val="-3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ДУОФРИН</w:t>
      </w:r>
      <w:r>
        <w:rPr>
          <w:spacing w:val="-4"/>
        </w:rPr>
        <w:t> </w:t>
      </w:r>
      <w:r>
        <w:rPr>
          <w:spacing w:val="-2"/>
        </w:rPr>
        <w:t>НОРДУМ</w:t>
      </w:r>
      <w:r>
        <w:rPr>
          <w:spacing w:val="-2"/>
          <w:vertAlign w:val="superscript"/>
        </w:rPr>
        <w:t>®</w:t>
      </w:r>
      <w:r>
        <w:rPr>
          <w:spacing w:val="-2"/>
          <w:vertAlign w:val="baseline"/>
        </w:rPr>
        <w:t>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7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80"/>
          <w:sz w:val="24"/>
        </w:rPr>
        <w:t> </w:t>
      </w:r>
      <w:r>
        <w:rPr>
          <w:sz w:val="24"/>
        </w:rPr>
        <w:t>у</w:t>
      </w:r>
      <w:r>
        <w:rPr>
          <w:spacing w:val="80"/>
          <w:sz w:val="24"/>
        </w:rPr>
        <w:t> </w:t>
      </w:r>
      <w:r>
        <w:rPr>
          <w:sz w:val="24"/>
        </w:rPr>
        <w:t>Вас</w:t>
      </w:r>
      <w:r>
        <w:rPr>
          <w:spacing w:val="80"/>
          <w:sz w:val="24"/>
        </w:rPr>
        <w:t> </w:t>
      </w:r>
      <w:r>
        <w:rPr>
          <w:sz w:val="24"/>
        </w:rPr>
        <w:t>аллергия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фенилэфрин,</w:t>
      </w:r>
      <w:r>
        <w:rPr>
          <w:spacing w:val="80"/>
          <w:sz w:val="24"/>
        </w:rPr>
        <w:t> </w:t>
      </w:r>
      <w:r>
        <w:rPr>
          <w:sz w:val="24"/>
        </w:rPr>
        <w:t>диметинден</w:t>
      </w:r>
      <w:r>
        <w:rPr>
          <w:spacing w:val="80"/>
          <w:sz w:val="24"/>
        </w:rPr>
        <w:t> </w:t>
      </w:r>
      <w:r>
        <w:rPr>
          <w:sz w:val="24"/>
        </w:rPr>
        <w:t>или</w:t>
      </w:r>
      <w:r>
        <w:rPr>
          <w:spacing w:val="80"/>
          <w:sz w:val="24"/>
        </w:rPr>
        <w:t> </w:t>
      </w:r>
      <w:r>
        <w:rPr>
          <w:sz w:val="24"/>
        </w:rPr>
        <w:t>любые</w:t>
      </w:r>
      <w:r>
        <w:rPr>
          <w:spacing w:val="80"/>
          <w:sz w:val="24"/>
        </w:rPr>
        <w:t> </w:t>
      </w:r>
      <w:r>
        <w:rPr>
          <w:sz w:val="24"/>
        </w:rPr>
        <w:t>другие</w:t>
      </w:r>
      <w:r>
        <w:rPr>
          <w:spacing w:val="80"/>
          <w:sz w:val="24"/>
        </w:rPr>
        <w:t> </w:t>
      </w:r>
      <w:r>
        <w:rPr>
          <w:sz w:val="24"/>
        </w:rPr>
        <w:t>компоненты препарата (перечисленные в разделе 6 листка-вкладыша);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Вас</w:t>
      </w:r>
      <w:r>
        <w:rPr>
          <w:spacing w:val="-3"/>
          <w:sz w:val="24"/>
        </w:rPr>
        <w:t> </w:t>
      </w:r>
      <w:r>
        <w:rPr>
          <w:sz w:val="24"/>
        </w:rPr>
        <w:t>атрофический</w:t>
      </w:r>
      <w:r>
        <w:rPr>
          <w:spacing w:val="-1"/>
          <w:sz w:val="24"/>
        </w:rPr>
        <w:t> </w:t>
      </w:r>
      <w:r>
        <w:rPr>
          <w:sz w:val="24"/>
        </w:rPr>
        <w:t>ринит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зловонным</w:t>
      </w:r>
      <w:r>
        <w:rPr>
          <w:spacing w:val="-4"/>
          <w:sz w:val="24"/>
        </w:rPr>
        <w:t> </w:t>
      </w:r>
      <w:r>
        <w:rPr>
          <w:sz w:val="24"/>
        </w:rPr>
        <w:t>отделяемым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озена);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9" w:firstLine="0"/>
        <w:jc w:val="left"/>
        <w:rPr>
          <w:sz w:val="24"/>
        </w:rPr>
      </w:pPr>
      <w:r>
        <w:rPr>
          <w:sz w:val="24"/>
        </w:rPr>
        <w:t>если Вы принимаете препараты из группы ингибиторов моноаминоксидазы (МАО) или принимали их в предшествующие 14 дней;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если у</w:t>
      </w:r>
      <w:r>
        <w:rPr>
          <w:spacing w:val="-5"/>
          <w:sz w:val="24"/>
        </w:rPr>
        <w:t> </w:t>
      </w:r>
      <w:r>
        <w:rPr>
          <w:sz w:val="24"/>
        </w:rPr>
        <w:t>Вас</w:t>
      </w:r>
      <w:r>
        <w:rPr>
          <w:spacing w:val="-3"/>
          <w:sz w:val="24"/>
        </w:rPr>
        <w:t> </w:t>
      </w:r>
      <w:r>
        <w:rPr>
          <w:sz w:val="24"/>
        </w:rPr>
        <w:t>закрытоугольная</w:t>
      </w:r>
      <w:r>
        <w:rPr>
          <w:spacing w:val="-2"/>
          <w:sz w:val="24"/>
        </w:rPr>
        <w:t> глаукома.</w:t>
      </w:r>
    </w:p>
    <w:p>
      <w:pPr>
        <w:pStyle w:val="Heading1"/>
        <w:jc w:val="both"/>
      </w:pPr>
      <w:r>
        <w:rPr/>
        <w:t>Особые</w:t>
      </w:r>
      <w:r>
        <w:rPr>
          <w:spacing w:val="-3"/>
        </w:rPr>
        <w:t> </w:t>
      </w:r>
      <w:r>
        <w:rPr/>
        <w:t>указания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меры</w:t>
      </w:r>
      <w:r>
        <w:rPr>
          <w:spacing w:val="-1"/>
        </w:rPr>
        <w:t> </w:t>
      </w:r>
      <w:r>
        <w:rPr>
          <w:spacing w:val="-2"/>
        </w:rPr>
        <w:t>предосторожности</w:t>
      </w:r>
    </w:p>
    <w:p>
      <w:pPr>
        <w:pStyle w:val="BodyText"/>
        <w:ind w:right="139"/>
        <w:jc w:val="both"/>
      </w:pPr>
      <w:r>
        <w:rPr/>
        <w:t>Перед применением препарата ДУОФРИН НОРДУМ</w:t>
      </w:r>
      <w:r>
        <w:rPr>
          <w:vertAlign w:val="superscript"/>
        </w:rPr>
        <w:t>®</w:t>
      </w:r>
      <w:r>
        <w:rPr>
          <w:vertAlign w:val="baseline"/>
        </w:rPr>
        <w:t> проконсультируйтесь с лечащим врачом или работником аптеки.</w:t>
      </w:r>
    </w:p>
    <w:p>
      <w:pPr>
        <w:pStyle w:val="BodyText"/>
        <w:ind w:right="145"/>
        <w:jc w:val="both"/>
      </w:pPr>
      <w:r>
        <w:rPr/>
        <w:t>Сообщите врачу, если у Вас есть или были в прошлом следующие заболевания или </w:t>
      </w:r>
      <w:r>
        <w:rPr>
          <w:spacing w:val="-2"/>
        </w:rPr>
        <w:t>состояния: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6" w:firstLine="0"/>
        <w:jc w:val="both"/>
        <w:rPr>
          <w:sz w:val="24"/>
        </w:rPr>
      </w:pPr>
      <w:r>
        <w:rPr>
          <w:sz w:val="24"/>
        </w:rPr>
        <w:t>сердечно-сосудистые заболевания, такие как повышенное артериальное давление (</w:t>
      </w:r>
      <w:r>
        <w:rPr>
          <w:i/>
          <w:sz w:val="24"/>
        </w:rPr>
        <w:t>артериальная гипертензия</w:t>
      </w:r>
      <w:r>
        <w:rPr>
          <w:sz w:val="24"/>
        </w:rPr>
        <w:t>), нарушения ритма сердца (</w:t>
      </w:r>
      <w:r>
        <w:rPr>
          <w:i/>
          <w:sz w:val="24"/>
        </w:rPr>
        <w:t>аритмии</w:t>
      </w:r>
      <w:r>
        <w:rPr>
          <w:sz w:val="24"/>
        </w:rPr>
        <w:t>), множественные отложения холестериновых бляшек на стенках сосудов (</w:t>
      </w:r>
      <w:r>
        <w:rPr>
          <w:i/>
          <w:sz w:val="24"/>
        </w:rPr>
        <w:t>генерализованный атеросклероз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both"/>
        <w:rPr>
          <w:sz w:val="24"/>
        </w:rPr>
      </w:pPr>
      <w:r>
        <w:rPr>
          <w:sz w:val="24"/>
        </w:rPr>
        <w:t>повышенная</w:t>
      </w:r>
      <w:r>
        <w:rPr>
          <w:spacing w:val="-6"/>
          <w:sz w:val="24"/>
        </w:rPr>
        <w:t> </w:t>
      </w:r>
      <w:r>
        <w:rPr>
          <w:sz w:val="24"/>
        </w:rPr>
        <w:t>выработка</w:t>
      </w:r>
      <w:r>
        <w:rPr>
          <w:spacing w:val="-5"/>
          <w:sz w:val="24"/>
        </w:rPr>
        <w:t> </w:t>
      </w:r>
      <w:r>
        <w:rPr>
          <w:sz w:val="24"/>
        </w:rPr>
        <w:t>гормонов</w:t>
      </w:r>
      <w:r>
        <w:rPr>
          <w:spacing w:val="-5"/>
          <w:sz w:val="24"/>
        </w:rPr>
        <w:t> </w:t>
      </w:r>
      <w:r>
        <w:rPr>
          <w:sz w:val="24"/>
        </w:rPr>
        <w:t>щитовидной</w:t>
      </w:r>
      <w:r>
        <w:rPr>
          <w:spacing w:val="-4"/>
          <w:sz w:val="24"/>
        </w:rPr>
        <w:t> </w:t>
      </w:r>
      <w:r>
        <w:rPr>
          <w:sz w:val="24"/>
        </w:rPr>
        <w:t>железы</w:t>
      </w:r>
      <w:r>
        <w:rPr>
          <w:spacing w:val="-2"/>
          <w:sz w:val="24"/>
        </w:rPr>
        <w:t> (</w:t>
      </w:r>
      <w:r>
        <w:rPr>
          <w:i/>
          <w:spacing w:val="-2"/>
          <w:sz w:val="24"/>
        </w:rPr>
        <w:t>гипертиреоз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both"/>
        <w:rPr>
          <w:sz w:val="24"/>
        </w:rPr>
      </w:pPr>
      <w:r>
        <w:rPr>
          <w:sz w:val="24"/>
        </w:rPr>
        <w:t>доброкачественная</w:t>
      </w:r>
      <w:r>
        <w:rPr>
          <w:spacing w:val="-7"/>
          <w:sz w:val="24"/>
        </w:rPr>
        <w:t> </w:t>
      </w:r>
      <w:r>
        <w:rPr>
          <w:sz w:val="24"/>
        </w:rPr>
        <w:t>опухоль</w:t>
      </w:r>
      <w:r>
        <w:rPr>
          <w:spacing w:val="-4"/>
          <w:sz w:val="24"/>
        </w:rPr>
        <w:t> </w:t>
      </w:r>
      <w:r>
        <w:rPr>
          <w:sz w:val="24"/>
        </w:rPr>
        <w:t>простаты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аденома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предстательной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железы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both"/>
        <w:rPr>
          <w:sz w:val="24"/>
        </w:rPr>
      </w:pPr>
      <w:r>
        <w:rPr>
          <w:sz w:val="24"/>
        </w:rPr>
        <w:t>сахарный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диабет;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40" w:firstLine="0"/>
        <w:jc w:val="both"/>
        <w:rPr>
          <w:sz w:val="24"/>
        </w:rPr>
      </w:pPr>
      <w:r>
        <w:rPr>
          <w:sz w:val="24"/>
        </w:rPr>
        <w:t>обструкция (непроходимость) шейки мочевого пузыря (например, вследствие гипертрофии предстательной железы);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80"/>
        <w:jc w:val="both"/>
        <w:rPr>
          <w:sz w:val="24"/>
        </w:rPr>
      </w:pPr>
      <w:r>
        <w:rPr>
          <w:spacing w:val="-2"/>
          <w:sz w:val="24"/>
        </w:rPr>
        <w:t>эпилепсия.</w:t>
      </w:r>
    </w:p>
    <w:p>
      <w:pPr>
        <w:pStyle w:val="BodyText"/>
        <w:ind w:right="137"/>
        <w:jc w:val="both"/>
      </w:pPr>
      <w:r>
        <w:rPr/>
        <w:t>Сообщите врачу, если у Вас возникает бессонница, головокружение, непроизвольные ритмичные движения конечностей (</w:t>
      </w:r>
      <w:r>
        <w:rPr>
          <w:i/>
        </w:rPr>
        <w:t>тремор</w:t>
      </w:r>
      <w:r>
        <w:rPr/>
        <w:t>), аритмия или повышается артериальное давление в ответ на применение симпатомиметиков, так как данный препарат содержит симпатомиметик фенилэфрин.</w:t>
      </w:r>
    </w:p>
    <w:p>
      <w:pPr>
        <w:pStyle w:val="BodyText"/>
        <w:tabs>
          <w:tab w:pos="738" w:val="left" w:leader="none"/>
          <w:tab w:pos="1891" w:val="left" w:leader="none"/>
          <w:tab w:pos="2996" w:val="left" w:leader="none"/>
          <w:tab w:pos="3232" w:val="left" w:leader="none"/>
          <w:tab w:pos="3928" w:val="left" w:leader="none"/>
          <w:tab w:pos="4065" w:val="left" w:leader="none"/>
          <w:tab w:pos="4446" w:val="left" w:leader="none"/>
          <w:tab w:pos="5324" w:val="left" w:leader="none"/>
          <w:tab w:pos="5688" w:val="left" w:leader="none"/>
          <w:tab w:pos="6538" w:val="left" w:leader="none"/>
          <w:tab w:pos="6931" w:val="left" w:leader="none"/>
          <w:tab w:pos="7261" w:val="left" w:leader="none"/>
          <w:tab w:pos="8185" w:val="left" w:leader="none"/>
          <w:tab w:pos="9228" w:val="left" w:leader="none"/>
        </w:tabs>
        <w:ind w:right="139"/>
      </w:pPr>
      <w:r>
        <w:rPr/>
        <w:t>Не применяйте 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более 7 дней без консультации с врачом. Длительное</w:t>
      </w:r>
      <w:r>
        <w:rPr>
          <w:spacing w:val="40"/>
          <w:vertAlign w:val="baseline"/>
        </w:rPr>
        <w:t> </w:t>
      </w:r>
      <w:r>
        <w:rPr>
          <w:vertAlign w:val="baseline"/>
        </w:rPr>
        <w:t>или</w:t>
      </w:r>
      <w:r>
        <w:rPr>
          <w:spacing w:val="40"/>
          <w:vertAlign w:val="baseline"/>
        </w:rPr>
        <w:t> </w:t>
      </w:r>
      <w:r>
        <w:rPr>
          <w:vertAlign w:val="baseline"/>
        </w:rPr>
        <w:t>чрезмерное</w:t>
      </w:r>
      <w:r>
        <w:rPr>
          <w:spacing w:val="40"/>
          <w:vertAlign w:val="baseline"/>
        </w:rPr>
        <w:t> </w:t>
      </w:r>
      <w:r>
        <w:rPr>
          <w:vertAlign w:val="baseline"/>
        </w:rPr>
        <w:t>применение</w:t>
      </w:r>
      <w:r>
        <w:rPr>
          <w:spacing w:val="40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40"/>
          <w:vertAlign w:val="baseline"/>
        </w:rPr>
        <w:t> </w:t>
      </w:r>
      <w:r>
        <w:rPr>
          <w:vertAlign w:val="baseline"/>
        </w:rPr>
        <w:t>сопровождаться</w:t>
      </w:r>
      <w:r>
        <w:rPr>
          <w:spacing w:val="40"/>
          <w:vertAlign w:val="baseline"/>
        </w:rPr>
        <w:t> </w:t>
      </w:r>
      <w:r>
        <w:rPr>
          <w:vertAlign w:val="baseline"/>
        </w:rPr>
        <w:t>заметным</w:t>
      </w:r>
      <w:r>
        <w:rPr>
          <w:spacing w:val="40"/>
          <w:vertAlign w:val="baseline"/>
        </w:rPr>
        <w:t> </w:t>
      </w:r>
      <w:r>
        <w:rPr>
          <w:vertAlign w:val="baseline"/>
        </w:rPr>
        <w:t>снижением </w:t>
      </w:r>
      <w:r>
        <w:rPr>
          <w:spacing w:val="-2"/>
          <w:vertAlign w:val="baseline"/>
        </w:rPr>
        <w:t>эффективности</w:t>
      </w:r>
      <w:r>
        <w:rPr>
          <w:vertAlign w:val="baseline"/>
        </w:rPr>
        <w:tab/>
      </w:r>
      <w:r>
        <w:rPr>
          <w:spacing w:val="-2"/>
          <w:vertAlign w:val="baseline"/>
        </w:rPr>
        <w:t>препарата</w:t>
      </w:r>
      <w:r>
        <w:rPr>
          <w:vertAlign w:val="baseline"/>
        </w:rPr>
        <w:tab/>
        <w:tab/>
      </w:r>
      <w:r>
        <w:rPr>
          <w:spacing w:val="-4"/>
          <w:vertAlign w:val="baseline"/>
        </w:rPr>
        <w:t>при</w:t>
      </w:r>
      <w:r>
        <w:rPr>
          <w:vertAlign w:val="baseline"/>
        </w:rPr>
        <w:tab/>
      </w:r>
      <w:r>
        <w:rPr>
          <w:spacing w:val="-2"/>
          <w:vertAlign w:val="baseline"/>
        </w:rPr>
        <w:t>последующем</w:t>
      </w:r>
      <w:r>
        <w:rPr>
          <w:vertAlign w:val="baseline"/>
        </w:rPr>
        <w:tab/>
      </w:r>
      <w:r>
        <w:rPr>
          <w:spacing w:val="-2"/>
          <w:vertAlign w:val="baseline"/>
        </w:rPr>
        <w:t>применении</w:t>
      </w:r>
      <w:r>
        <w:rPr>
          <w:vertAlign w:val="baseline"/>
        </w:rPr>
        <w:tab/>
        <w:tab/>
      </w:r>
      <w:r>
        <w:rPr>
          <w:spacing w:val="-2"/>
          <w:vertAlign w:val="baseline"/>
        </w:rPr>
        <w:t>(</w:t>
      </w:r>
      <w:r>
        <w:rPr>
          <w:i/>
          <w:spacing w:val="-2"/>
          <w:vertAlign w:val="baseline"/>
        </w:rPr>
        <w:t>тахифилаксия</w:t>
      </w:r>
      <w:r>
        <w:rPr>
          <w:spacing w:val="-2"/>
          <w:vertAlign w:val="baseline"/>
        </w:rPr>
        <w:t>)</w:t>
      </w:r>
      <w:r>
        <w:rPr>
          <w:vertAlign w:val="baseline"/>
        </w:rPr>
        <w:tab/>
      </w:r>
      <w:r>
        <w:rPr>
          <w:spacing w:val="-10"/>
          <w:vertAlign w:val="baseline"/>
        </w:rPr>
        <w:t>и </w:t>
      </w:r>
      <w:r>
        <w:rPr>
          <w:vertAlign w:val="baseline"/>
        </w:rPr>
        <w:t>возникновением</w:t>
      </w:r>
      <w:r>
        <w:rPr>
          <w:spacing w:val="29"/>
          <w:vertAlign w:val="baseline"/>
        </w:rPr>
        <w:t> </w:t>
      </w:r>
      <w:r>
        <w:rPr>
          <w:vertAlign w:val="baseline"/>
        </w:rPr>
        <w:t>эффекта</w:t>
      </w:r>
      <w:r>
        <w:rPr>
          <w:spacing w:val="33"/>
          <w:vertAlign w:val="baseline"/>
        </w:rPr>
        <w:t> </w:t>
      </w:r>
      <w:r>
        <w:rPr>
          <w:vertAlign w:val="baseline"/>
        </w:rPr>
        <w:t>«рикошета»,</w:t>
      </w:r>
      <w:r>
        <w:rPr>
          <w:spacing w:val="32"/>
          <w:vertAlign w:val="baseline"/>
        </w:rPr>
        <w:t> </w:t>
      </w:r>
      <w:r>
        <w:rPr>
          <w:vertAlign w:val="baseline"/>
        </w:rPr>
        <w:t>связанного</w:t>
      </w:r>
      <w:r>
        <w:rPr>
          <w:spacing w:val="29"/>
          <w:vertAlign w:val="baseline"/>
        </w:rPr>
        <w:t> </w:t>
      </w:r>
      <w:r>
        <w:rPr>
          <w:vertAlign w:val="baseline"/>
        </w:rPr>
        <w:t>с</w:t>
      </w:r>
      <w:r>
        <w:rPr>
          <w:spacing w:val="28"/>
          <w:vertAlign w:val="baseline"/>
        </w:rPr>
        <w:t> </w:t>
      </w:r>
      <w:r>
        <w:rPr>
          <w:vertAlign w:val="baseline"/>
        </w:rPr>
        <w:t>повторным</w:t>
      </w:r>
      <w:r>
        <w:rPr>
          <w:spacing w:val="28"/>
          <w:vertAlign w:val="baseline"/>
        </w:rPr>
        <w:t> </w:t>
      </w:r>
      <w:r>
        <w:rPr>
          <w:vertAlign w:val="baseline"/>
        </w:rPr>
        <w:t>развитием</w:t>
      </w:r>
      <w:r>
        <w:rPr>
          <w:spacing w:val="29"/>
          <w:vertAlign w:val="baseline"/>
        </w:rPr>
        <w:t> </w:t>
      </w:r>
      <w:r>
        <w:rPr>
          <w:vertAlign w:val="baseline"/>
        </w:rPr>
        <w:t>заложенности </w:t>
      </w:r>
      <w:r>
        <w:rPr>
          <w:spacing w:val="-4"/>
          <w:vertAlign w:val="baseline"/>
        </w:rPr>
        <w:t>носа</w:t>
      </w:r>
      <w:r>
        <w:rPr>
          <w:vertAlign w:val="baseline"/>
        </w:rPr>
        <w:tab/>
      </w:r>
      <w:r>
        <w:rPr>
          <w:spacing w:val="-2"/>
          <w:vertAlign w:val="baseline"/>
        </w:rPr>
        <w:t>(</w:t>
      </w:r>
      <w:r>
        <w:rPr>
          <w:i/>
          <w:spacing w:val="-2"/>
          <w:vertAlign w:val="baseline"/>
        </w:rPr>
        <w:t>медикаментозный</w:t>
      </w:r>
      <w:r>
        <w:rPr>
          <w:i/>
          <w:vertAlign w:val="baseline"/>
        </w:rPr>
        <w:tab/>
      </w:r>
      <w:r>
        <w:rPr>
          <w:i/>
          <w:spacing w:val="-2"/>
          <w:vertAlign w:val="baseline"/>
        </w:rPr>
        <w:t>ринит</w:t>
      </w:r>
      <w:r>
        <w:rPr>
          <w:spacing w:val="-2"/>
          <w:vertAlign w:val="baseline"/>
        </w:rPr>
        <w:t>),</w:t>
      </w:r>
      <w:r>
        <w:rPr>
          <w:vertAlign w:val="baseline"/>
        </w:rPr>
        <w:tab/>
        <w:tab/>
      </w:r>
      <w:r>
        <w:rPr>
          <w:spacing w:val="-10"/>
          <w:vertAlign w:val="baseline"/>
        </w:rPr>
        <w:t>а</w:t>
      </w:r>
      <w:r>
        <w:rPr>
          <w:vertAlign w:val="baseline"/>
        </w:rPr>
        <w:tab/>
      </w:r>
      <w:r>
        <w:rPr>
          <w:spacing w:val="-4"/>
          <w:vertAlign w:val="baseline"/>
        </w:rPr>
        <w:t>также</w:t>
      </w:r>
      <w:r>
        <w:rPr>
          <w:vertAlign w:val="baseline"/>
        </w:rPr>
        <w:tab/>
      </w:r>
      <w:r>
        <w:rPr>
          <w:spacing w:val="-2"/>
          <w:vertAlign w:val="baseline"/>
        </w:rPr>
        <w:t>привести</w:t>
      </w:r>
      <w:r>
        <w:rPr>
          <w:vertAlign w:val="baseline"/>
        </w:rPr>
        <w:tab/>
      </w:r>
      <w:r>
        <w:rPr>
          <w:spacing w:val="-10"/>
          <w:vertAlign w:val="baseline"/>
        </w:rPr>
        <w:t>к</w:t>
      </w:r>
      <w:r>
        <w:rPr>
          <w:vertAlign w:val="baseline"/>
        </w:rPr>
        <w:tab/>
      </w:r>
      <w:r>
        <w:rPr>
          <w:spacing w:val="-2"/>
          <w:vertAlign w:val="baseline"/>
        </w:rPr>
        <w:t>развитию</w:t>
      </w:r>
      <w:r>
        <w:rPr>
          <w:vertAlign w:val="baseline"/>
        </w:rPr>
        <w:tab/>
      </w:r>
      <w:r>
        <w:rPr>
          <w:spacing w:val="-2"/>
          <w:vertAlign w:val="baseline"/>
        </w:rPr>
        <w:t>системного </w:t>
      </w:r>
      <w:r>
        <w:rPr>
          <w:vertAlign w:val="baseline"/>
        </w:rPr>
        <w:t>сосудосуживающего действия.</w:t>
      </w:r>
    </w:p>
    <w:p>
      <w:pPr>
        <w:pStyle w:val="BodyText"/>
        <w:ind w:right="135"/>
        <w:jc w:val="both"/>
      </w:pPr>
      <w:r>
        <w:rPr/>
        <w:t>Не превышайте рекомендованные дозы препарата и частоту применения! В противном случае</w:t>
      </w:r>
      <w:r>
        <w:rPr>
          <w:spacing w:val="-2"/>
        </w:rPr>
        <w:t> </w:t>
      </w:r>
      <w:r>
        <w:rPr/>
        <w:t>возможно</w:t>
      </w:r>
      <w:r>
        <w:rPr>
          <w:spacing w:val="-2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проявлений</w:t>
      </w:r>
      <w:r>
        <w:rPr>
          <w:spacing w:val="-3"/>
        </w:rPr>
        <w:t> </w:t>
      </w:r>
      <w:r>
        <w:rPr/>
        <w:t>системного</w:t>
      </w:r>
      <w:r>
        <w:rPr>
          <w:spacing w:val="-3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препарата,</w:t>
      </w:r>
      <w:r>
        <w:rPr>
          <w:spacing w:val="-3"/>
        </w:rPr>
        <w:t> </w:t>
      </w:r>
      <w:r>
        <w:rPr/>
        <w:t>особенно у</w:t>
      </w:r>
      <w:r>
        <w:rPr>
          <w:spacing w:val="-8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 пациентов пожилого возраста.</w:t>
      </w:r>
    </w:p>
    <w:p>
      <w:pPr>
        <w:pStyle w:val="BodyText"/>
        <w:jc w:val="both"/>
      </w:pPr>
      <w:r>
        <w:rPr/>
        <w:t>Не</w:t>
      </w:r>
      <w:r>
        <w:rPr>
          <w:spacing w:val="-7"/>
        </w:rPr>
        <w:t> </w:t>
      </w:r>
      <w:r>
        <w:rPr/>
        <w:t>допускайте</w:t>
      </w:r>
      <w:r>
        <w:rPr>
          <w:spacing w:val="-2"/>
        </w:rPr>
        <w:t> </w:t>
      </w:r>
      <w:r>
        <w:rPr/>
        <w:t>попадания</w:t>
      </w:r>
      <w:r>
        <w:rPr>
          <w:spacing w:val="-3"/>
        </w:rPr>
        <w:t> </w:t>
      </w:r>
      <w:r>
        <w:rPr/>
        <w:t>препарата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глаза.</w:t>
      </w:r>
    </w:p>
    <w:p>
      <w:pPr>
        <w:pStyle w:val="BodyText"/>
        <w:ind w:right="135"/>
        <w:jc w:val="both"/>
      </w:pPr>
      <w:r>
        <w:rPr/>
        <w:t>Не давайте флакон с препаратом другим людям, чтобы избежать возможного распространения инфекции, флакон должен использовать 1 человек.</w:t>
      </w:r>
    </w:p>
    <w:p>
      <w:pPr>
        <w:pStyle w:val="Heading1"/>
        <w:spacing w:before="244"/>
        <w:jc w:val="both"/>
      </w:pPr>
      <w:r>
        <w:rPr/>
        <w:t>Дети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подростки</w:t>
      </w:r>
    </w:p>
    <w:p>
      <w:pPr>
        <w:pStyle w:val="BodyText"/>
        <w:ind w:right="139"/>
        <w:jc w:val="both"/>
      </w:pPr>
      <w:r>
        <w:rPr/>
        <w:t>Не давайте 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детям в возрасте от 0 до 1 года вследствие риска неэффективности и вероятной небезопасности, поскольку эффективность и безопасность не установлены.</w:t>
      </w:r>
    </w:p>
    <w:p>
      <w:pPr>
        <w:pStyle w:val="BodyText"/>
        <w:spacing w:after="0"/>
        <w:jc w:val="both"/>
        <w:sectPr>
          <w:pgSz w:w="11910" w:h="16840"/>
          <w:pgMar w:header="0" w:footer="1044" w:top="1040" w:bottom="1240" w:left="1700" w:right="708"/>
        </w:sectPr>
      </w:pPr>
    </w:p>
    <w:p>
      <w:pPr>
        <w:pStyle w:val="BodyText"/>
        <w:spacing w:before="86"/>
        <w:ind w:right="137"/>
        <w:jc w:val="both"/>
      </w:pP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 давайте 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детям в возрасте от 1 до 6 лет в связи с невозможностью обеспечить режим дозирования. У детей в возрасте от 1 до 6 лет применяют только капли в нос.</w:t>
      </w:r>
    </w:p>
    <w:p>
      <w:pPr>
        <w:pStyle w:val="Heading1"/>
        <w:spacing w:line="279" w:lineRule="exact" w:before="240"/>
        <w:jc w:val="both"/>
        <w:rPr>
          <w:position w:val="8"/>
          <w:sz w:val="16"/>
        </w:rPr>
      </w:pPr>
      <w:r>
        <w:rPr/>
        <w:t>Другие</w:t>
      </w:r>
      <w:r>
        <w:rPr>
          <w:spacing w:val="-5"/>
        </w:rPr>
        <w:t> </w:t>
      </w:r>
      <w:r>
        <w:rPr/>
        <w:t>препараты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ДУОФРИН</w:t>
      </w:r>
      <w:r>
        <w:rPr>
          <w:spacing w:val="-3"/>
        </w:rPr>
        <w:t> </w:t>
      </w:r>
      <w:r>
        <w:rPr>
          <w:spacing w:val="-2"/>
        </w:rPr>
        <w:t>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ind w:right="141"/>
        <w:jc w:val="both"/>
      </w:pPr>
      <w:r>
        <w:rPr/>
        <w:t>Сообщите лечащему врачу о том, что Вы принимаете, недавно принимали или можете начать принимать какие-либо другие препараты, в том числе отпускаемые без рецепта.</w:t>
      </w:r>
    </w:p>
    <w:p>
      <w:pPr>
        <w:pStyle w:val="BodyText"/>
        <w:jc w:val="both"/>
      </w:pPr>
      <w:r>
        <w:rPr/>
        <w:t>Особенно</w:t>
      </w:r>
      <w:r>
        <w:rPr>
          <w:spacing w:val="-4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врачу</w:t>
      </w:r>
      <w:r>
        <w:rPr>
          <w:spacing w:val="-9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применении</w:t>
      </w:r>
      <w:r>
        <w:rPr>
          <w:spacing w:val="-3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лекарственных</w:t>
      </w:r>
      <w:r>
        <w:rPr>
          <w:spacing w:val="-2"/>
        </w:rPr>
        <w:t> препаратов: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7" w:firstLine="0"/>
        <w:jc w:val="both"/>
        <w:rPr>
          <w:sz w:val="24"/>
        </w:rPr>
      </w:pPr>
      <w:r>
        <w:rPr>
          <w:sz w:val="24"/>
        </w:rPr>
        <w:t>препаратов из группы ингибиторов МАО, если Вы применяете их в данное время или применяли в предшествующие две недели, так как совместное применение данных препаратов и фенилэфрина может привести к повышению артериального давления;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7" w:firstLine="0"/>
        <w:jc w:val="both"/>
        <w:rPr>
          <w:sz w:val="24"/>
        </w:rPr>
      </w:pPr>
      <w:r>
        <w:rPr>
          <w:sz w:val="24"/>
        </w:rPr>
        <w:t>препаратов</w:t>
      </w:r>
      <w:r>
        <w:rPr>
          <w:spacing w:val="-9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лечения</w:t>
      </w:r>
      <w:r>
        <w:rPr>
          <w:spacing w:val="-9"/>
          <w:sz w:val="24"/>
        </w:rPr>
        <w:t> </w:t>
      </w:r>
      <w:r>
        <w:rPr>
          <w:sz w:val="24"/>
        </w:rPr>
        <w:t>депрессии</w:t>
      </w:r>
      <w:r>
        <w:rPr>
          <w:spacing w:val="-11"/>
          <w:sz w:val="24"/>
        </w:rPr>
        <w:t> </w:t>
      </w:r>
      <w:r>
        <w:rPr>
          <w:sz w:val="24"/>
        </w:rPr>
        <w:t>из</w:t>
      </w:r>
      <w:r>
        <w:rPr>
          <w:spacing w:val="-8"/>
          <w:sz w:val="24"/>
        </w:rPr>
        <w:t> </w:t>
      </w:r>
      <w:r>
        <w:rPr>
          <w:sz w:val="24"/>
        </w:rPr>
        <w:t>группы</w:t>
      </w:r>
      <w:r>
        <w:rPr>
          <w:spacing w:val="-7"/>
          <w:sz w:val="24"/>
        </w:rPr>
        <w:t> </w:t>
      </w:r>
      <w:r>
        <w:rPr>
          <w:sz w:val="24"/>
        </w:rPr>
        <w:t>три-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тетрациклических</w:t>
      </w:r>
      <w:r>
        <w:rPr>
          <w:spacing w:val="-9"/>
          <w:sz w:val="24"/>
        </w:rPr>
        <w:t> </w:t>
      </w:r>
      <w:r>
        <w:rPr>
          <w:sz w:val="24"/>
        </w:rPr>
        <w:t>антидепрессантов, так</w:t>
      </w:r>
      <w:r>
        <w:rPr>
          <w:spacing w:val="-7"/>
          <w:sz w:val="24"/>
        </w:rPr>
        <w:t> </w:t>
      </w:r>
      <w:r>
        <w:rPr>
          <w:sz w:val="24"/>
        </w:rPr>
        <w:t>как</w:t>
      </w:r>
      <w:r>
        <w:rPr>
          <w:spacing w:val="-6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совместное</w:t>
      </w:r>
      <w:r>
        <w:rPr>
          <w:spacing w:val="-8"/>
          <w:sz w:val="24"/>
        </w:rPr>
        <w:t> </w:t>
      </w:r>
      <w:r>
        <w:rPr>
          <w:sz w:val="24"/>
        </w:rPr>
        <w:t>применение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фенилэфрином</w:t>
      </w:r>
      <w:r>
        <w:rPr>
          <w:spacing w:val="-8"/>
          <w:sz w:val="24"/>
        </w:rPr>
        <w:t> </w:t>
      </w:r>
      <w:r>
        <w:rPr>
          <w:sz w:val="24"/>
        </w:rPr>
        <w:t>может</w:t>
      </w:r>
      <w:r>
        <w:rPr>
          <w:spacing w:val="-7"/>
          <w:sz w:val="24"/>
        </w:rPr>
        <w:t> </w:t>
      </w:r>
      <w:r>
        <w:rPr>
          <w:sz w:val="24"/>
        </w:rPr>
        <w:t>приводить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сужению</w:t>
      </w:r>
      <w:r>
        <w:rPr>
          <w:spacing w:val="-7"/>
          <w:sz w:val="24"/>
        </w:rPr>
        <w:t> </w:t>
      </w:r>
      <w:r>
        <w:rPr>
          <w:sz w:val="24"/>
        </w:rPr>
        <w:t>сосудов</w:t>
      </w:r>
      <w:r>
        <w:rPr>
          <w:spacing w:val="-8"/>
          <w:sz w:val="24"/>
        </w:rPr>
        <w:t> </w:t>
      </w:r>
      <w:r>
        <w:rPr>
          <w:sz w:val="24"/>
        </w:rPr>
        <w:t>и повышению артериального давления;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2" w:right="138" w:firstLine="0"/>
        <w:jc w:val="both"/>
        <w:rPr>
          <w:sz w:val="24"/>
        </w:rPr>
      </w:pPr>
      <w:r>
        <w:rPr>
          <w:sz w:val="24"/>
        </w:rPr>
        <w:t>препаратов</w:t>
      </w:r>
      <w:r>
        <w:rPr>
          <w:spacing w:val="40"/>
          <w:sz w:val="24"/>
        </w:rPr>
        <w:t>  </w:t>
      </w:r>
      <w:r>
        <w:rPr>
          <w:sz w:val="24"/>
        </w:rPr>
        <w:t>для</w:t>
      </w:r>
      <w:r>
        <w:rPr>
          <w:spacing w:val="40"/>
          <w:sz w:val="24"/>
        </w:rPr>
        <w:t>  </w:t>
      </w:r>
      <w:r>
        <w:rPr>
          <w:sz w:val="24"/>
        </w:rPr>
        <w:t>лечения</w:t>
      </w:r>
      <w:r>
        <w:rPr>
          <w:spacing w:val="40"/>
          <w:sz w:val="24"/>
        </w:rPr>
        <w:t>  </w:t>
      </w:r>
      <w:r>
        <w:rPr>
          <w:sz w:val="24"/>
        </w:rPr>
        <w:t>артериальной</w:t>
      </w:r>
      <w:r>
        <w:rPr>
          <w:spacing w:val="40"/>
          <w:sz w:val="24"/>
        </w:rPr>
        <w:t>  </w:t>
      </w:r>
      <w:r>
        <w:rPr>
          <w:sz w:val="24"/>
        </w:rPr>
        <w:t>гипертензии,</w:t>
      </w:r>
      <w:r>
        <w:rPr>
          <w:spacing w:val="40"/>
          <w:sz w:val="24"/>
        </w:rPr>
        <w:t>  </w:t>
      </w:r>
      <w:r>
        <w:rPr>
          <w:sz w:val="24"/>
        </w:rPr>
        <w:t>в</w:t>
      </w:r>
      <w:r>
        <w:rPr>
          <w:spacing w:val="40"/>
          <w:sz w:val="24"/>
        </w:rPr>
        <w:t>  </w:t>
      </w:r>
      <w:r>
        <w:rPr>
          <w:sz w:val="24"/>
        </w:rPr>
        <w:t>том</w:t>
      </w:r>
      <w:r>
        <w:rPr>
          <w:spacing w:val="40"/>
          <w:sz w:val="24"/>
        </w:rPr>
        <w:t>  </w:t>
      </w:r>
      <w:r>
        <w:rPr>
          <w:sz w:val="24"/>
        </w:rPr>
        <w:t>числе</w:t>
      </w:r>
      <w:r>
        <w:rPr>
          <w:spacing w:val="40"/>
          <w:sz w:val="24"/>
        </w:rPr>
        <w:t>  </w:t>
      </w:r>
      <w:r>
        <w:rPr>
          <w:sz w:val="24"/>
        </w:rPr>
        <w:t>из</w:t>
      </w:r>
      <w:r>
        <w:rPr>
          <w:spacing w:val="40"/>
          <w:sz w:val="24"/>
        </w:rPr>
        <w:t>  </w:t>
      </w:r>
      <w:r>
        <w:rPr>
          <w:sz w:val="24"/>
        </w:rPr>
        <w:t>группы</w:t>
      </w:r>
      <w:r>
        <w:rPr>
          <w:spacing w:val="80"/>
          <w:sz w:val="24"/>
        </w:rPr>
        <w:t> </w:t>
      </w:r>
      <w:r>
        <w:rPr>
          <w:sz w:val="24"/>
        </w:rPr>
        <w:t>β-адреноблокаторов, так как фенилэфрин может снижать их эффективность. При этом увеличивается риск развития артериальной гипертензии и других нежелательных реакций со стороны сердечно-сосудистой системы.</w:t>
      </w:r>
    </w:p>
    <w:p>
      <w:pPr>
        <w:pStyle w:val="Heading1"/>
        <w:spacing w:before="243"/>
        <w:jc w:val="both"/>
      </w:pPr>
      <w:r>
        <w:rPr/>
        <w:t>Беременность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грудное</w:t>
      </w:r>
      <w:r>
        <w:rPr>
          <w:spacing w:val="-3"/>
        </w:rPr>
        <w:t> </w:t>
      </w:r>
      <w:r>
        <w:rPr>
          <w:spacing w:val="-2"/>
        </w:rPr>
        <w:t>вскармливание</w:t>
      </w:r>
    </w:p>
    <w:p>
      <w:pPr>
        <w:pStyle w:val="BodyText"/>
        <w:ind w:right="142"/>
        <w:jc w:val="both"/>
      </w:pPr>
      <w:r>
        <w:rPr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>
      <w:pPr>
        <w:pStyle w:val="BodyText"/>
      </w:pPr>
      <w:r>
        <w:rPr>
          <w:spacing w:val="-2"/>
          <w:u w:val="single"/>
        </w:rPr>
        <w:t>Беременность</w:t>
      </w:r>
    </w:p>
    <w:p>
      <w:pPr>
        <w:pStyle w:val="BodyText"/>
      </w:pPr>
      <w:r>
        <w:rPr/>
        <w:t>Не</w:t>
      </w:r>
      <w:r>
        <w:rPr>
          <w:spacing w:val="-7"/>
        </w:rPr>
        <w:t> </w:t>
      </w:r>
      <w:r>
        <w:rPr/>
        <w:t>рекомендуется</w:t>
      </w:r>
      <w:r>
        <w:rPr>
          <w:spacing w:val="-5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препарат</w:t>
      </w:r>
      <w:r>
        <w:rPr>
          <w:spacing w:val="-4"/>
        </w:rPr>
        <w:t> </w:t>
      </w:r>
      <w:r>
        <w:rPr/>
        <w:t>ДУОФРИН</w:t>
      </w:r>
      <w:r>
        <w:rPr>
          <w:spacing w:val="-6"/>
        </w:rPr>
        <w:t> </w:t>
      </w:r>
      <w:r>
        <w:rPr/>
        <w:t>НОРДУМ</w:t>
      </w:r>
      <w:r>
        <w:rPr>
          <w:vertAlign w:val="superscript"/>
        </w:rPr>
        <w:t>®</w:t>
      </w:r>
      <w:r>
        <w:rPr>
          <w:spacing w:val="-7"/>
          <w:vertAlign w:val="baseline"/>
        </w:rPr>
        <w:t> </w:t>
      </w:r>
      <w:r>
        <w:rPr>
          <w:vertAlign w:val="baseline"/>
        </w:rPr>
        <w:t>во</w:t>
      </w:r>
      <w:r>
        <w:rPr>
          <w:spacing w:val="-4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-5"/>
          <w:vertAlign w:val="baseline"/>
        </w:rPr>
        <w:t> </w:t>
      </w:r>
      <w:r>
        <w:rPr>
          <w:vertAlign w:val="baseline"/>
        </w:rPr>
        <w:t>беременности. </w:t>
      </w:r>
      <w:r>
        <w:rPr>
          <w:u w:val="single"/>
          <w:vertAlign w:val="baseline"/>
        </w:rPr>
        <w:t>Грудное вскармливание</w:t>
      </w:r>
    </w:p>
    <w:p>
      <w:pPr>
        <w:pStyle w:val="BodyText"/>
      </w:pPr>
      <w:r>
        <w:rPr/>
        <w:t>Не</w:t>
      </w:r>
      <w:r>
        <w:rPr>
          <w:spacing w:val="80"/>
        </w:rPr>
        <w:t> </w:t>
      </w:r>
      <w:r>
        <w:rPr/>
        <w:t>рекомендуется</w:t>
      </w:r>
      <w:r>
        <w:rPr>
          <w:spacing w:val="80"/>
        </w:rPr>
        <w:t> </w:t>
      </w:r>
      <w:r>
        <w:rPr/>
        <w:t>применять</w:t>
      </w:r>
      <w:r>
        <w:rPr>
          <w:spacing w:val="80"/>
        </w:rPr>
        <w:t> </w:t>
      </w:r>
      <w:r>
        <w:rPr/>
        <w:t>препарат</w:t>
      </w:r>
      <w:r>
        <w:rPr>
          <w:spacing w:val="80"/>
        </w:rPr>
        <w:t> </w:t>
      </w:r>
      <w:r>
        <w:rPr/>
        <w:t>ДУОФРИН</w:t>
      </w:r>
      <w:r>
        <w:rPr>
          <w:spacing w:val="80"/>
        </w:rPr>
        <w:t> </w:t>
      </w:r>
      <w:r>
        <w:rPr/>
        <w:t>НОРДУМ</w:t>
      </w:r>
      <w:r>
        <w:rPr>
          <w:vertAlign w:val="superscript"/>
        </w:rPr>
        <w:t>®</w:t>
      </w:r>
      <w:r>
        <w:rPr>
          <w:spacing w:val="80"/>
          <w:vertAlign w:val="baseline"/>
        </w:rPr>
        <w:t> </w:t>
      </w:r>
      <w:r>
        <w:rPr>
          <w:vertAlign w:val="baseline"/>
        </w:rPr>
        <w:t>в</w:t>
      </w:r>
      <w:r>
        <w:rPr>
          <w:spacing w:val="80"/>
          <w:vertAlign w:val="baseline"/>
        </w:rPr>
        <w:t> </w:t>
      </w:r>
      <w:r>
        <w:rPr>
          <w:vertAlign w:val="baseline"/>
        </w:rPr>
        <w:t>период</w:t>
      </w:r>
      <w:r>
        <w:rPr>
          <w:spacing w:val="80"/>
          <w:vertAlign w:val="baseline"/>
        </w:rPr>
        <w:t> </w:t>
      </w:r>
      <w:r>
        <w:rPr>
          <w:vertAlign w:val="baseline"/>
        </w:rPr>
        <w:t>грудного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вскармливания. Фенилэфрин и диметиндена малеат могут проникать в грудное молоко.</w:t>
      </w:r>
    </w:p>
    <w:p>
      <w:pPr>
        <w:pStyle w:val="Heading1"/>
        <w:spacing w:before="243"/>
        <w:jc w:val="both"/>
      </w:pPr>
      <w:r>
        <w:rPr/>
        <w:t>Управление</w:t>
      </w:r>
      <w:r>
        <w:rPr>
          <w:spacing w:val="-7"/>
        </w:rPr>
        <w:t> </w:t>
      </w:r>
      <w:r>
        <w:rPr/>
        <w:t>транспортными</w:t>
      </w:r>
      <w:r>
        <w:rPr>
          <w:spacing w:val="-4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механизмами</w:t>
      </w:r>
    </w:p>
    <w:p>
      <w:pPr>
        <w:pStyle w:val="BodyText"/>
        <w:ind w:right="146"/>
        <w:jc w:val="both"/>
      </w:pPr>
      <w:r>
        <w:rPr/>
        <w:t>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не оказывает седативного действия и не влияет на способность управлять транспортными средствами или работать с механизмами, заниматься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>
      <w:pPr>
        <w:pStyle w:val="Heading1"/>
        <w:spacing w:line="279" w:lineRule="exact" w:before="238"/>
        <w:jc w:val="both"/>
      </w:pPr>
      <w:r>
        <w:rPr/>
        <w:t>Препарат</w:t>
      </w:r>
      <w:r>
        <w:rPr>
          <w:spacing w:val="-4"/>
        </w:rPr>
        <w:t> </w:t>
      </w:r>
      <w:r>
        <w:rPr/>
        <w:t>ДУОФРИН</w:t>
      </w:r>
      <w:r>
        <w:rPr>
          <w:spacing w:val="-4"/>
        </w:rPr>
        <w:t> </w:t>
      </w:r>
      <w:r>
        <w:rPr/>
        <w:t>НОРДУМ</w:t>
      </w:r>
      <w:r>
        <w:rPr>
          <w:position w:val="8"/>
          <w:sz w:val="16"/>
        </w:rPr>
        <w:t>®</w:t>
      </w:r>
      <w:r>
        <w:rPr>
          <w:spacing w:val="16"/>
          <w:position w:val="8"/>
          <w:sz w:val="16"/>
        </w:rPr>
        <w:t> </w:t>
      </w:r>
      <w:r>
        <w:rPr/>
        <w:t>содержит</w:t>
      </w:r>
      <w:r>
        <w:rPr>
          <w:spacing w:val="-3"/>
        </w:rPr>
        <w:t> </w:t>
      </w:r>
      <w:r>
        <w:rPr/>
        <w:t>бензалкония</w:t>
      </w:r>
      <w:r>
        <w:rPr>
          <w:spacing w:val="-3"/>
        </w:rPr>
        <w:t> </w:t>
      </w:r>
      <w:r>
        <w:rPr>
          <w:spacing w:val="-2"/>
        </w:rPr>
        <w:t>хлорид</w:t>
      </w:r>
    </w:p>
    <w:p>
      <w:pPr>
        <w:pStyle w:val="BodyText"/>
        <w:ind w:right="145"/>
        <w:jc w:val="both"/>
      </w:pPr>
      <w:r>
        <w:rPr/>
        <w:t>Препарат содержит бензалкония хлорид, который может вызывать раздражение и отечность слизистой оболочки полости носа.</w:t>
      </w:r>
    </w:p>
    <w:p>
      <w:pPr>
        <w:pStyle w:val="Heading1"/>
        <w:numPr>
          <w:ilvl w:val="1"/>
          <w:numId w:val="1"/>
        </w:numPr>
        <w:tabs>
          <w:tab w:pos="2296" w:val="left" w:leader="none"/>
        </w:tabs>
        <w:spacing w:line="240" w:lineRule="auto" w:before="237" w:after="0"/>
        <w:ind w:left="2296" w:right="0" w:hanging="358"/>
        <w:jc w:val="left"/>
        <w:rPr>
          <w:position w:val="8"/>
          <w:sz w:val="16"/>
        </w:rPr>
      </w:pPr>
      <w:r>
        <w:rPr/>
        <w:t>Применение</w:t>
      </w:r>
      <w:r>
        <w:rPr>
          <w:spacing w:val="-5"/>
        </w:rPr>
        <w:t> </w:t>
      </w:r>
      <w:r>
        <w:rPr/>
        <w:t>препарата</w:t>
      </w:r>
      <w:r>
        <w:rPr>
          <w:spacing w:val="-4"/>
        </w:rPr>
        <w:t> </w:t>
      </w:r>
      <w:r>
        <w:rPr/>
        <w:t>ДУОФРИН</w:t>
      </w:r>
      <w:r>
        <w:rPr>
          <w:spacing w:val="-4"/>
        </w:rPr>
        <w:t> </w:t>
      </w:r>
      <w:r>
        <w:rPr>
          <w:spacing w:val="-2"/>
        </w:rPr>
        <w:t>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spacing w:before="235"/>
        <w:ind w:right="136"/>
        <w:jc w:val="both"/>
      </w:pPr>
      <w:r>
        <w:rPr/>
        <w:t>Всегда применяйте 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 в полном соответствии с листком- вкладышем или рекомендациями лечащего врача или работника аптеки. При появлении сомнений посоветуйтесь с лечащим врачом или работником аптеки.</w:t>
      </w:r>
    </w:p>
    <w:p>
      <w:pPr>
        <w:pStyle w:val="Heading1"/>
      </w:pPr>
      <w:r>
        <w:rPr/>
        <w:t>Рекомендуемая</w:t>
      </w:r>
      <w:r>
        <w:rPr>
          <w:spacing w:val="-5"/>
        </w:rPr>
        <w:t> </w:t>
      </w:r>
      <w:r>
        <w:rPr>
          <w:spacing w:val="-4"/>
        </w:rPr>
        <w:t>доза</w:t>
      </w:r>
    </w:p>
    <w:p>
      <w:pPr>
        <w:pStyle w:val="BodyText"/>
        <w:spacing w:line="274" w:lineRule="exact"/>
      </w:pPr>
      <w:r>
        <w:rPr>
          <w:spacing w:val="-2"/>
          <w:u w:val="single"/>
        </w:rPr>
        <w:t>Взрослые</w:t>
      </w:r>
    </w:p>
    <w:p>
      <w:pPr>
        <w:pStyle w:val="BodyText"/>
      </w:pPr>
      <w:r>
        <w:rPr/>
        <w:t>По</w:t>
      </w:r>
      <w:r>
        <w:rPr>
          <w:spacing w:val="-3"/>
        </w:rPr>
        <w:t> </w:t>
      </w:r>
      <w:r>
        <w:rPr/>
        <w:t>1–2</w:t>
      </w:r>
      <w:r>
        <w:rPr>
          <w:spacing w:val="-1"/>
        </w:rPr>
        <w:t> </w:t>
      </w:r>
      <w:r>
        <w:rPr/>
        <w:t>впрыскивания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носовой</w:t>
      </w:r>
      <w:r>
        <w:rPr>
          <w:spacing w:val="-3"/>
        </w:rPr>
        <w:t> </w:t>
      </w:r>
      <w:r>
        <w:rPr/>
        <w:t>ход</w:t>
      </w:r>
      <w:r>
        <w:rPr>
          <w:spacing w:val="-1"/>
        </w:rPr>
        <w:t> </w:t>
      </w:r>
      <w:r>
        <w:rPr/>
        <w:t>3–4</w:t>
      </w:r>
      <w:r>
        <w:rPr>
          <w:spacing w:val="-2"/>
        </w:rPr>
        <w:t> </w:t>
      </w:r>
      <w:r>
        <w:rPr/>
        <w:t>раза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сутки.</w:t>
      </w:r>
    </w:p>
    <w:p>
      <w:pPr>
        <w:pStyle w:val="Heading1"/>
      </w:pPr>
      <w:r>
        <w:rPr/>
        <w:t>Применение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</w:pPr>
      <w:r>
        <w:rPr/>
        <w:t>Дети в возрасте от 6 до 18 лет: режим дозирования соответствует режиму дозирования у</w:t>
      </w:r>
      <w:r>
        <w:rPr>
          <w:spacing w:val="40"/>
        </w:rPr>
        <w:t> </w:t>
      </w:r>
      <w:r>
        <w:rPr>
          <w:spacing w:val="-2"/>
        </w:rPr>
        <w:t>взрослых.</w:t>
      </w:r>
    </w:p>
    <w:p>
      <w:pPr>
        <w:pStyle w:val="BodyText"/>
      </w:pPr>
      <w:r>
        <w:rPr/>
        <w:t>У</w:t>
      </w:r>
      <w:r>
        <w:rPr>
          <w:spacing w:val="-4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12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применять под</w:t>
      </w:r>
      <w:r>
        <w:rPr>
          <w:spacing w:val="-2"/>
        </w:rPr>
        <w:t> </w:t>
      </w:r>
      <w:r>
        <w:rPr/>
        <w:t>наблюдением</w:t>
      </w:r>
      <w:r>
        <w:rPr>
          <w:spacing w:val="-2"/>
        </w:rPr>
        <w:t> взрослых.</w:t>
      </w:r>
    </w:p>
    <w:p>
      <w:pPr>
        <w:pStyle w:val="BodyText"/>
        <w:spacing w:after="0"/>
        <w:sectPr>
          <w:pgSz w:w="11910" w:h="16840"/>
          <w:pgMar w:header="0" w:footer="1044" w:top="1020" w:bottom="1240" w:left="1700" w:right="708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Путь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spacing w:line="274" w:lineRule="exact"/>
      </w:pPr>
      <w:r>
        <w:rPr/>
        <w:t>Применяется</w:t>
      </w:r>
      <w:r>
        <w:rPr>
          <w:spacing w:val="-5"/>
        </w:rPr>
        <w:t> </w:t>
      </w:r>
      <w:r>
        <w:rPr>
          <w:spacing w:val="-2"/>
        </w:rPr>
        <w:t>интраназально.</w:t>
      </w:r>
    </w:p>
    <w:p>
      <w:pPr>
        <w:pStyle w:val="BodyText"/>
        <w:ind w:right="1950"/>
      </w:pPr>
      <w:r>
        <w:rPr/>
        <w:t>Перед</w:t>
      </w:r>
      <w:r>
        <w:rPr>
          <w:spacing w:val="-6"/>
        </w:rPr>
        <w:t> </w:t>
      </w:r>
      <w:r>
        <w:rPr/>
        <w:t>применением</w:t>
      </w:r>
      <w:r>
        <w:rPr>
          <w:spacing w:val="-6"/>
        </w:rPr>
        <w:t> </w:t>
      </w:r>
      <w:r>
        <w:rPr/>
        <w:t>препарата</w:t>
      </w:r>
      <w:r>
        <w:rPr>
          <w:spacing w:val="-5"/>
        </w:rPr>
        <w:t> </w:t>
      </w:r>
      <w:r>
        <w:rPr/>
        <w:t>тщательно</w:t>
      </w:r>
      <w:r>
        <w:rPr>
          <w:spacing w:val="-6"/>
        </w:rPr>
        <w:t> </w:t>
      </w:r>
      <w:r>
        <w:rPr/>
        <w:t>очистите</w:t>
      </w:r>
      <w:r>
        <w:rPr>
          <w:spacing w:val="-6"/>
        </w:rPr>
        <w:t> </w:t>
      </w:r>
      <w:r>
        <w:rPr/>
        <w:t>носовые</w:t>
      </w:r>
      <w:r>
        <w:rPr>
          <w:spacing w:val="-6"/>
        </w:rPr>
        <w:t> </w:t>
      </w:r>
      <w:r>
        <w:rPr/>
        <w:t>ходы. </w:t>
      </w:r>
      <w:r>
        <w:rPr>
          <w:u w:val="single"/>
        </w:rPr>
        <w:t>Способ введения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2" w:right="138" w:firstLine="0"/>
        <w:jc w:val="both"/>
        <w:rPr>
          <w:sz w:val="24"/>
        </w:rPr>
      </w:pPr>
      <w:r>
        <w:rPr>
          <w:sz w:val="24"/>
        </w:rPr>
        <w:t>Снимите защитный колпачок с дозирующей насадки-распылителя. Флакон готов к </w:t>
      </w:r>
      <w:r>
        <w:rPr>
          <w:spacing w:val="-2"/>
          <w:sz w:val="24"/>
        </w:rPr>
        <w:t>использованию.</w:t>
      </w:r>
    </w:p>
    <w:p>
      <w:pPr>
        <w:pStyle w:val="ListParagraph"/>
        <w:numPr>
          <w:ilvl w:val="0"/>
          <w:numId w:val="3"/>
        </w:numPr>
        <w:tabs>
          <w:tab w:pos="294" w:val="left" w:leader="none"/>
        </w:tabs>
        <w:spacing w:line="240" w:lineRule="auto" w:before="0" w:after="0"/>
        <w:ind w:left="2" w:right="139" w:firstLine="0"/>
        <w:jc w:val="both"/>
        <w:rPr>
          <w:sz w:val="24"/>
        </w:rPr>
      </w:pPr>
      <w:r>
        <w:rPr>
          <w:sz w:val="24"/>
        </w:rPr>
        <w:t>Перед первым применением распылите назальный спрей пятикратным нажатием до однородного дозирования препарата. Если препарат не вводили дольше 7 дней, перед возобновлением</w:t>
      </w:r>
      <w:r>
        <w:rPr>
          <w:spacing w:val="-4"/>
          <w:sz w:val="24"/>
        </w:rPr>
        <w:t> </w:t>
      </w:r>
      <w:r>
        <w:rPr>
          <w:sz w:val="24"/>
        </w:rPr>
        <w:t>терапии</w:t>
      </w:r>
      <w:r>
        <w:rPr>
          <w:spacing w:val="-2"/>
          <w:sz w:val="24"/>
        </w:rPr>
        <w:t> </w:t>
      </w:r>
      <w:r>
        <w:rPr>
          <w:sz w:val="24"/>
        </w:rPr>
        <w:t>повторно</w:t>
      </w:r>
      <w:r>
        <w:rPr>
          <w:spacing w:val="-3"/>
          <w:sz w:val="24"/>
        </w:rPr>
        <w:t> </w:t>
      </w:r>
      <w:r>
        <w:rPr>
          <w:sz w:val="24"/>
        </w:rPr>
        <w:t>активируйте</w:t>
      </w:r>
      <w:r>
        <w:rPr>
          <w:spacing w:val="-3"/>
          <w:sz w:val="24"/>
        </w:rPr>
        <w:t> </w:t>
      </w:r>
      <w:r>
        <w:rPr>
          <w:sz w:val="24"/>
        </w:rPr>
        <w:t>дозирующую</w:t>
      </w:r>
      <w:r>
        <w:rPr>
          <w:spacing w:val="-3"/>
          <w:sz w:val="24"/>
        </w:rPr>
        <w:t> </w:t>
      </w:r>
      <w:r>
        <w:rPr>
          <w:sz w:val="24"/>
        </w:rPr>
        <w:t>насадку-распылитель,</w:t>
      </w:r>
      <w:r>
        <w:rPr>
          <w:spacing w:val="-3"/>
          <w:sz w:val="24"/>
        </w:rPr>
        <w:t> </w:t>
      </w:r>
      <w:r>
        <w:rPr>
          <w:sz w:val="24"/>
        </w:rPr>
        <w:t>нажав на нее 1–3 раза.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0" w:after="0"/>
        <w:ind w:left="2" w:right="141" w:firstLine="0"/>
        <w:jc w:val="both"/>
        <w:rPr>
          <w:sz w:val="24"/>
        </w:rPr>
      </w:pPr>
      <w:r>
        <w:rPr>
          <w:sz w:val="24"/>
        </w:rPr>
        <w:t>Направьте</w:t>
      </w:r>
      <w:r>
        <w:rPr>
          <w:spacing w:val="-5"/>
          <w:sz w:val="24"/>
        </w:rPr>
        <w:t> </w:t>
      </w:r>
      <w:r>
        <w:rPr>
          <w:sz w:val="24"/>
        </w:rPr>
        <w:t>дозирующую</w:t>
      </w:r>
      <w:r>
        <w:rPr>
          <w:spacing w:val="-1"/>
          <w:sz w:val="24"/>
        </w:rPr>
        <w:t> </w:t>
      </w:r>
      <w:r>
        <w:rPr>
          <w:sz w:val="24"/>
        </w:rPr>
        <w:t>насадку-распылитель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носовой</w:t>
      </w:r>
      <w:r>
        <w:rPr>
          <w:spacing w:val="-4"/>
          <w:sz w:val="24"/>
        </w:rPr>
        <w:t> </w:t>
      </w:r>
      <w:r>
        <w:rPr>
          <w:sz w:val="24"/>
        </w:rPr>
        <w:t>ход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нажмите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дозирующую насадку-распылитель, распыляя препарат. При впрыскивании легко вдохните носом.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" w:right="137" w:firstLine="0"/>
        <w:jc w:val="both"/>
        <w:rPr>
          <w:sz w:val="24"/>
        </w:rPr>
      </w:pPr>
      <w:r>
        <w:rPr>
          <w:sz w:val="24"/>
        </w:rPr>
        <w:t>После применения препарата закройте дозирующую насадку-распылитель защитным </w:t>
      </w:r>
      <w:r>
        <w:rPr>
          <w:spacing w:val="-2"/>
          <w:sz w:val="24"/>
        </w:rPr>
        <w:t>колпачком.</w:t>
      </w:r>
    </w:p>
    <w:p>
      <w:pPr>
        <w:pStyle w:val="BodyText"/>
        <w:spacing w:before="241"/>
        <w:ind w:right="137"/>
        <w:jc w:val="both"/>
      </w:pPr>
      <w:r>
        <w:rPr/>
        <w:t>Дозирующая насадка-распылитель гарантирует, что ДУОФРИН НОРДУМ</w:t>
      </w:r>
      <w:r>
        <w:rPr>
          <w:vertAlign w:val="superscript"/>
        </w:rPr>
        <w:t>®</w:t>
      </w:r>
      <w:r>
        <w:rPr>
          <w:vertAlign w:val="baseline"/>
        </w:rPr>
        <w:t> хорошо распределяется по поверхности слизистой оболочки носа и обеспечивает точность дозирования, что исключает возможность непреднамеренной передозировки.</w:t>
      </w:r>
    </w:p>
    <w:p>
      <w:pPr>
        <w:pStyle w:val="Heading1"/>
      </w:pPr>
      <w:r>
        <w:rPr/>
        <w:t>Продолжительность</w:t>
      </w:r>
      <w:r>
        <w:rPr>
          <w:spacing w:val="-11"/>
        </w:rPr>
        <w:t> </w:t>
      </w:r>
      <w:r>
        <w:rPr>
          <w:spacing w:val="-2"/>
        </w:rPr>
        <w:t>терапии</w:t>
      </w:r>
    </w:p>
    <w:p>
      <w:pPr>
        <w:pStyle w:val="BodyText"/>
      </w:pPr>
      <w:r>
        <w:rPr/>
        <w:t>Применяйте</w:t>
      </w:r>
      <w:r>
        <w:rPr>
          <w:spacing w:val="40"/>
        </w:rPr>
        <w:t> </w:t>
      </w:r>
      <w:r>
        <w:rPr/>
        <w:t>минимальную</w:t>
      </w:r>
      <w:r>
        <w:rPr>
          <w:spacing w:val="40"/>
        </w:rPr>
        <w:t> </w:t>
      </w:r>
      <w:r>
        <w:rPr/>
        <w:t>дозу,</w:t>
      </w:r>
      <w:r>
        <w:rPr>
          <w:spacing w:val="40"/>
        </w:rPr>
        <w:t> </w:t>
      </w:r>
      <w:r>
        <w:rPr/>
        <w:t>обеспечивающую</w:t>
      </w:r>
      <w:r>
        <w:rPr>
          <w:spacing w:val="40"/>
        </w:rPr>
        <w:t> </w:t>
      </w:r>
      <w:r>
        <w:rPr/>
        <w:t>терапевтический</w:t>
      </w:r>
      <w:r>
        <w:rPr>
          <w:spacing w:val="40"/>
        </w:rPr>
        <w:t> </w:t>
      </w:r>
      <w:r>
        <w:rPr/>
        <w:t>эффект,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течение максимально короткого периода времени.</w:t>
      </w:r>
    </w:p>
    <w:p>
      <w:pPr>
        <w:pStyle w:val="BodyText"/>
      </w:pPr>
      <w:r>
        <w:rPr/>
        <w:t>Препарат</w:t>
      </w:r>
      <w:r>
        <w:rPr>
          <w:spacing w:val="-5"/>
        </w:rPr>
        <w:t> </w:t>
      </w:r>
      <w:r>
        <w:rPr/>
        <w:t>не</w:t>
      </w:r>
      <w:r>
        <w:rPr>
          <w:spacing w:val="-3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непрерывно</w:t>
      </w:r>
      <w:r>
        <w:rPr>
          <w:spacing w:val="-2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дней.</w:t>
      </w:r>
    </w:p>
    <w:p>
      <w:pPr>
        <w:pStyle w:val="BodyText"/>
        <w:ind w:right="139"/>
      </w:pPr>
      <w:r>
        <w:rPr/>
        <w:t>Если</w:t>
      </w:r>
      <w:r>
        <w:rPr>
          <w:spacing w:val="80"/>
        </w:rPr>
        <w:t> </w:t>
      </w:r>
      <w:r>
        <w:rPr/>
        <w:t>симптомы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проходят,</w:t>
      </w:r>
      <w:r>
        <w:rPr>
          <w:spacing w:val="80"/>
        </w:rPr>
        <w:t> </w:t>
      </w:r>
      <w:r>
        <w:rPr/>
        <w:t>следует</w:t>
      </w:r>
      <w:r>
        <w:rPr>
          <w:spacing w:val="80"/>
        </w:rPr>
        <w:t> </w:t>
      </w:r>
      <w:r>
        <w:rPr/>
        <w:t>проконсультироваться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врачом.</w:t>
      </w:r>
      <w:r>
        <w:rPr>
          <w:spacing w:val="80"/>
        </w:rPr>
        <w:t> </w:t>
      </w:r>
      <w:r>
        <w:rPr/>
        <w:t>Вы</w:t>
      </w:r>
      <w:r>
        <w:rPr>
          <w:spacing w:val="80"/>
        </w:rPr>
        <w:t> </w:t>
      </w:r>
      <w:r>
        <w:rPr/>
        <w:t>можете возобновить применение препарата только после перерыва в несколько дней.</w:t>
      </w:r>
    </w:p>
    <w:p>
      <w:pPr>
        <w:pStyle w:val="Heading1"/>
        <w:spacing w:line="279" w:lineRule="exact" w:before="237"/>
        <w:jc w:val="both"/>
      </w:pPr>
      <w:r>
        <w:rPr/>
        <w:t>Если</w:t>
      </w:r>
      <w:r>
        <w:rPr>
          <w:spacing w:val="-3"/>
        </w:rPr>
        <w:t> </w:t>
      </w:r>
      <w:r>
        <w:rPr/>
        <w:t>Вы</w:t>
      </w:r>
      <w:r>
        <w:rPr>
          <w:spacing w:val="-2"/>
        </w:rPr>
        <w:t> </w:t>
      </w:r>
      <w:r>
        <w:rPr/>
        <w:t>применили</w:t>
      </w:r>
      <w:r>
        <w:rPr>
          <w:spacing w:val="-1"/>
        </w:rPr>
        <w:t> </w:t>
      </w:r>
      <w:r>
        <w:rPr/>
        <w:t>препарата</w:t>
      </w:r>
      <w:r>
        <w:rPr>
          <w:spacing w:val="-1"/>
        </w:rPr>
        <w:t> </w:t>
      </w:r>
      <w:r>
        <w:rPr/>
        <w:t>ДУОФРИН</w:t>
      </w:r>
      <w:r>
        <w:rPr>
          <w:spacing w:val="-2"/>
        </w:rPr>
        <w:t> </w:t>
      </w:r>
      <w:r>
        <w:rPr/>
        <w:t>НОРДУМ</w:t>
      </w:r>
      <w:r>
        <w:rPr>
          <w:position w:val="8"/>
          <w:sz w:val="16"/>
        </w:rPr>
        <w:t>®</w:t>
      </w:r>
      <w:r>
        <w:rPr>
          <w:spacing w:val="16"/>
          <w:position w:val="8"/>
          <w:sz w:val="16"/>
        </w:rPr>
        <w:t> </w:t>
      </w:r>
      <w:r>
        <w:rPr/>
        <w:t>больше,</w:t>
      </w:r>
      <w:r>
        <w:rPr>
          <w:spacing w:val="-2"/>
        </w:rPr>
        <w:t> </w:t>
      </w:r>
      <w:r>
        <w:rPr/>
        <w:t>чем</w:t>
      </w:r>
      <w:r>
        <w:rPr>
          <w:spacing w:val="-3"/>
        </w:rPr>
        <w:t> </w:t>
      </w:r>
      <w:r>
        <w:rPr>
          <w:spacing w:val="-2"/>
        </w:rPr>
        <w:t>следовало</w:t>
      </w:r>
    </w:p>
    <w:p>
      <w:pPr>
        <w:pStyle w:val="BodyText"/>
        <w:ind w:right="148"/>
        <w:jc w:val="both"/>
      </w:pPr>
      <w:r>
        <w:rPr/>
        <w:t>При любых подозрениях на передозировку обратитесь к врачу, так как Вам может понадобиться медицинская помощь.</w:t>
      </w:r>
    </w:p>
    <w:p>
      <w:pPr>
        <w:pStyle w:val="BodyText"/>
        <w:ind w:right="135"/>
        <w:jc w:val="both"/>
      </w:pPr>
      <w:r>
        <w:rPr/>
        <w:t>У Вас могут возникнуть такие симптомы как: учащенное сердцебиение, преждевременное сокращение желудочков сердца, головная боль в области затылка, тремор (дрожание различных групп мышц), повышенное артериальное давление, эмоциональное возбуждение, бессонница, бледность кожных покровов, головокружение, утомляемость, чувство боли в желудке, тошнота и рвота, сонливость, усталость, галлюцинации, коматозные приступы, мидриаз (расширение зрачка).</w:t>
      </w:r>
    </w:p>
    <w:p>
      <w:pPr>
        <w:pStyle w:val="BodyText"/>
        <w:ind w:right="136"/>
        <w:jc w:val="both"/>
      </w:pPr>
      <w:r>
        <w:rPr/>
        <w:t>При</w:t>
      </w:r>
      <w:r>
        <w:rPr>
          <w:spacing w:val="-15"/>
        </w:rPr>
        <w:t> </w:t>
      </w:r>
      <w:r>
        <w:rPr/>
        <w:t>подозрении</w:t>
      </w:r>
      <w:r>
        <w:rPr>
          <w:spacing w:val="-12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передозировку</w:t>
      </w:r>
      <w:r>
        <w:rPr>
          <w:spacing w:val="-15"/>
        </w:rPr>
        <w:t> </w:t>
      </w:r>
      <w:r>
        <w:rPr/>
        <w:t>применяют</w:t>
      </w:r>
      <w:r>
        <w:rPr>
          <w:spacing w:val="-12"/>
        </w:rPr>
        <w:t> </w:t>
      </w:r>
      <w:r>
        <w:rPr/>
        <w:t>активированный</w:t>
      </w:r>
      <w:r>
        <w:rPr>
          <w:spacing w:val="-10"/>
        </w:rPr>
        <w:t> </w:t>
      </w:r>
      <w:r>
        <w:rPr/>
        <w:t>уголь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слабительные</w:t>
      </w:r>
      <w:r>
        <w:rPr>
          <w:spacing w:val="-14"/>
        </w:rPr>
        <w:t> </w:t>
      </w:r>
      <w:r>
        <w:rPr/>
        <w:t>(если возможно), у взрослых и детей старше 6 лет – прием большого количества жидкости. Специфического антидота нет.</w:t>
      </w:r>
    </w:p>
    <w:p>
      <w:pPr>
        <w:pStyle w:val="Heading1"/>
        <w:spacing w:line="279" w:lineRule="exact" w:before="238"/>
        <w:jc w:val="both"/>
        <w:rPr>
          <w:position w:val="8"/>
          <w:sz w:val="16"/>
        </w:rPr>
      </w:pPr>
      <w:r>
        <w:rPr/>
        <w:t>Если</w:t>
      </w:r>
      <w:r>
        <w:rPr>
          <w:spacing w:val="-5"/>
        </w:rPr>
        <w:t> </w:t>
      </w:r>
      <w:r>
        <w:rPr/>
        <w:t>Вы</w:t>
      </w:r>
      <w:r>
        <w:rPr>
          <w:spacing w:val="-3"/>
        </w:rPr>
        <w:t> </w:t>
      </w:r>
      <w:r>
        <w:rPr/>
        <w:t>забыли</w:t>
      </w:r>
      <w:r>
        <w:rPr>
          <w:spacing w:val="-4"/>
        </w:rPr>
        <w:t> </w:t>
      </w:r>
      <w:r>
        <w:rPr/>
        <w:t>применить</w:t>
      </w:r>
      <w:r>
        <w:rPr>
          <w:spacing w:val="-6"/>
        </w:rPr>
        <w:t> </w:t>
      </w:r>
      <w:r>
        <w:rPr/>
        <w:t>препарат ДУОФРИН</w:t>
      </w:r>
      <w:r>
        <w:rPr>
          <w:spacing w:val="-2"/>
        </w:rPr>
        <w:t> 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ind w:right="138"/>
        <w:jc w:val="both"/>
      </w:pPr>
      <w:r>
        <w:rPr/>
        <w:t>Если Вы забыли применить препарат ДУОФРИН НОРДУМ</w:t>
      </w:r>
      <w:r>
        <w:rPr>
          <w:vertAlign w:val="superscript"/>
        </w:rPr>
        <w:t>®</w:t>
      </w:r>
      <w:r>
        <w:rPr>
          <w:vertAlign w:val="baseline"/>
        </w:rPr>
        <w:t>, примените его, как только вспомните. Затем примените следующую дозу в обычное время. Если уже почти пришло время для следующей дозы, не применяйте дозу, которую Вы пропустили. Не применяйте двойную дозу, чтобы компенсировать пропущенную.</w:t>
      </w:r>
    </w:p>
    <w:p>
      <w:pPr>
        <w:pStyle w:val="Heading1"/>
        <w:spacing w:line="279" w:lineRule="exact" w:before="238"/>
        <w:jc w:val="both"/>
        <w:rPr>
          <w:position w:val="8"/>
          <w:sz w:val="16"/>
        </w:rPr>
      </w:pPr>
      <w:r>
        <w:rPr/>
        <w:t>Если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прекратили</w:t>
      </w:r>
      <w:r>
        <w:rPr>
          <w:spacing w:val="-6"/>
        </w:rPr>
        <w:t> </w:t>
      </w:r>
      <w:r>
        <w:rPr/>
        <w:t>применение</w:t>
      </w:r>
      <w:r>
        <w:rPr>
          <w:spacing w:val="-4"/>
        </w:rPr>
        <w:t> </w:t>
      </w:r>
      <w:r>
        <w:rPr/>
        <w:t>препарата ДУОФРИН</w:t>
      </w:r>
      <w:r>
        <w:rPr>
          <w:spacing w:val="-3"/>
        </w:rPr>
        <w:t> </w:t>
      </w:r>
      <w:r>
        <w:rPr>
          <w:spacing w:val="-2"/>
        </w:rPr>
        <w:t>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ind w:right="139"/>
        <w:jc w:val="both"/>
      </w:pPr>
      <w:r>
        <w:rPr/>
        <w:t>Не прекращайте применение препарата ДУОФРИН НОРДУМ</w:t>
      </w:r>
      <w:r>
        <w:rPr>
          <w:vertAlign w:val="superscript"/>
        </w:rPr>
        <w:t>®</w:t>
      </w:r>
      <w:r>
        <w:rPr>
          <w:vertAlign w:val="baseline"/>
        </w:rPr>
        <w:t>, не посоветовавшись с </w:t>
      </w:r>
      <w:r>
        <w:rPr>
          <w:spacing w:val="-2"/>
          <w:vertAlign w:val="baseline"/>
        </w:rPr>
        <w:t>врачом.</w:t>
      </w:r>
    </w:p>
    <w:p>
      <w:pPr>
        <w:pStyle w:val="BodyText"/>
        <w:ind w:right="140"/>
        <w:jc w:val="both"/>
      </w:pPr>
      <w:r>
        <w:rPr/>
        <w:t>При наличии вопросов по применению препарата обратитесь к лечащему врачу или работнику аптеки.</w:t>
      </w:r>
    </w:p>
    <w:p>
      <w:pPr>
        <w:pStyle w:val="BodyText"/>
        <w:spacing w:after="0"/>
        <w:jc w:val="both"/>
        <w:sectPr>
          <w:pgSz w:w="11910" w:h="16840"/>
          <w:pgMar w:header="0" w:footer="1044" w:top="1040" w:bottom="1240" w:left="1700" w:right="708"/>
        </w:sectPr>
      </w:pPr>
    </w:p>
    <w:p>
      <w:pPr>
        <w:pStyle w:val="Heading1"/>
        <w:numPr>
          <w:ilvl w:val="1"/>
          <w:numId w:val="1"/>
        </w:numPr>
        <w:tabs>
          <w:tab w:pos="3218" w:val="left" w:leader="none"/>
        </w:tabs>
        <w:spacing w:line="240" w:lineRule="auto" w:before="71" w:after="0"/>
        <w:ind w:left="3218" w:right="0" w:hanging="357"/>
        <w:jc w:val="left"/>
      </w:pP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Возможные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7"/>
        </w:rPr>
        <w:t> </w:t>
      </w:r>
      <w:r>
        <w:rPr>
          <w:spacing w:val="-2"/>
        </w:rPr>
        <w:t>реакции</w:t>
      </w:r>
    </w:p>
    <w:p>
      <w:pPr>
        <w:pStyle w:val="BodyText"/>
        <w:spacing w:before="235"/>
      </w:pPr>
      <w:r>
        <w:rPr/>
        <w:t>Подобно</w:t>
      </w:r>
      <w:r>
        <w:rPr>
          <w:spacing w:val="80"/>
        </w:rPr>
        <w:t> </w:t>
      </w:r>
      <w:r>
        <w:rPr/>
        <w:t>всем</w:t>
      </w:r>
      <w:r>
        <w:rPr>
          <w:spacing w:val="80"/>
        </w:rPr>
        <w:t> </w:t>
      </w:r>
      <w:r>
        <w:rPr/>
        <w:t>лекарственным</w:t>
      </w:r>
      <w:r>
        <w:rPr>
          <w:spacing w:val="80"/>
        </w:rPr>
        <w:t> </w:t>
      </w:r>
      <w:r>
        <w:rPr/>
        <w:t>препаратам,</w:t>
      </w:r>
      <w:r>
        <w:rPr>
          <w:spacing w:val="80"/>
        </w:rPr>
        <w:t> </w:t>
      </w:r>
      <w:r>
        <w:rPr/>
        <w:t>препарат</w:t>
      </w:r>
      <w:r>
        <w:rPr>
          <w:spacing w:val="80"/>
        </w:rPr>
        <w:t> </w:t>
      </w:r>
      <w:r>
        <w:rPr/>
        <w:t>ДУОФРИН</w:t>
      </w:r>
      <w:r>
        <w:rPr>
          <w:spacing w:val="80"/>
        </w:rPr>
        <w:t> </w:t>
      </w:r>
      <w:r>
        <w:rPr/>
        <w:t>НОРДУМ</w:t>
      </w:r>
      <w:r>
        <w:rPr>
          <w:vertAlign w:val="superscript"/>
        </w:rPr>
        <w:t>®</w:t>
      </w:r>
      <w:r>
        <w:rPr>
          <w:spacing w:val="80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40"/>
          <w:vertAlign w:val="baseline"/>
        </w:rPr>
        <w:t> </w:t>
      </w:r>
      <w:r>
        <w:rPr>
          <w:vertAlign w:val="baseline"/>
        </w:rPr>
        <w:t>вызывать нежелательные реакции, однако они возникают не у всех.</w:t>
      </w:r>
    </w:p>
    <w:p>
      <w:pPr>
        <w:pStyle w:val="BodyText"/>
        <w:spacing w:before="1"/>
      </w:pPr>
      <w:r>
        <w:rPr/>
        <w:t>Следующие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8"/>
        </w:rPr>
        <w:t> </w:t>
      </w:r>
      <w:r>
        <w:rPr/>
        <w:t>реакции</w:t>
      </w:r>
      <w:r>
        <w:rPr>
          <w:spacing w:val="-6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проявляться</w:t>
      </w:r>
      <w:r>
        <w:rPr>
          <w:spacing w:val="-7"/>
        </w:rPr>
        <w:t> </w:t>
      </w:r>
      <w:r>
        <w:rPr/>
        <w:t>по-разному</w:t>
      </w:r>
      <w:r>
        <w:rPr>
          <w:spacing w:val="-10"/>
        </w:rPr>
        <w:t> </w:t>
      </w:r>
      <w:r>
        <w:rPr/>
        <w:t>у</w:t>
      </w:r>
      <w:r>
        <w:rPr>
          <w:spacing w:val="-9"/>
        </w:rPr>
        <w:t> </w:t>
      </w:r>
      <w:r>
        <w:rPr/>
        <w:t>каждого</w:t>
      </w:r>
      <w:r>
        <w:rPr>
          <w:spacing w:val="-7"/>
        </w:rPr>
        <w:t> </w:t>
      </w:r>
      <w:r>
        <w:rPr/>
        <w:t>конкретного пациента и не исключают необходимость консультации с врачом.</w:t>
      </w:r>
    </w:p>
    <w:p>
      <w:pPr>
        <w:pStyle w:val="Heading1"/>
        <w:spacing w:line="240" w:lineRule="auto" w:before="244"/>
      </w:pPr>
      <w:r>
        <w:rPr/>
        <w:t>Нежелательные</w:t>
      </w:r>
      <w:r>
        <w:rPr>
          <w:spacing w:val="40"/>
        </w:rPr>
        <w:t> </w:t>
      </w:r>
      <w:r>
        <w:rPr/>
        <w:t>реакции,</w:t>
      </w:r>
      <w:r>
        <w:rPr>
          <w:spacing w:val="40"/>
        </w:rPr>
        <w:t> </w:t>
      </w:r>
      <w:r>
        <w:rPr/>
        <w:t>возникающие</w:t>
      </w:r>
      <w:r>
        <w:rPr>
          <w:spacing w:val="40"/>
        </w:rPr>
        <w:t> </w:t>
      </w:r>
      <w:r>
        <w:rPr/>
        <w:t>редко</w:t>
      </w:r>
      <w:r>
        <w:rPr>
          <w:spacing w:val="40"/>
        </w:rPr>
        <w:t> </w:t>
      </w:r>
      <w:r>
        <w:rPr/>
        <w:t>(могут</w:t>
      </w:r>
      <w:r>
        <w:rPr>
          <w:spacing w:val="40"/>
        </w:rPr>
        <w:t> </w:t>
      </w:r>
      <w:r>
        <w:rPr/>
        <w:t>возникать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чем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1 человека из 1000):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71" w:lineRule="exact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дискомфорт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области </w:t>
      </w:r>
      <w:r>
        <w:rPr>
          <w:spacing w:val="-2"/>
          <w:sz w:val="24"/>
        </w:rPr>
        <w:t>носа;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сухость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носу;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носовое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кровотечение;</w:t>
      </w:r>
    </w:p>
    <w:p>
      <w:pPr>
        <w:pStyle w:val="ListParagraph"/>
        <w:numPr>
          <w:ilvl w:val="0"/>
          <w:numId w:val="4"/>
        </w:numPr>
        <w:tabs>
          <w:tab w:pos="182" w:val="left" w:leader="none"/>
        </w:tabs>
        <w:spacing w:line="240" w:lineRule="auto" w:before="0" w:after="0"/>
        <w:ind w:left="182" w:right="0" w:hanging="180"/>
        <w:jc w:val="left"/>
        <w:rPr>
          <w:sz w:val="24"/>
        </w:rPr>
      </w:pPr>
      <w:r>
        <w:rPr>
          <w:sz w:val="24"/>
        </w:rPr>
        <w:t>жжение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применения.</w:t>
      </w:r>
    </w:p>
    <w:p>
      <w:pPr>
        <w:pStyle w:val="Heading1"/>
        <w:jc w:val="both"/>
      </w:pPr>
      <w:r>
        <w:rPr/>
        <w:t>Сообщение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нежелательных</w:t>
      </w:r>
      <w:r>
        <w:rPr>
          <w:spacing w:val="-3"/>
        </w:rPr>
        <w:t> </w:t>
      </w:r>
      <w:r>
        <w:rPr>
          <w:spacing w:val="-2"/>
        </w:rPr>
        <w:t>реакциях</w:t>
      </w:r>
    </w:p>
    <w:p>
      <w:pPr>
        <w:pStyle w:val="BodyText"/>
        <w:ind w:right="136"/>
        <w:jc w:val="both"/>
      </w:pPr>
      <w:r>
        <w:rPr/>
        <w:t>Если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Вас</w:t>
      </w:r>
      <w:r>
        <w:rPr>
          <w:spacing w:val="-3"/>
        </w:rPr>
        <w:t> </w:t>
      </w:r>
      <w:r>
        <w:rPr/>
        <w:t>возникают</w:t>
      </w:r>
      <w:r>
        <w:rPr>
          <w:spacing w:val="-5"/>
        </w:rPr>
        <w:t> </w:t>
      </w:r>
      <w:r>
        <w:rPr/>
        <w:t>какие-либо</w:t>
      </w:r>
      <w:r>
        <w:rPr>
          <w:spacing w:val="-3"/>
        </w:rPr>
        <w:t> </w:t>
      </w:r>
      <w:r>
        <w:rPr/>
        <w:t>нежелательные</w:t>
      </w:r>
      <w:r>
        <w:rPr>
          <w:spacing w:val="-5"/>
        </w:rPr>
        <w:t> </w:t>
      </w:r>
      <w:r>
        <w:rPr/>
        <w:t>реакции,</w:t>
      </w:r>
      <w:r>
        <w:rPr>
          <w:spacing w:val="-3"/>
        </w:rPr>
        <w:t> </w:t>
      </w:r>
      <w:r>
        <w:rPr/>
        <w:t>проконсультируйтесь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врачом. К ним относятся любые нежелательные реакции, в том числе не указанные в листке- вкладыше. Вы 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препарата.</w:t>
      </w:r>
    </w:p>
    <w:p>
      <w:pPr>
        <w:pStyle w:val="BodyText"/>
        <w:spacing w:before="3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1083868</wp:posOffset>
                </wp:positionH>
                <wp:positionV relativeFrom="paragraph">
                  <wp:posOffset>115659</wp:posOffset>
                </wp:positionV>
                <wp:extent cx="4498340" cy="123317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498340" cy="1233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103"/>
                            </w:pPr>
                            <w:r>
                              <w:rPr/>
                              <w:t>Российская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Федерация</w:t>
                            </w:r>
                          </w:p>
                          <w:p>
                            <w:pPr>
                              <w:pStyle w:val="BodyText"/>
                              <w:ind w:left="103" w:right="355"/>
                            </w:pPr>
                            <w:r>
                              <w:rPr/>
                              <w:t>Федеральная служба по надзору в сфере здравоохранения Адрес: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109012,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г.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Москва,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Славянская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площадь,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д.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4,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стр.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 Телефон: +7 (800) 550-99-03</w:t>
                            </w:r>
                          </w:p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Электронная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почта: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pharm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@roszdravnadzor.gov.ru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103"/>
                            </w:pPr>
                            <w:r>
                              <w:rPr/>
                              <w:t>Сайт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информационно-телекоммуникационной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сети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«Интернет»: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http://roszdravnadzor.gov.ru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44002pt;margin-top:9.107018pt;width:354.2pt;height:97.1pt;mso-position-horizontal-relative:page;mso-position-vertical-relative:paragraph;z-index:-15726592;mso-wrap-distance-left:0;mso-wrap-distance-right:0" type="#_x0000_t202" id="docshape2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103"/>
                      </w:pPr>
                      <w:r>
                        <w:rPr/>
                        <w:t>Российская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Федерация</w:t>
                      </w:r>
                    </w:p>
                    <w:p>
                      <w:pPr>
                        <w:pStyle w:val="BodyText"/>
                        <w:ind w:left="103" w:right="355"/>
                      </w:pPr>
                      <w:r>
                        <w:rPr/>
                        <w:t>Федеральная служба по надзору в сфере здравоохранения Адрес: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109012,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г.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Москва,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Славянская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площадь,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д.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стр.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 Телефон: +7 (800) 550-99-03</w:t>
                      </w:r>
                    </w:p>
                    <w:p>
                      <w:pPr>
                        <w:pStyle w:val="BodyText"/>
                        <w:ind w:left="103"/>
                      </w:pPr>
                      <w:r>
                        <w:rPr/>
                        <w:t>Электронная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почта: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pharm</w:t>
                      </w:r>
                      <w:hyperlink r:id="rId8">
                        <w:r>
                          <w:rPr>
                            <w:spacing w:val="-2"/>
                          </w:rPr>
                          <w:t>@roszdravnadzor.gov.ru</w:t>
                        </w:r>
                      </w:hyperlink>
                    </w:p>
                    <w:p>
                      <w:pPr>
                        <w:pStyle w:val="BodyText"/>
                        <w:ind w:left="103"/>
                      </w:pPr>
                      <w:r>
                        <w:rPr/>
                        <w:t>Сайт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информационно-телекоммуникационной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сети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«Интернет»: </w:t>
                      </w:r>
                      <w:hyperlink r:id="rId9">
                        <w:r>
                          <w:rPr>
                            <w:spacing w:val="-2"/>
                          </w:rPr>
                          <w:t>http://roszdravnadzor.gov.ru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5"/>
        <w:ind w:left="0"/>
      </w:pPr>
    </w:p>
    <w:p>
      <w:pPr>
        <w:pStyle w:val="Heading1"/>
        <w:numPr>
          <w:ilvl w:val="1"/>
          <w:numId w:val="1"/>
        </w:numPr>
        <w:tabs>
          <w:tab w:pos="2834" w:val="left" w:leader="none"/>
        </w:tabs>
        <w:spacing w:line="240" w:lineRule="auto" w:before="0" w:after="0"/>
        <w:ind w:left="2834" w:right="0" w:hanging="355"/>
        <w:jc w:val="left"/>
        <w:rPr>
          <w:position w:val="8"/>
          <w:sz w:val="16"/>
        </w:rPr>
      </w:pPr>
      <w:r>
        <w:rPr/>
        <w:t>Хранение</w:t>
      </w:r>
      <w:r>
        <w:rPr>
          <w:spacing w:val="-5"/>
        </w:rPr>
        <w:t> </w:t>
      </w:r>
      <w:r>
        <w:rPr/>
        <w:t>препарата</w:t>
      </w:r>
      <w:r>
        <w:rPr>
          <w:spacing w:val="-5"/>
        </w:rPr>
        <w:t> </w:t>
      </w:r>
      <w:r>
        <w:rPr/>
        <w:t>ДУОФРИН</w:t>
      </w:r>
      <w:r>
        <w:rPr>
          <w:spacing w:val="-4"/>
        </w:rPr>
        <w:t> </w:t>
      </w:r>
      <w:r>
        <w:rPr>
          <w:spacing w:val="-2"/>
        </w:rPr>
        <w:t>НОРДУМ</w:t>
      </w:r>
      <w:r>
        <w:rPr>
          <w:spacing w:val="-2"/>
          <w:position w:val="8"/>
          <w:sz w:val="16"/>
        </w:rPr>
        <w:t>®</w:t>
      </w:r>
    </w:p>
    <w:p>
      <w:pPr>
        <w:pStyle w:val="BodyText"/>
        <w:spacing w:before="235"/>
        <w:ind w:right="139"/>
        <w:jc w:val="both"/>
      </w:pPr>
      <w:r>
        <w:rPr/>
        <w:t>Храните</w:t>
      </w:r>
      <w:r>
        <w:rPr>
          <w:spacing w:val="-6"/>
        </w:rPr>
        <w:t> </w:t>
      </w:r>
      <w:r>
        <w:rPr/>
        <w:t>препарат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недоступном</w:t>
      </w:r>
      <w:r>
        <w:rPr>
          <w:spacing w:val="-7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месте</w:t>
      </w:r>
      <w:r>
        <w:rPr>
          <w:spacing w:val="-6"/>
        </w:rPr>
        <w:t> </w:t>
      </w:r>
      <w:r>
        <w:rPr/>
        <w:t>так,</w:t>
      </w:r>
      <w:r>
        <w:rPr>
          <w:spacing w:val="-5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не</w:t>
      </w:r>
      <w:r>
        <w:rPr>
          <w:spacing w:val="-7"/>
        </w:rPr>
        <w:t> </w:t>
      </w:r>
      <w:r>
        <w:rPr/>
        <w:t>мог</w:t>
      </w:r>
      <w:r>
        <w:rPr>
          <w:spacing w:val="-4"/>
        </w:rPr>
        <w:t> </w:t>
      </w:r>
      <w:r>
        <w:rPr/>
        <w:t>увидеть</w:t>
      </w:r>
      <w:r>
        <w:rPr>
          <w:spacing w:val="-4"/>
        </w:rPr>
        <w:t> </w:t>
      </w:r>
      <w:r>
        <w:rPr/>
        <w:t>его. Не применяйте препарат после истечения срока годности, указанного на этикетке флакона и</w:t>
      </w:r>
      <w:r>
        <w:rPr>
          <w:spacing w:val="-6"/>
        </w:rPr>
        <w:t> </w:t>
      </w:r>
      <w:r>
        <w:rPr/>
        <w:t>пачке</w:t>
      </w:r>
      <w:r>
        <w:rPr>
          <w:spacing w:val="-8"/>
        </w:rPr>
        <w:t> </w:t>
      </w:r>
      <w:r>
        <w:rPr/>
        <w:t>картонной</w:t>
      </w:r>
      <w:r>
        <w:rPr>
          <w:spacing w:val="-4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«Годен</w:t>
      </w:r>
      <w:r>
        <w:rPr>
          <w:spacing w:val="-6"/>
        </w:rPr>
        <w:t> </w:t>
      </w:r>
      <w:r>
        <w:rPr/>
        <w:t>до:».</w:t>
      </w:r>
      <w:r>
        <w:rPr>
          <w:spacing w:val="-6"/>
        </w:rPr>
        <w:t> </w:t>
      </w:r>
      <w:r>
        <w:rPr/>
        <w:t>Датой</w:t>
      </w:r>
      <w:r>
        <w:rPr>
          <w:spacing w:val="-5"/>
        </w:rPr>
        <w:t> </w:t>
      </w:r>
      <w:r>
        <w:rPr/>
        <w:t>истечения</w:t>
      </w:r>
      <w:r>
        <w:rPr>
          <w:spacing w:val="-7"/>
        </w:rPr>
        <w:t> </w:t>
      </w:r>
      <w:r>
        <w:rPr/>
        <w:t>срока</w:t>
      </w:r>
      <w:r>
        <w:rPr>
          <w:spacing w:val="-8"/>
        </w:rPr>
        <w:t> </w:t>
      </w:r>
      <w:r>
        <w:rPr/>
        <w:t>годности</w:t>
      </w:r>
      <w:r>
        <w:rPr>
          <w:spacing w:val="-7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последний день месяца.</w:t>
      </w:r>
    </w:p>
    <w:p>
      <w:pPr>
        <w:pStyle w:val="BodyText"/>
        <w:jc w:val="both"/>
      </w:pPr>
      <w:r>
        <w:rPr/>
        <w:t>Хранить</w:t>
      </w:r>
      <w:r>
        <w:rPr>
          <w:spacing w:val="-5"/>
        </w:rPr>
        <w:t> </w:t>
      </w:r>
      <w:r>
        <w:rPr/>
        <w:t>при</w:t>
      </w:r>
      <w:r>
        <w:rPr>
          <w:spacing w:val="-2"/>
        </w:rPr>
        <w:t> </w:t>
      </w:r>
      <w:r>
        <w:rPr/>
        <w:t>температуре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выше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>
          <w:spacing w:val="-5"/>
        </w:rPr>
        <w:t>°С.</w:t>
      </w:r>
    </w:p>
    <w:p>
      <w:pPr>
        <w:pStyle w:val="BodyText"/>
        <w:ind w:right="144"/>
        <w:jc w:val="both"/>
      </w:pPr>
      <w:r>
        <w:rPr/>
        <w:t>Не выливайте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>
      <w:pPr>
        <w:pStyle w:val="Heading1"/>
        <w:numPr>
          <w:ilvl w:val="1"/>
          <w:numId w:val="1"/>
        </w:numPr>
        <w:tabs>
          <w:tab w:pos="3052" w:val="left" w:leader="none"/>
        </w:tabs>
        <w:spacing w:line="510" w:lineRule="atLeast" w:before="11" w:after="0"/>
        <w:ind w:left="2" w:right="1919" w:firstLine="2693"/>
        <w:jc w:val="left"/>
      </w:pPr>
      <w:r>
        <w:rPr/>
        <w:t>Содержимое</w:t>
      </w:r>
      <w:r>
        <w:rPr>
          <w:spacing w:val="-11"/>
        </w:rPr>
        <w:t> </w:t>
      </w:r>
      <w:r>
        <w:rPr/>
        <w:t>упаковки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прочие</w:t>
      </w:r>
      <w:r>
        <w:rPr>
          <w:spacing w:val="-10"/>
        </w:rPr>
        <w:t> </w:t>
      </w:r>
      <w:r>
        <w:rPr/>
        <w:t>сведения Препарат ДУОФРИН НОРДУМ</w:t>
      </w:r>
      <w:r>
        <w:rPr>
          <w:position w:val="8"/>
          <w:sz w:val="16"/>
        </w:rPr>
        <w:t>®</w:t>
      </w:r>
      <w:r>
        <w:rPr>
          <w:spacing w:val="40"/>
          <w:position w:val="8"/>
          <w:sz w:val="16"/>
        </w:rPr>
        <w:t> </w:t>
      </w:r>
      <w:r>
        <w:rPr/>
        <w:t>содержит</w:t>
      </w:r>
    </w:p>
    <w:p>
      <w:pPr>
        <w:pStyle w:val="BodyText"/>
        <w:spacing w:before="2"/>
        <w:ind w:right="139"/>
        <w:jc w:val="both"/>
      </w:pPr>
      <w:r>
        <w:rPr/>
        <w:t>Действующими веществами являются диметинден и фенилэфрин. Каждая доза спрея назального дозированного содержит 35,125 мкг диметиндена малеата и 351,25 мкг фенилэфрина (в виде гидрохлорида).</w:t>
      </w:r>
    </w:p>
    <w:p>
      <w:pPr>
        <w:pStyle w:val="BodyText"/>
        <w:ind w:right="137"/>
        <w:jc w:val="both"/>
      </w:pPr>
      <w:r>
        <w:rPr/>
        <w:t>Вспомогательными веществами являются: натрия гидрофосфата додекагидрат, лимонной кислоты моногидрат, сорбитол, бензалкония хлорид, лаванды узколистной цветков масло (лаванды масло), вода очищенная.</w:t>
      </w:r>
    </w:p>
    <w:p>
      <w:pPr>
        <w:pStyle w:val="Heading1"/>
        <w:spacing w:line="279" w:lineRule="exact" w:before="239"/>
      </w:pPr>
      <w:r>
        <w:rPr/>
        <w:t>Внешний</w:t>
      </w:r>
      <w:r>
        <w:rPr>
          <w:spacing w:val="-6"/>
        </w:rPr>
        <w:t> </w:t>
      </w:r>
      <w:r>
        <w:rPr/>
        <w:t>вид</w:t>
      </w:r>
      <w:r>
        <w:rPr>
          <w:spacing w:val="-3"/>
        </w:rPr>
        <w:t> </w:t>
      </w:r>
      <w:r>
        <w:rPr/>
        <w:t>препарата ДУОФРИН</w:t>
      </w:r>
      <w:r>
        <w:rPr>
          <w:spacing w:val="-3"/>
        </w:rPr>
        <w:t> </w:t>
      </w:r>
      <w:r>
        <w:rPr/>
        <w:t>НОРДУМ</w:t>
      </w:r>
      <w:r>
        <w:rPr>
          <w:position w:val="8"/>
          <w:sz w:val="16"/>
        </w:rPr>
        <w:t>®</w:t>
      </w:r>
      <w:r>
        <w:rPr>
          <w:spacing w:val="16"/>
          <w:position w:val="8"/>
          <w:sz w:val="16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содержимое</w:t>
      </w:r>
      <w:r>
        <w:rPr>
          <w:spacing w:val="-4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274" w:lineRule="exact"/>
      </w:pPr>
      <w:r>
        <w:rPr/>
        <w:t>Спрей</w:t>
      </w:r>
      <w:r>
        <w:rPr>
          <w:spacing w:val="-3"/>
        </w:rPr>
        <w:t> </w:t>
      </w:r>
      <w:r>
        <w:rPr/>
        <w:t>назальный</w:t>
      </w:r>
      <w:r>
        <w:rPr>
          <w:spacing w:val="-3"/>
        </w:rPr>
        <w:t> </w:t>
      </w:r>
      <w:r>
        <w:rPr>
          <w:spacing w:val="-2"/>
        </w:rPr>
        <w:t>дозированный.</w:t>
      </w:r>
    </w:p>
    <w:p>
      <w:pPr>
        <w:pStyle w:val="BodyText"/>
      </w:pPr>
      <w:r>
        <w:rPr/>
        <w:t>Прозрачный</w:t>
      </w:r>
      <w:r>
        <w:rPr>
          <w:spacing w:val="-4"/>
        </w:rPr>
        <w:t> </w:t>
      </w:r>
      <w:r>
        <w:rPr/>
        <w:t>раствор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бесцветного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светло-желтого</w:t>
      </w:r>
      <w:r>
        <w:rPr>
          <w:spacing w:val="-2"/>
        </w:rPr>
        <w:t> </w:t>
      </w:r>
      <w:r>
        <w:rPr/>
        <w:t>цвета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слабым</w:t>
      </w:r>
      <w:r>
        <w:rPr>
          <w:spacing w:val="-2"/>
        </w:rPr>
        <w:t> </w:t>
      </w:r>
      <w:r>
        <w:rPr/>
        <w:t>запахом</w:t>
      </w:r>
      <w:r>
        <w:rPr>
          <w:spacing w:val="-2"/>
        </w:rPr>
        <w:t> лаванды.</w:t>
      </w:r>
    </w:p>
    <w:p>
      <w:pPr>
        <w:pStyle w:val="BodyText"/>
        <w:spacing w:after="0"/>
        <w:sectPr>
          <w:pgSz w:w="11910" w:h="16840"/>
          <w:pgMar w:header="0" w:footer="1044" w:top="1040" w:bottom="1240" w:left="1700" w:right="708"/>
        </w:sectPr>
      </w:pPr>
    </w:p>
    <w:p>
      <w:pPr>
        <w:pStyle w:val="BodyText"/>
        <w:spacing w:line="259" w:lineRule="auto" w:before="68"/>
        <w:ind w:right="134"/>
        <w:jc w:val="both"/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15 мл лекарственного препарата во флаконы из полиэтилена высокой плотности с полипропиленовой дозирующей насадкой-распылителем, снабженной защитным колпачком из полипропилена.</w:t>
      </w:r>
    </w:p>
    <w:p>
      <w:pPr>
        <w:pStyle w:val="BodyText"/>
        <w:spacing w:before="2"/>
        <w:jc w:val="both"/>
      </w:pPr>
      <w:r>
        <w:rPr/>
        <w:t>На</w:t>
      </w:r>
      <w:r>
        <w:rPr>
          <w:spacing w:val="-7"/>
        </w:rPr>
        <w:t> </w:t>
      </w:r>
      <w:r>
        <w:rPr/>
        <w:t>каждый</w:t>
      </w:r>
      <w:r>
        <w:rPr>
          <w:spacing w:val="-2"/>
        </w:rPr>
        <w:t> </w:t>
      </w:r>
      <w:r>
        <w:rPr/>
        <w:t>флакон</w:t>
      </w:r>
      <w:r>
        <w:rPr>
          <w:spacing w:val="-3"/>
        </w:rPr>
        <w:t> </w:t>
      </w:r>
      <w:r>
        <w:rPr/>
        <w:t>наклеивают</w:t>
      </w:r>
      <w:r>
        <w:rPr>
          <w:spacing w:val="-2"/>
        </w:rPr>
        <w:t> </w:t>
      </w:r>
      <w:r>
        <w:rPr/>
        <w:t>этикетку</w:t>
      </w:r>
      <w:r>
        <w:rPr>
          <w:spacing w:val="-8"/>
        </w:rPr>
        <w:t> </w:t>
      </w:r>
      <w:r>
        <w:rPr>
          <w:spacing w:val="-2"/>
        </w:rPr>
        <w:t>самоклеящуюся.</w:t>
      </w:r>
    </w:p>
    <w:p>
      <w:pPr>
        <w:pStyle w:val="BodyText"/>
        <w:spacing w:line="259" w:lineRule="auto" w:before="21"/>
        <w:ind w:right="141"/>
        <w:jc w:val="both"/>
      </w:pPr>
      <w:r>
        <w:rPr/>
        <w:t>1 флакон вместе с листком-вкладышем помещают в пачку картонную из картона для потребительской тары.</w:t>
      </w:r>
    </w:p>
    <w:p>
      <w:pPr>
        <w:pStyle w:val="Heading1"/>
        <w:spacing w:before="242"/>
      </w:pPr>
      <w:r>
        <w:rPr/>
        <w:t>Держатель</w:t>
      </w:r>
      <w:r>
        <w:rPr>
          <w:spacing w:val="-7"/>
        </w:rPr>
        <w:t> </w:t>
      </w:r>
      <w:r>
        <w:rPr/>
        <w:t>регистрационного</w:t>
      </w:r>
      <w:r>
        <w:rPr>
          <w:spacing w:val="-7"/>
        </w:rPr>
        <w:t> </w:t>
      </w:r>
      <w:r>
        <w:rPr>
          <w:spacing w:val="-2"/>
        </w:rPr>
        <w:t>удостоверения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</w:pPr>
      <w:r>
        <w:rPr/>
        <w:t>Юридический</w:t>
      </w:r>
      <w:r>
        <w:rPr>
          <w:spacing w:val="-7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предприятия-</w:t>
      </w:r>
      <w:r>
        <w:rPr>
          <w:spacing w:val="-2"/>
        </w:rPr>
        <w:t>производителя:</w:t>
      </w:r>
    </w:p>
    <w:p>
      <w:pPr>
        <w:pStyle w:val="BodyText"/>
      </w:pPr>
      <w:r>
        <w:rPr/>
        <w:t>111524, г. Москва, вн.тер.г муниципальный округ Перово, ул. Электродная, д. 2, стр. 34,</w:t>
      </w:r>
      <w:r>
        <w:rPr>
          <w:spacing w:val="40"/>
        </w:rPr>
        <w:t> </w:t>
      </w:r>
      <w:r>
        <w:rPr/>
        <w:t>помещ. 47/2</w:t>
      </w:r>
    </w:p>
    <w:p>
      <w:pPr>
        <w:pStyle w:val="BodyText"/>
      </w:pPr>
      <w:r>
        <w:rPr/>
        <w:t>Тел/факс:</w:t>
      </w:r>
      <w:r>
        <w:rPr>
          <w:spacing w:val="-4"/>
        </w:rPr>
        <w:t> </w:t>
      </w:r>
      <w:r>
        <w:rPr/>
        <w:t>+7</w:t>
      </w:r>
      <w:r>
        <w:rPr>
          <w:spacing w:val="-2"/>
        </w:rPr>
        <w:t> </w:t>
      </w:r>
      <w:r>
        <w:rPr/>
        <w:t>(495)</w:t>
      </w:r>
      <w:r>
        <w:rPr>
          <w:spacing w:val="-2"/>
        </w:rPr>
        <w:t> </w:t>
      </w:r>
      <w:r>
        <w:rPr/>
        <w:t>137-80-</w:t>
      </w:r>
      <w:r>
        <w:rPr>
          <w:spacing w:val="-5"/>
        </w:rPr>
        <w:t>22</w:t>
      </w:r>
    </w:p>
    <w:p>
      <w:pPr>
        <w:pStyle w:val="BodyText"/>
      </w:pPr>
      <w:r>
        <w:rPr/>
        <w:t>Электронная</w:t>
      </w:r>
      <w:r>
        <w:rPr>
          <w:spacing w:val="-3"/>
        </w:rPr>
        <w:t> </w:t>
      </w:r>
      <w:r>
        <w:rPr/>
        <w:t>почта:</w:t>
      </w:r>
      <w:r>
        <w:rPr>
          <w:spacing w:val="-2"/>
        </w:rPr>
        <w:t> </w:t>
      </w:r>
      <w:hyperlink r:id="rId10">
        <w:r>
          <w:rPr>
            <w:spacing w:val="-2"/>
          </w:rPr>
          <w:t>electro@ns03.ru</w:t>
        </w:r>
      </w:hyperlink>
    </w:p>
    <w:p>
      <w:pPr>
        <w:pStyle w:val="Heading1"/>
        <w:spacing w:before="246"/>
      </w:pPr>
      <w:r>
        <w:rPr>
          <w:spacing w:val="-2"/>
        </w:rPr>
        <w:t>Производитель</w:t>
      </w:r>
    </w:p>
    <w:p>
      <w:pPr>
        <w:pStyle w:val="BodyText"/>
        <w:spacing w:line="274" w:lineRule="exact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853" w:val="left" w:leader="none"/>
          <w:tab w:pos="2642" w:val="left" w:leader="none"/>
          <w:tab w:pos="4620" w:val="left" w:leader="none"/>
          <w:tab w:pos="5531" w:val="left" w:leader="none"/>
          <w:tab w:pos="7522" w:val="left" w:leader="none"/>
          <w:tab w:pos="8187" w:val="left" w:leader="none"/>
        </w:tabs>
        <w:ind w:right="145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BodyText"/>
        <w:tabs>
          <w:tab w:pos="1853" w:val="left" w:leader="none"/>
          <w:tab w:pos="2642" w:val="left" w:leader="none"/>
          <w:tab w:pos="4620" w:val="left" w:leader="none"/>
          <w:tab w:pos="5537" w:val="left" w:leader="none"/>
          <w:tab w:pos="7528" w:val="left" w:leader="none"/>
          <w:tab w:pos="8193" w:val="left" w:leader="none"/>
        </w:tabs>
        <w:ind w:right="140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  <w:ind w:right="5350"/>
      </w:pPr>
      <w:r>
        <w:rPr/>
        <w:t>тел/факс: +7 (812) 409-11-11 электронная</w:t>
      </w:r>
      <w:r>
        <w:rPr>
          <w:spacing w:val="-15"/>
        </w:rPr>
        <w:t> </w:t>
      </w:r>
      <w:r>
        <w:rPr/>
        <w:t>почта:</w:t>
      </w:r>
      <w:r>
        <w:rPr>
          <w:spacing w:val="-15"/>
        </w:rPr>
        <w:t> </w:t>
      </w:r>
      <w:hyperlink r:id="rId11">
        <w:r>
          <w:rPr/>
          <w:t>safety@ns03.ru</w:t>
        </w:r>
      </w:hyperlink>
    </w:p>
    <w:p>
      <w:pPr>
        <w:pStyle w:val="Heading1"/>
        <w:spacing w:line="237" w:lineRule="auto" w:before="247"/>
        <w:rPr>
          <w:b w:val="0"/>
        </w:rPr>
      </w:pPr>
      <w:r>
        <w:rPr/>
        <w:t>Все</w:t>
      </w:r>
      <w:r>
        <w:rPr>
          <w:spacing w:val="80"/>
        </w:rPr>
        <w:t> </w:t>
      </w:r>
      <w:r>
        <w:rPr/>
        <w:t>претензии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потребителей</w:t>
      </w:r>
      <w:r>
        <w:rPr>
          <w:spacing w:val="80"/>
        </w:rPr>
        <w:t> </w:t>
      </w:r>
      <w:r>
        <w:rPr/>
        <w:t>следует</w:t>
      </w:r>
      <w:r>
        <w:rPr>
          <w:spacing w:val="80"/>
        </w:rPr>
        <w:t> </w:t>
      </w:r>
      <w:r>
        <w:rPr/>
        <w:t>направлять</w:t>
      </w:r>
      <w:r>
        <w:rPr>
          <w:spacing w:val="80"/>
        </w:rPr>
        <w:t> </w:t>
      </w:r>
      <w:r>
        <w:rPr/>
        <w:t>представителю</w:t>
      </w:r>
      <w:r>
        <w:rPr>
          <w:spacing w:val="80"/>
        </w:rPr>
        <w:t> </w:t>
      </w:r>
      <w:r>
        <w:rPr/>
        <w:t>держателя</w:t>
      </w:r>
      <w:r>
        <w:rPr>
          <w:spacing w:val="40"/>
        </w:rPr>
        <w:t> </w:t>
      </w:r>
      <w:r>
        <w:rPr/>
        <w:t>регистрационного удостоверения или держателю регистрационного удостоверения </w:t>
      </w:r>
      <w:r>
        <w:rPr>
          <w:b w:val="0"/>
          <w:spacing w:val="-2"/>
        </w:rPr>
        <w:t>Россия</w:t>
      </w:r>
    </w:p>
    <w:p>
      <w:pPr>
        <w:pStyle w:val="BodyText"/>
        <w:spacing w:before="1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853" w:val="left" w:leader="none"/>
          <w:tab w:pos="2642" w:val="left" w:leader="none"/>
          <w:tab w:pos="4620" w:val="left" w:leader="none"/>
          <w:tab w:pos="5531" w:val="left" w:leader="none"/>
          <w:tab w:pos="7522" w:val="left" w:leader="none"/>
          <w:tab w:pos="8187" w:val="left" w:leader="none"/>
        </w:tabs>
        <w:spacing w:line="259" w:lineRule="auto" w:before="3"/>
        <w:ind w:right="145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4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  <w:spacing w:line="273" w:lineRule="exact"/>
      </w:pPr>
      <w:r>
        <w:rPr/>
        <w:t>тел/факс:</w:t>
      </w:r>
      <w:r>
        <w:rPr>
          <w:spacing w:val="-1"/>
        </w:rPr>
        <w:t> </w:t>
      </w:r>
      <w:r>
        <w:rPr/>
        <w:t>+7</w:t>
      </w:r>
      <w:r>
        <w:rPr>
          <w:spacing w:val="-2"/>
        </w:rPr>
        <w:t> </w:t>
      </w:r>
      <w:r>
        <w:rPr/>
        <w:t>(812)</w:t>
      </w:r>
      <w:r>
        <w:rPr>
          <w:spacing w:val="-1"/>
        </w:rPr>
        <w:t> </w:t>
      </w:r>
      <w:r>
        <w:rPr/>
        <w:t>409-11-</w:t>
      </w:r>
      <w:r>
        <w:rPr>
          <w:spacing w:val="-5"/>
        </w:rPr>
        <w:t>11</w:t>
      </w:r>
    </w:p>
    <w:p>
      <w:pPr>
        <w:pStyle w:val="BodyText"/>
        <w:ind w:right="3874"/>
      </w:pPr>
      <w:r>
        <w:rPr/>
        <w:t>телефон</w:t>
      </w:r>
      <w:r>
        <w:rPr>
          <w:spacing w:val="-7"/>
        </w:rPr>
        <w:t> </w:t>
      </w:r>
      <w:r>
        <w:rPr/>
        <w:t>горячей</w:t>
      </w:r>
      <w:r>
        <w:rPr>
          <w:spacing w:val="-8"/>
        </w:rPr>
        <w:t> </w:t>
      </w:r>
      <w:r>
        <w:rPr/>
        <w:t>линии:</w:t>
      </w:r>
      <w:r>
        <w:rPr>
          <w:spacing w:val="-8"/>
        </w:rPr>
        <w:t> </w:t>
      </w:r>
      <w:r>
        <w:rPr/>
        <w:t>+7</w:t>
      </w:r>
      <w:r>
        <w:rPr>
          <w:spacing w:val="-8"/>
        </w:rPr>
        <w:t> </w:t>
      </w:r>
      <w:r>
        <w:rPr/>
        <w:t>(800)</w:t>
      </w:r>
      <w:r>
        <w:rPr>
          <w:spacing w:val="-9"/>
        </w:rPr>
        <w:t> </w:t>
      </w:r>
      <w:r>
        <w:rPr/>
        <w:t>333-24-14 электронная почта: </w:t>
      </w:r>
      <w:hyperlink r:id="rId11">
        <w:r>
          <w:rPr/>
          <w:t>safety@ns03.ru</w:t>
        </w:r>
      </w:hyperlink>
    </w:p>
    <w:p>
      <w:pPr>
        <w:pStyle w:val="Heading1"/>
        <w:spacing w:line="275" w:lineRule="exact"/>
      </w:pPr>
      <w:r>
        <w:rPr/>
        <w:t>Прочие</w:t>
      </w:r>
      <w:r>
        <w:rPr>
          <w:spacing w:val="-4"/>
        </w:rPr>
        <w:t> </w:t>
      </w:r>
      <w:r>
        <w:rPr/>
        <w:t>источники</w:t>
      </w:r>
      <w:r>
        <w:rPr>
          <w:spacing w:val="-3"/>
        </w:rPr>
        <w:t> </w:t>
      </w:r>
      <w:r>
        <w:rPr>
          <w:spacing w:val="-2"/>
        </w:rPr>
        <w:t>информации</w:t>
      </w:r>
    </w:p>
    <w:p>
      <w:pPr>
        <w:pStyle w:val="BodyText"/>
        <w:tabs>
          <w:tab w:pos="1465" w:val="left" w:leader="none"/>
          <w:tab w:pos="2676" w:val="left" w:leader="none"/>
          <w:tab w:pos="3086" w:val="left" w:leader="none"/>
          <w:tab w:pos="4132" w:val="left" w:leader="none"/>
          <w:tab w:pos="5450" w:val="left" w:leader="none"/>
          <w:tab w:pos="6907" w:val="left" w:leader="none"/>
          <w:tab w:pos="7434" w:val="left" w:leader="none"/>
          <w:tab w:pos="8698" w:val="left" w:leader="none"/>
        </w:tabs>
        <w:spacing w:line="259" w:lineRule="auto"/>
        <w:ind w:right="135"/>
      </w:pPr>
      <w:r>
        <w:rPr>
          <w:spacing w:val="-2"/>
        </w:rPr>
        <w:t>Подробные</w:t>
      </w:r>
      <w:r>
        <w:rPr/>
        <w:tab/>
      </w:r>
      <w:r>
        <w:rPr>
          <w:spacing w:val="-2"/>
        </w:rPr>
        <w:t>сведения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данном</w:t>
      </w:r>
      <w:r>
        <w:rPr/>
        <w:tab/>
      </w:r>
      <w:r>
        <w:rPr>
          <w:spacing w:val="-2"/>
        </w:rPr>
        <w:t>препарате</w:t>
      </w:r>
      <w:r>
        <w:rPr/>
        <w:tab/>
      </w:r>
      <w:r>
        <w:rPr>
          <w:spacing w:val="-2"/>
        </w:rPr>
        <w:t>содержатся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веб-сайте</w:t>
      </w:r>
      <w:r>
        <w:rPr/>
        <w:tab/>
      </w:r>
      <w:r>
        <w:rPr>
          <w:spacing w:val="-2"/>
        </w:rPr>
        <w:t>Союза </w:t>
      </w:r>
      <w:hyperlink r:id="rId12">
        <w:r>
          <w:rPr>
            <w:color w:val="0462C1"/>
            <w:spacing w:val="-2"/>
            <w:u w:val="single" w:color="0462C1"/>
          </w:rPr>
          <w:t>http://eec.eaeunion.org/</w:t>
        </w:r>
        <w:r>
          <w:rPr>
            <w:spacing w:val="-2"/>
          </w:rPr>
          <w:t>.</w:t>
        </w:r>
      </w:hyperlink>
    </w:p>
    <w:sectPr>
      <w:pgSz w:w="11910" w:h="16840"/>
      <w:pgMar w:header="0" w:footer="1044" w:top="1040" w:bottom="124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6908038</wp:posOffset>
              </wp:positionH>
              <wp:positionV relativeFrom="page">
                <wp:posOffset>9880633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940002pt;margin-top:778.002625pt;width:13pt;height:15.3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1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4" w:hanging="1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48" w:hanging="35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9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9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8" w:hanging="356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45" w:line="274" w:lineRule="exact"/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info@roszdravnadzor.gov.ru" TargetMode="External"/><Relationship Id="rId9" Type="http://schemas.openxmlformats.org/officeDocument/2006/relationships/hyperlink" Target="http://roszdravnadzor.gov.ru/" TargetMode="External"/><Relationship Id="rId10" Type="http://schemas.openxmlformats.org/officeDocument/2006/relationships/hyperlink" Target="mailto:electro@ns03.ru" TargetMode="External"/><Relationship Id="rId11" Type="http://schemas.openxmlformats.org/officeDocument/2006/relationships/hyperlink" Target="mailto:safety@ns03.ru" TargetMode="External"/><Relationship Id="rId12" Type="http://schemas.openxmlformats.org/officeDocument/2006/relationships/hyperlink" Target="http://eec.eaeunion.org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 Елена Анатольевна</dc:creator>
  <dcterms:created xsi:type="dcterms:W3CDTF">2025-09-19T12:29:01Z</dcterms:created>
  <dcterms:modified xsi:type="dcterms:W3CDTF">2025-09-19T12:29:01Z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