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3"/>
        <w:ind w:left="2286" w:right="2286"/>
        <w:jc w:val="center"/>
      </w:pPr>
      <w:r>
        <w:rPr/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Листок-вкладыш</w:t>
      </w:r>
      <w:r>
        <w:rPr>
          <w:spacing w:val="-13"/>
        </w:rPr>
        <w:t> </w:t>
      </w:r>
      <w:r>
        <w:rPr/>
        <w:t>–</w:t>
      </w:r>
      <w:r>
        <w:rPr>
          <w:spacing w:val="-7"/>
        </w:rPr>
        <w:t> </w:t>
      </w:r>
      <w:r>
        <w:rPr/>
        <w:t>информация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пациента Бромфенак-СЗ, 0,09 %, капли глазные</w:t>
      </w:r>
    </w:p>
    <w:p>
      <w:pPr>
        <w:pStyle w:val="BodyText"/>
        <w:spacing w:line="272" w:lineRule="exact"/>
        <w:ind w:left="-1"/>
        <w:jc w:val="center"/>
      </w:pPr>
      <w:r>
        <w:rPr/>
        <w:t>Действующее</w:t>
      </w:r>
      <w:r>
        <w:rPr>
          <w:spacing w:val="-4"/>
        </w:rPr>
        <w:t> </w:t>
      </w:r>
      <w:r>
        <w:rPr/>
        <w:t>вещество:</w:t>
      </w:r>
      <w:r>
        <w:rPr>
          <w:spacing w:val="-3"/>
        </w:rPr>
        <w:t> </w:t>
      </w:r>
      <w:r>
        <w:rPr>
          <w:spacing w:val="-2"/>
        </w:rPr>
        <w:t>бромфенак</w:t>
      </w:r>
    </w:p>
    <w:p>
      <w:pPr>
        <w:pStyle w:val="BodyText"/>
        <w:ind w:left="0"/>
      </w:pPr>
    </w:p>
    <w:p>
      <w:pPr>
        <w:pStyle w:val="BodyText"/>
        <w:ind w:right="138"/>
      </w:pPr>
      <w:r>
        <w:rPr/>
        <w:t>Перед применением препарата полностью прочитайте листок-вкладыш, поскольку в нем содержатся важные для Вас сведения.</w:t>
      </w:r>
    </w:p>
    <w:p>
      <w:pPr>
        <w:pStyle w:val="BodyText"/>
        <w:ind w:right="1012"/>
      </w:pPr>
      <w:r>
        <w:rPr/>
        <w:t>Сохраните</w:t>
      </w:r>
      <w:r>
        <w:rPr>
          <w:spacing w:val="-5"/>
        </w:rPr>
        <w:t> </w:t>
      </w:r>
      <w:r>
        <w:rPr/>
        <w:t>листок-вкладыш.</w:t>
      </w:r>
      <w:r>
        <w:rPr>
          <w:spacing w:val="-5"/>
        </w:rPr>
        <w:t> </w:t>
      </w:r>
      <w:r>
        <w:rPr/>
        <w:t>Возможно,</w:t>
      </w:r>
      <w:r>
        <w:rPr>
          <w:spacing w:val="-5"/>
        </w:rPr>
        <w:t> </w:t>
      </w:r>
      <w:r>
        <w:rPr/>
        <w:t>Вам</w:t>
      </w:r>
      <w:r>
        <w:rPr>
          <w:spacing w:val="-6"/>
        </w:rPr>
        <w:t> </w:t>
      </w:r>
      <w:r>
        <w:rPr/>
        <w:t>потребуется</w:t>
      </w:r>
      <w:r>
        <w:rPr>
          <w:spacing w:val="-5"/>
        </w:rPr>
        <w:t> </w:t>
      </w:r>
      <w:r>
        <w:rPr/>
        <w:t>прочитать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еще</w:t>
      </w:r>
      <w:r>
        <w:rPr>
          <w:spacing w:val="-6"/>
        </w:rPr>
        <w:t> </w:t>
      </w:r>
      <w:r>
        <w:rPr/>
        <w:t>раз. Если у Вас возникли дополнительные вопросы, обратитесь к лечащему врачу.</w:t>
      </w:r>
    </w:p>
    <w:p>
      <w:pPr>
        <w:pStyle w:val="BodyText"/>
        <w:ind w:right="138"/>
      </w:pPr>
      <w:r>
        <w:rPr/>
        <w:t>Препарат назначен именно Вам. Не передавайте его другим людям. Он может навредить им, даже если симптомы их заболевания совпадают с Вашими.</w:t>
      </w:r>
    </w:p>
    <w:p>
      <w:pPr>
        <w:pStyle w:val="BodyText"/>
        <w:ind w:right="145"/>
        <w:jc w:val="both"/>
      </w:pPr>
      <w:r>
        <w:rPr/>
        <w:t>Если у Вас возникли какие-либо нежелательные реакции, обратитесь к лечащему врачу. 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>
      <w:pPr>
        <w:pStyle w:val="BodyText"/>
        <w:spacing w:before="5"/>
        <w:ind w:left="0"/>
      </w:pPr>
    </w:p>
    <w:p>
      <w:pPr>
        <w:pStyle w:val="Heading1"/>
        <w:spacing w:before="0"/>
        <w:ind w:left="3129"/>
        <w:jc w:val="left"/>
      </w:pPr>
      <w:r>
        <w:rPr/>
        <w:t>Содержание</w:t>
      </w:r>
      <w:r>
        <w:rPr>
          <w:spacing w:val="-12"/>
        </w:rPr>
        <w:t> </w:t>
      </w:r>
      <w:r>
        <w:rPr/>
        <w:t>листка-</w:t>
      </w:r>
      <w:r>
        <w:rPr>
          <w:spacing w:val="-2"/>
        </w:rPr>
        <w:t>вкладыша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74" w:lineRule="exact" w:before="0" w:after="0"/>
        <w:ind w:left="502" w:right="0" w:hanging="35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представляет препарат</w:t>
      </w:r>
      <w:r>
        <w:rPr>
          <w:spacing w:val="-1"/>
          <w:sz w:val="24"/>
        </w:rPr>
        <w:t> </w:t>
      </w:r>
      <w:r>
        <w:rPr>
          <w:sz w:val="24"/>
        </w:rPr>
        <w:t>Бромфенак-СЗ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чего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применяют.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59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следует</w:t>
      </w:r>
      <w:r>
        <w:rPr>
          <w:spacing w:val="-4"/>
          <w:sz w:val="24"/>
        </w:rPr>
        <w:t> </w:t>
      </w:r>
      <w:r>
        <w:rPr>
          <w:sz w:val="24"/>
        </w:rPr>
        <w:t>знать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применением</w:t>
      </w:r>
      <w:r>
        <w:rPr>
          <w:spacing w:val="-4"/>
          <w:sz w:val="24"/>
        </w:rPr>
        <w:t> </w:t>
      </w:r>
      <w:r>
        <w:rPr>
          <w:sz w:val="24"/>
        </w:rPr>
        <w:t>препарата</w:t>
      </w:r>
      <w:r>
        <w:rPr>
          <w:spacing w:val="-3"/>
          <w:sz w:val="24"/>
        </w:rPr>
        <w:t> </w:t>
      </w:r>
      <w:r>
        <w:rPr>
          <w:sz w:val="24"/>
        </w:rPr>
        <w:t>Бромфенак-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59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> </w:t>
      </w:r>
      <w:r>
        <w:rPr>
          <w:sz w:val="24"/>
        </w:rPr>
        <w:t>препарата</w:t>
      </w:r>
      <w:r>
        <w:rPr>
          <w:spacing w:val="-7"/>
          <w:sz w:val="24"/>
        </w:rPr>
        <w:t> </w:t>
      </w:r>
      <w:r>
        <w:rPr>
          <w:sz w:val="24"/>
        </w:rPr>
        <w:t>Бромфенак-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59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7"/>
          <w:sz w:val="24"/>
        </w:rPr>
        <w:t> </w:t>
      </w:r>
      <w:r>
        <w:rPr>
          <w:sz w:val="24"/>
        </w:rPr>
        <w:t>нежелательные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59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6"/>
          <w:sz w:val="24"/>
        </w:rPr>
        <w:t> </w:t>
      </w:r>
      <w:r>
        <w:rPr>
          <w:sz w:val="24"/>
        </w:rPr>
        <w:t>препарата</w:t>
      </w:r>
      <w:r>
        <w:rPr>
          <w:spacing w:val="-4"/>
          <w:sz w:val="24"/>
        </w:rPr>
        <w:t> </w:t>
      </w:r>
      <w:r>
        <w:rPr>
          <w:sz w:val="24"/>
        </w:rPr>
        <w:t>Бромфенак-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59"/>
        <w:jc w:val="left"/>
        <w:rPr>
          <w:sz w:val="24"/>
        </w:rPr>
      </w:pPr>
      <w:r>
        <w:rPr>
          <w:sz w:val="24"/>
        </w:rPr>
        <w:t>Содержимое</w:t>
      </w:r>
      <w:r>
        <w:rPr>
          <w:spacing w:val="-3"/>
          <w:sz w:val="24"/>
        </w:rPr>
        <w:t> </w:t>
      </w:r>
      <w:r>
        <w:rPr>
          <w:sz w:val="24"/>
        </w:rPr>
        <w:t>упаковки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прочие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сведения.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1"/>
          <w:numId w:val="1"/>
        </w:numPr>
        <w:tabs>
          <w:tab w:pos="985" w:val="left" w:leader="none"/>
        </w:tabs>
        <w:spacing w:line="240" w:lineRule="auto" w:before="0" w:after="0"/>
        <w:ind w:left="985" w:right="0" w:hanging="360"/>
        <w:jc w:val="left"/>
      </w:pPr>
      <w:r>
        <w:rPr/>
        <w:t>Что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представляет</w:t>
      </w:r>
      <w:r>
        <w:rPr>
          <w:spacing w:val="-1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Бромфенак-СЗ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чего</w:t>
      </w:r>
      <w:r>
        <w:rPr>
          <w:spacing w:val="-2"/>
        </w:rPr>
        <w:t> </w:t>
      </w:r>
      <w:r>
        <w:rPr/>
        <w:t>его </w:t>
      </w:r>
      <w:r>
        <w:rPr>
          <w:spacing w:val="-2"/>
        </w:rPr>
        <w:t>применяют</w:t>
      </w:r>
    </w:p>
    <w:p>
      <w:pPr>
        <w:pStyle w:val="BodyText"/>
        <w:spacing w:before="236"/>
        <w:ind w:right="139"/>
        <w:jc w:val="both"/>
      </w:pPr>
      <w:r>
        <w:rPr/>
        <w:t>Препарат</w:t>
      </w:r>
      <w:r>
        <w:rPr>
          <w:spacing w:val="-10"/>
        </w:rPr>
        <w:t> </w:t>
      </w:r>
      <w:r>
        <w:rPr/>
        <w:t>Бромфенак-СЗ</w:t>
      </w:r>
      <w:r>
        <w:rPr>
          <w:spacing w:val="-10"/>
        </w:rPr>
        <w:t> </w:t>
      </w:r>
      <w:r>
        <w:rPr/>
        <w:t>содержит</w:t>
      </w:r>
      <w:r>
        <w:rPr>
          <w:spacing w:val="-9"/>
        </w:rPr>
        <w:t> </w:t>
      </w:r>
      <w:r>
        <w:rPr/>
        <w:t>действующее</w:t>
      </w:r>
      <w:r>
        <w:rPr>
          <w:spacing w:val="-11"/>
        </w:rPr>
        <w:t> </w:t>
      </w:r>
      <w:r>
        <w:rPr/>
        <w:t>вещество</w:t>
      </w:r>
      <w:r>
        <w:rPr>
          <w:spacing w:val="-9"/>
        </w:rPr>
        <w:t> </w:t>
      </w:r>
      <w:r>
        <w:rPr/>
        <w:t>бромфенак,</w:t>
      </w:r>
      <w:r>
        <w:rPr>
          <w:spacing w:val="-10"/>
        </w:rPr>
        <w:t> </w:t>
      </w:r>
      <w:r>
        <w:rPr/>
        <w:t>которое</w:t>
      </w:r>
      <w:r>
        <w:rPr>
          <w:spacing w:val="-11"/>
        </w:rPr>
        <w:t> </w:t>
      </w:r>
      <w:r>
        <w:rPr/>
        <w:t>относится</w:t>
      </w:r>
      <w:r>
        <w:rPr>
          <w:spacing w:val="-15"/>
        </w:rPr>
        <w:t> </w:t>
      </w:r>
      <w:r>
        <w:rPr/>
        <w:t>к фармакотерапевтической группе «средства, применяемые в офтальмологии; противовоспалительные средства; нестероидные противовоспалительные средства».</w:t>
      </w:r>
    </w:p>
    <w:p>
      <w:pPr>
        <w:pStyle w:val="Heading1"/>
        <w:spacing w:before="244"/>
      </w:pPr>
      <w:r>
        <w:rPr/>
        <w:t>Показания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2"/>
        </w:rPr>
        <w:t>применению</w:t>
      </w:r>
    </w:p>
    <w:p>
      <w:pPr>
        <w:pStyle w:val="BodyText"/>
        <w:ind w:right="146"/>
        <w:jc w:val="both"/>
      </w:pPr>
      <w:r>
        <w:rPr/>
        <w:t>Симптоматическое лечение неинфекционных воспалительных заболеваний переднего отрезка глаза, в том числе воспаления после офтальмологических операций у пациентов старше 18 лет.</w:t>
      </w:r>
    </w:p>
    <w:p>
      <w:pPr>
        <w:pStyle w:val="Heading1"/>
        <w:spacing w:before="243"/>
      </w:pPr>
      <w:r>
        <w:rPr/>
        <w:t>Способ</w:t>
      </w:r>
      <w:r>
        <w:rPr>
          <w:spacing w:val="-8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Бромфенак-</w:t>
      </w:r>
      <w:r>
        <w:rPr>
          <w:spacing w:val="-5"/>
        </w:rPr>
        <w:t>СЗ</w:t>
      </w:r>
    </w:p>
    <w:p>
      <w:pPr>
        <w:pStyle w:val="BodyText"/>
        <w:ind w:right="137"/>
        <w:jc w:val="both"/>
      </w:pPr>
      <w:r>
        <w:rPr/>
        <w:t>Действие бромфенака реализуется за счет блокирования образования простагландинов – веществ, отвечающих за воспалительные реакции.</w:t>
      </w:r>
    </w:p>
    <w:p>
      <w:pPr>
        <w:pStyle w:val="BodyText"/>
        <w:spacing w:before="238"/>
        <w:ind w:right="141"/>
        <w:jc w:val="both"/>
      </w:pPr>
      <w:r>
        <w:rPr/>
        <w:t>Если улучшение не наступило или Вы чувствуете ухудшение, необходимо обратиться к </w:t>
      </w:r>
      <w:r>
        <w:rPr>
          <w:spacing w:val="-2"/>
        </w:rPr>
        <w:t>врачу.</w:t>
      </w:r>
    </w:p>
    <w:p>
      <w:pPr>
        <w:pStyle w:val="Heading1"/>
        <w:numPr>
          <w:ilvl w:val="1"/>
          <w:numId w:val="1"/>
        </w:numPr>
        <w:tabs>
          <w:tab w:pos="1615" w:val="left" w:leader="none"/>
        </w:tabs>
        <w:spacing w:line="510" w:lineRule="atLeast" w:before="11" w:after="0"/>
        <w:ind w:left="143" w:right="764" w:firstLine="1115"/>
        <w:jc w:val="left"/>
      </w:pPr>
      <w:r>
        <w:rPr/>
        <w:t>О</w:t>
      </w:r>
      <w:r>
        <w:rPr>
          <w:spacing w:val="-5"/>
        </w:rPr>
        <w:t> </w:t>
      </w:r>
      <w:r>
        <w:rPr/>
        <w:t>чем</w:t>
      </w:r>
      <w:r>
        <w:rPr>
          <w:spacing w:val="-6"/>
        </w:rPr>
        <w:t> </w:t>
      </w:r>
      <w:r>
        <w:rPr/>
        <w:t>следует</w:t>
      </w:r>
      <w:r>
        <w:rPr>
          <w:spacing w:val="-4"/>
        </w:rPr>
        <w:t> </w:t>
      </w:r>
      <w:r>
        <w:rPr/>
        <w:t>знать</w:t>
      </w:r>
      <w:r>
        <w:rPr>
          <w:spacing w:val="-6"/>
        </w:rPr>
        <w:t> </w:t>
      </w:r>
      <w:r>
        <w:rPr/>
        <w:t>перед</w:t>
      </w:r>
      <w:r>
        <w:rPr>
          <w:spacing w:val="-4"/>
        </w:rPr>
        <w:t> </w:t>
      </w:r>
      <w:r>
        <w:rPr/>
        <w:t>применением</w:t>
      </w:r>
      <w:r>
        <w:rPr>
          <w:spacing w:val="-4"/>
        </w:rPr>
        <w:t> </w:t>
      </w:r>
      <w:r>
        <w:rPr/>
        <w:t>препарата</w:t>
      </w:r>
      <w:r>
        <w:rPr>
          <w:spacing w:val="-6"/>
        </w:rPr>
        <w:t> </w:t>
      </w:r>
      <w:r>
        <w:rPr/>
        <w:t>Бромфенак-СЗ </w:t>
      </w:r>
      <w:r>
        <w:rPr>
          <w:spacing w:val="-2"/>
        </w:rPr>
        <w:t>Противопоказания</w:t>
      </w:r>
    </w:p>
    <w:p>
      <w:pPr>
        <w:spacing w:before="47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применяйте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препарат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Бромфенак-</w:t>
      </w:r>
      <w:r>
        <w:rPr>
          <w:b/>
          <w:spacing w:val="-5"/>
          <w:sz w:val="24"/>
        </w:rPr>
        <w:t>СЗ: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34" w:after="0"/>
        <w:ind w:left="143" w:right="145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Вас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аллергия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бромфенак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любые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другие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компоненты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препарата (перечисленные в разделе 6 листка-вкладыша);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40" w:after="0"/>
        <w:ind w:left="143" w:right="140" w:firstLine="0"/>
        <w:jc w:val="left"/>
        <w:rPr>
          <w:sz w:val="24"/>
        </w:rPr>
      </w:pPr>
      <w:r>
        <w:rPr>
          <w:sz w:val="24"/>
        </w:rPr>
        <w:t>если у Вас бронхиальная астма, крапивница и симптомы острого ринита возникают или усиливаются при приеме ацетилсалициловой кислоты и других НПВП;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41" w:after="0"/>
        <w:ind w:left="143" w:right="147" w:firstLine="0"/>
        <w:jc w:val="left"/>
        <w:rPr>
          <w:sz w:val="24"/>
        </w:rPr>
      </w:pPr>
      <w:r>
        <w:rPr>
          <w:sz w:val="24"/>
        </w:rPr>
        <w:t>если Ваш возраст менее 18 лет (в связи с недостаточной изученностью эффективности и </w:t>
      </w:r>
      <w:r>
        <w:rPr>
          <w:spacing w:val="-2"/>
          <w:sz w:val="24"/>
        </w:rPr>
        <w:t>безопасности).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056" w:top="1040" w:bottom="1240" w:left="1559" w:right="708"/>
          <w:pgNumType w:start="1"/>
        </w:sectPr>
      </w:pPr>
    </w:p>
    <w:p>
      <w:pPr>
        <w:pStyle w:val="Heading1"/>
        <w:spacing w:before="7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Особые</w:t>
      </w:r>
      <w:r>
        <w:rPr>
          <w:spacing w:val="-3"/>
        </w:rPr>
        <w:t> </w:t>
      </w:r>
      <w:r>
        <w:rPr/>
        <w:t>указания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меры</w:t>
      </w:r>
      <w:r>
        <w:rPr>
          <w:spacing w:val="-1"/>
        </w:rPr>
        <w:t> </w:t>
      </w:r>
      <w:r>
        <w:rPr>
          <w:spacing w:val="-2"/>
        </w:rPr>
        <w:t>предосторожности</w:t>
      </w:r>
    </w:p>
    <w:p>
      <w:pPr>
        <w:pStyle w:val="BodyText"/>
        <w:ind w:right="138"/>
        <w:jc w:val="both"/>
      </w:pPr>
      <w:r>
        <w:rPr/>
        <w:t>Бромфенак-СЗ</w:t>
      </w:r>
      <w:r>
        <w:rPr>
          <w:spacing w:val="-15"/>
        </w:rPr>
        <w:t> </w:t>
      </w:r>
      <w:r>
        <w:rPr/>
        <w:t>применяется</w:t>
      </w:r>
      <w:r>
        <w:rPr>
          <w:spacing w:val="-15"/>
        </w:rPr>
        <w:t> </w:t>
      </w:r>
      <w:r>
        <w:rPr/>
        <w:t>только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уменьшения</w:t>
      </w:r>
      <w:r>
        <w:rPr>
          <w:spacing w:val="-15"/>
        </w:rPr>
        <w:t> </w:t>
      </w:r>
      <w:r>
        <w:rPr/>
        <w:t>симптомов,</w:t>
      </w:r>
      <w:r>
        <w:rPr>
          <w:spacing w:val="-15"/>
        </w:rPr>
        <w:t> </w:t>
      </w:r>
      <w:r>
        <w:rPr/>
        <w:t>а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лечения</w:t>
      </w:r>
      <w:r>
        <w:rPr>
          <w:spacing w:val="-15"/>
        </w:rPr>
        <w:t> </w:t>
      </w:r>
      <w:r>
        <w:rPr/>
        <w:t>основного </w:t>
      </w:r>
      <w:r>
        <w:rPr>
          <w:spacing w:val="-2"/>
        </w:rPr>
        <w:t>заболевания.</w:t>
      </w:r>
    </w:p>
    <w:p>
      <w:pPr>
        <w:pStyle w:val="BodyText"/>
        <w:jc w:val="both"/>
      </w:pPr>
      <w:r>
        <w:rPr/>
        <w:t>Лекарственный</w:t>
      </w:r>
      <w:r>
        <w:rPr>
          <w:spacing w:val="-6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Бромфенак-СЗ</w:t>
      </w:r>
      <w:r>
        <w:rPr>
          <w:spacing w:val="-3"/>
        </w:rPr>
        <w:t> </w:t>
      </w:r>
      <w:r>
        <w:rPr/>
        <w:t>применяйте</w:t>
      </w:r>
      <w:r>
        <w:rPr>
          <w:spacing w:val="-3"/>
        </w:rPr>
        <w:t> </w:t>
      </w:r>
      <w:r>
        <w:rPr/>
        <w:t>только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закапывания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глаза.</w:t>
      </w:r>
    </w:p>
    <w:p>
      <w:pPr>
        <w:pStyle w:val="BodyText"/>
        <w:ind w:right="136"/>
        <w:jc w:val="both"/>
      </w:pPr>
      <w:r>
        <w:rPr/>
        <w:t>Закапывайте препарат с осторожностью, убедившись, что кончик флакона-капельницы не касается поверхности глаза.</w:t>
      </w:r>
    </w:p>
    <w:p>
      <w:pPr>
        <w:pStyle w:val="BodyText"/>
        <w:ind w:right="139"/>
        <w:jc w:val="both"/>
      </w:pPr>
      <w:r>
        <w:rPr/>
        <w:t>Все местные НПВП могут замедлить или отсрочить заживление подобно местным глюкокортикостероидам. Совместное применение НПВП и местных стероидов может увеличить вероятность возникновения проблем с заживлением.</w:t>
      </w:r>
    </w:p>
    <w:p>
      <w:pPr>
        <w:pStyle w:val="BodyText"/>
        <w:ind w:right="138"/>
        <w:jc w:val="both"/>
      </w:pPr>
      <w:r>
        <w:rPr/>
        <w:t>Перед применением препарата Бромфенак-СЗ проконсультируйтесь с лечащим врачом. Сообщите лечащему</w:t>
      </w:r>
      <w:r>
        <w:rPr>
          <w:spacing w:val="-6"/>
        </w:rPr>
        <w:t> </w:t>
      </w:r>
      <w:r>
        <w:rPr/>
        <w:t>врачу, если у</w:t>
      </w:r>
      <w:r>
        <w:rPr>
          <w:spacing w:val="-1"/>
        </w:rPr>
        <w:t> </w:t>
      </w:r>
      <w:r>
        <w:rPr/>
        <w:t>Вас имеется сейчас или было когда-либо раньше любое из следующих состояний или заболеваний.</w:t>
      </w:r>
    </w:p>
    <w:p>
      <w:pPr>
        <w:pStyle w:val="BodyText"/>
        <w:ind w:right="138"/>
        <w:jc w:val="both"/>
      </w:pPr>
      <w:r>
        <w:rPr/>
        <w:t>Если у Вас повышенная чувствительность к ацетилсалициловой кислоте, производным фенилацетиловой кислоты и другим НПВП, так как существует вероятность перекрестной </w:t>
      </w:r>
      <w:r>
        <w:rPr>
          <w:spacing w:val="-2"/>
        </w:rPr>
        <w:t>чувствительности.</w:t>
      </w:r>
    </w:p>
    <w:p>
      <w:pPr>
        <w:pStyle w:val="BodyText"/>
        <w:ind w:right="132"/>
        <w:jc w:val="both"/>
      </w:pPr>
      <w:r>
        <w:rPr/>
        <w:t>Если Вы длительное время применяете местные НПВП, включая бромфенак, так как у восприимчивых</w:t>
      </w:r>
      <w:r>
        <w:rPr>
          <w:spacing w:val="-8"/>
        </w:rPr>
        <w:t> </w:t>
      </w:r>
      <w:r>
        <w:rPr/>
        <w:t>пациентов</w:t>
      </w:r>
      <w:r>
        <w:rPr>
          <w:spacing w:val="-6"/>
        </w:rPr>
        <w:t> </w:t>
      </w:r>
      <w:r>
        <w:rPr/>
        <w:t>это</w:t>
      </w:r>
      <w:r>
        <w:rPr>
          <w:spacing w:val="-8"/>
        </w:rPr>
        <w:t> </w:t>
      </w:r>
      <w:r>
        <w:rPr/>
        <w:t>может</w:t>
      </w:r>
      <w:r>
        <w:rPr>
          <w:spacing w:val="-8"/>
        </w:rPr>
        <w:t> </w:t>
      </w:r>
      <w:r>
        <w:rPr/>
        <w:t>привести</w:t>
      </w:r>
      <w:r>
        <w:rPr>
          <w:spacing w:val="-9"/>
        </w:rPr>
        <w:t> </w:t>
      </w:r>
      <w:r>
        <w:rPr/>
        <w:t>к</w:t>
      </w:r>
      <w:r>
        <w:rPr>
          <w:spacing w:val="-7"/>
        </w:rPr>
        <w:t> </w:t>
      </w:r>
      <w:r>
        <w:rPr/>
        <w:t>разрыву</w:t>
      </w:r>
      <w:r>
        <w:rPr>
          <w:spacing w:val="-15"/>
        </w:rPr>
        <w:t> </w:t>
      </w:r>
      <w:r>
        <w:rPr/>
        <w:t>эпителия,</w:t>
      </w:r>
      <w:r>
        <w:rPr>
          <w:spacing w:val="-8"/>
        </w:rPr>
        <w:t> </w:t>
      </w:r>
      <w:r>
        <w:rPr/>
        <w:t>истончению</w:t>
      </w:r>
      <w:r>
        <w:rPr>
          <w:spacing w:val="-10"/>
        </w:rPr>
        <w:t> </w:t>
      </w:r>
      <w:r>
        <w:rPr/>
        <w:t>роговицы, эрозии роговицы, изъязвлению роговицы или перфорации роговицы. Данные события могут угрожать потерей зрения. Если Вы заметили признаки разрушения эпителия роговицы, немедленно прекратите применение местных НПВП и внимательно следите за здоровьем роговицы.</w:t>
      </w:r>
    </w:p>
    <w:p>
      <w:pPr>
        <w:pStyle w:val="BodyText"/>
        <w:ind w:right="141"/>
        <w:jc w:val="both"/>
      </w:pPr>
      <w:r>
        <w:rPr/>
        <w:t>Если Вы применяете местные глюкокортикостероиды для офтальмологического применения и НПВП, так как это может привести к повышенному риску нежелательных реакций со стороны роговицы.</w:t>
      </w:r>
    </w:p>
    <w:p>
      <w:pPr>
        <w:pStyle w:val="BodyText"/>
        <w:ind w:right="136"/>
        <w:jc w:val="both"/>
      </w:pPr>
      <w:r>
        <w:rPr/>
        <w:t>Если у Вас осложнения после офтальмологических хирургических вмешательств, с денервацией роговицы, дефектами эпителия роговицы, сахарным диабетом и поверхностными заболеваниями глаз, ревматоидным артритом или повторными офтальмологическими хирургическими вмешательствами, проведенными в течение короткого периода времени, может наблюдаться повышенный риск нежелательных реакций со стороны роговицы, которые могут угрожать потерей зрения.</w:t>
      </w:r>
    </w:p>
    <w:p>
      <w:pPr>
        <w:pStyle w:val="BodyText"/>
        <w:ind w:right="139"/>
        <w:jc w:val="both"/>
      </w:pPr>
      <w:r>
        <w:rPr/>
        <w:t>Если у Вас склонность к кровотечениям или если Вы применяете другие препараты, которые</w:t>
      </w:r>
      <w:r>
        <w:rPr>
          <w:spacing w:val="-3"/>
        </w:rPr>
        <w:t> </w:t>
      </w:r>
      <w:r>
        <w:rPr/>
        <w:t>повышают</w:t>
      </w:r>
      <w:r>
        <w:rPr>
          <w:spacing w:val="-2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свертываемости</w:t>
      </w:r>
      <w:r>
        <w:rPr>
          <w:spacing w:val="-1"/>
        </w:rPr>
        <w:t> </w:t>
      </w:r>
      <w:r>
        <w:rPr/>
        <w:t>крови,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НПВП</w:t>
      </w:r>
      <w:r>
        <w:rPr>
          <w:spacing w:val="-3"/>
        </w:rPr>
        <w:t> </w:t>
      </w:r>
      <w:r>
        <w:rPr/>
        <w:t>для местного</w:t>
      </w:r>
      <w:r>
        <w:rPr>
          <w:spacing w:val="-2"/>
        </w:rPr>
        <w:t> </w:t>
      </w:r>
      <w:r>
        <w:rPr/>
        <w:t>применения могут вызывать повышенную кровоточивость в тканях глаза в сочетании с офтальмологическим хирургическим вмешательством.</w:t>
      </w:r>
    </w:p>
    <w:p>
      <w:pPr>
        <w:pStyle w:val="BodyText"/>
        <w:ind w:right="138"/>
        <w:jc w:val="both"/>
      </w:pPr>
      <w:r>
        <w:rPr/>
        <w:t>Если Ваш врач диагностировал у Вас инфекционное заболевание глаз, так как препарат может маскировать симптомы инфекционных заболеваний глаз.</w:t>
      </w:r>
    </w:p>
    <w:p>
      <w:pPr>
        <w:pStyle w:val="BodyText"/>
        <w:ind w:right="140"/>
        <w:jc w:val="both"/>
      </w:pPr>
      <w:r>
        <w:rPr/>
        <w:t>Не</w:t>
      </w:r>
      <w:r>
        <w:rPr>
          <w:spacing w:val="-3"/>
        </w:rPr>
        <w:t> </w:t>
      </w:r>
      <w:r>
        <w:rPr/>
        <w:t>используйте</w:t>
      </w:r>
      <w:r>
        <w:rPr>
          <w:spacing w:val="-2"/>
        </w:rPr>
        <w:t> </w:t>
      </w:r>
      <w:r>
        <w:rPr/>
        <w:t>контактные</w:t>
      </w:r>
      <w:r>
        <w:rPr>
          <w:spacing w:val="-3"/>
        </w:rPr>
        <w:t> </w:t>
      </w:r>
      <w:r>
        <w:rPr/>
        <w:t>линзы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лечения</w:t>
      </w:r>
      <w:r>
        <w:rPr>
          <w:spacing w:val="-1"/>
        </w:rPr>
        <w:t> </w:t>
      </w:r>
      <w:r>
        <w:rPr/>
        <w:t>препаратом. Вы можете</w:t>
      </w:r>
      <w:r>
        <w:rPr>
          <w:spacing w:val="-2"/>
        </w:rPr>
        <w:t> </w:t>
      </w:r>
      <w:r>
        <w:rPr/>
        <w:t>использовать контактные линзы, только если Ваш врач дал Вам четкие указания об этом.</w:t>
      </w:r>
    </w:p>
    <w:p>
      <w:pPr>
        <w:pStyle w:val="Heading1"/>
      </w:pPr>
      <w:r>
        <w:rPr/>
        <w:t>Дети и</w:t>
      </w:r>
      <w:r>
        <w:rPr>
          <w:spacing w:val="-2"/>
        </w:rPr>
        <w:t> подростки</w:t>
      </w:r>
    </w:p>
    <w:p>
      <w:pPr>
        <w:pStyle w:val="BodyText"/>
        <w:ind w:right="138"/>
        <w:jc w:val="both"/>
      </w:pPr>
      <w:r>
        <w:rPr/>
        <w:t>Не</w:t>
      </w:r>
      <w:r>
        <w:rPr>
          <w:spacing w:val="-14"/>
        </w:rPr>
        <w:t> </w:t>
      </w:r>
      <w:r>
        <w:rPr/>
        <w:t>давайте</w:t>
      </w:r>
      <w:r>
        <w:rPr>
          <w:spacing w:val="-14"/>
        </w:rPr>
        <w:t> </w:t>
      </w:r>
      <w:r>
        <w:rPr/>
        <w:t>препарат</w:t>
      </w:r>
      <w:r>
        <w:rPr>
          <w:spacing w:val="-13"/>
        </w:rPr>
        <w:t> </w:t>
      </w:r>
      <w:r>
        <w:rPr/>
        <w:t>Бромфенак-СЗ</w:t>
      </w:r>
      <w:r>
        <w:rPr>
          <w:spacing w:val="-14"/>
        </w:rPr>
        <w:t> </w:t>
      </w:r>
      <w:r>
        <w:rPr/>
        <w:t>детям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0</w:t>
      </w:r>
      <w:r>
        <w:rPr>
          <w:spacing w:val="-15"/>
        </w:rPr>
        <w:t> </w:t>
      </w:r>
      <w:r>
        <w:rPr/>
        <w:t>до</w:t>
      </w:r>
      <w:r>
        <w:rPr>
          <w:spacing w:val="-14"/>
        </w:rPr>
        <w:t> </w:t>
      </w:r>
      <w:r>
        <w:rPr/>
        <w:t>18</w:t>
      </w:r>
      <w:r>
        <w:rPr>
          <w:spacing w:val="-14"/>
        </w:rPr>
        <w:t> </w:t>
      </w:r>
      <w:r>
        <w:rPr/>
        <w:t>лет</w:t>
      </w:r>
      <w:r>
        <w:rPr>
          <w:spacing w:val="-13"/>
        </w:rPr>
        <w:t> </w:t>
      </w:r>
      <w:r>
        <w:rPr/>
        <w:t>вследствие</w:t>
      </w:r>
      <w:r>
        <w:rPr>
          <w:spacing w:val="-14"/>
        </w:rPr>
        <w:t> </w:t>
      </w:r>
      <w:r>
        <w:rPr/>
        <w:t>риска</w:t>
      </w:r>
      <w:r>
        <w:rPr>
          <w:spacing w:val="-14"/>
        </w:rPr>
        <w:t> </w:t>
      </w:r>
      <w:r>
        <w:rPr/>
        <w:t>неэффективности и вероятной</w:t>
      </w:r>
      <w:r>
        <w:rPr>
          <w:spacing w:val="-1"/>
        </w:rPr>
        <w:t> </w:t>
      </w:r>
      <w:r>
        <w:rPr/>
        <w:t>небезопасности.</w:t>
      </w:r>
      <w:r>
        <w:rPr>
          <w:spacing w:val="-1"/>
        </w:rPr>
        <w:t> </w:t>
      </w:r>
      <w:r>
        <w:rPr/>
        <w:t>Препарат Бромфенак-СЗ</w:t>
      </w:r>
      <w:r>
        <w:rPr>
          <w:spacing w:val="-1"/>
        </w:rPr>
        <w:t> </w:t>
      </w:r>
      <w:r>
        <w:rPr/>
        <w:t>противопоказан детям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возрасте</w:t>
      </w:r>
      <w:r>
        <w:rPr>
          <w:spacing w:val="-1"/>
        </w:rPr>
        <w:t> </w:t>
      </w:r>
      <w:r>
        <w:rPr/>
        <w:t>до 18 лет (см. раздел 2. «Противопоказания»).</w:t>
      </w:r>
    </w:p>
    <w:p>
      <w:pPr>
        <w:pStyle w:val="Heading1"/>
        <w:spacing w:before="243"/>
      </w:pPr>
      <w:r>
        <w:rPr/>
        <w:t>Другие</w:t>
      </w:r>
      <w:r>
        <w:rPr>
          <w:spacing w:val="-8"/>
        </w:rPr>
        <w:t> </w:t>
      </w:r>
      <w:r>
        <w:rPr/>
        <w:t>препараты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препарат Бромфенак-</w:t>
      </w:r>
      <w:r>
        <w:rPr>
          <w:spacing w:val="-5"/>
        </w:rPr>
        <w:t>СЗ</w:t>
      </w:r>
    </w:p>
    <w:p>
      <w:pPr>
        <w:pStyle w:val="BodyText"/>
        <w:ind w:right="140"/>
        <w:jc w:val="both"/>
      </w:pPr>
      <w:r>
        <w:rPr/>
        <w:t>Сообщите лечащему врачу о том, что Вы принимаете, недавно принимали или можете начать принимать какие-либо другие препараты, в том числе отпускаемые без рецепта.</w:t>
      </w:r>
    </w:p>
    <w:p>
      <w:pPr>
        <w:pStyle w:val="BodyText"/>
        <w:jc w:val="both"/>
      </w:pPr>
      <w:r>
        <w:rPr/>
        <w:t>Особенно</w:t>
      </w:r>
      <w:r>
        <w:rPr>
          <w:spacing w:val="-4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сообщить</w:t>
      </w:r>
      <w:r>
        <w:rPr>
          <w:spacing w:val="-3"/>
        </w:rPr>
        <w:t> </w:t>
      </w:r>
      <w:r>
        <w:rPr/>
        <w:t>врачу</w:t>
      </w:r>
      <w:r>
        <w:rPr>
          <w:spacing w:val="-9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применении</w:t>
      </w:r>
      <w:r>
        <w:rPr>
          <w:spacing w:val="-3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лекарственных</w:t>
      </w:r>
      <w:r>
        <w:rPr>
          <w:spacing w:val="-2"/>
        </w:rPr>
        <w:t> препаратов: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143" w:right="139" w:firstLine="0"/>
        <w:jc w:val="both"/>
        <w:rPr>
          <w:sz w:val="24"/>
        </w:rPr>
      </w:pPr>
      <w:r>
        <w:rPr>
          <w:sz w:val="24"/>
        </w:rPr>
        <w:t>нестероидные обезболивающие противовоспалительные препараты, например, производные фенилацетиловой кислоты, ацетилсалициловая кислота (Аспирин</w:t>
      </w:r>
      <w:r>
        <w:rPr>
          <w:sz w:val="24"/>
          <w:vertAlign w:val="superscript"/>
        </w:rPr>
        <w:t>®</w:t>
      </w:r>
      <w:r>
        <w:rPr>
          <w:sz w:val="24"/>
          <w:vertAlign w:val="baseline"/>
        </w:rPr>
        <w:t>) и другие НПВП, так как возрастает риск повышенной кровоточивости;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1056" w:top="1040" w:bottom="1240" w:left="1559" w:right="708"/>
        </w:sect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68" w:after="0"/>
        <w:ind w:left="143" w:right="141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4685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гормональные</w:t>
      </w:r>
      <w:r>
        <w:rPr>
          <w:spacing w:val="80"/>
          <w:sz w:val="24"/>
        </w:rPr>
        <w:t> </w:t>
      </w:r>
      <w:r>
        <w:rPr>
          <w:sz w:val="24"/>
        </w:rPr>
        <w:t>препараты</w:t>
      </w:r>
      <w:r>
        <w:rPr>
          <w:spacing w:val="80"/>
          <w:sz w:val="24"/>
        </w:rPr>
        <w:t> </w:t>
      </w:r>
      <w:r>
        <w:rPr>
          <w:sz w:val="24"/>
        </w:rPr>
        <w:t>местного</w:t>
      </w:r>
      <w:r>
        <w:rPr>
          <w:spacing w:val="80"/>
          <w:sz w:val="24"/>
        </w:rPr>
        <w:t> </w:t>
      </w:r>
      <w:r>
        <w:rPr>
          <w:sz w:val="24"/>
        </w:rPr>
        <w:t>применения,</w:t>
      </w:r>
      <w:r>
        <w:rPr>
          <w:spacing w:val="80"/>
          <w:sz w:val="24"/>
        </w:rPr>
        <w:t> </w:t>
      </w:r>
      <w:r>
        <w:rPr>
          <w:sz w:val="24"/>
        </w:rPr>
        <w:t>например,</w:t>
      </w:r>
      <w:r>
        <w:rPr>
          <w:spacing w:val="80"/>
          <w:sz w:val="24"/>
        </w:rPr>
        <w:t> </w:t>
      </w:r>
      <w:r>
        <w:rPr>
          <w:sz w:val="24"/>
        </w:rPr>
        <w:t>гидрокортизон,</w:t>
      </w:r>
      <w:r>
        <w:rPr>
          <w:spacing w:val="80"/>
          <w:sz w:val="24"/>
        </w:rPr>
        <w:t> </w:t>
      </w:r>
      <w:r>
        <w:rPr>
          <w:sz w:val="24"/>
        </w:rPr>
        <w:t>так</w:t>
      </w:r>
      <w:r>
        <w:rPr>
          <w:spacing w:val="80"/>
          <w:sz w:val="24"/>
        </w:rPr>
        <w:t> </w:t>
      </w:r>
      <w:r>
        <w:rPr>
          <w:sz w:val="24"/>
        </w:rPr>
        <w:t>как совместное применение может замедлить процесс заживления;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1" w:after="0"/>
        <w:ind w:left="323" w:right="0" w:hanging="180"/>
        <w:jc w:val="left"/>
        <w:rPr>
          <w:sz w:val="24"/>
        </w:rPr>
      </w:pPr>
      <w:r>
        <w:rPr>
          <w:sz w:val="24"/>
        </w:rPr>
        <w:t>препараты,</w:t>
      </w:r>
      <w:r>
        <w:rPr>
          <w:spacing w:val="-5"/>
          <w:sz w:val="24"/>
        </w:rPr>
        <w:t> </w:t>
      </w:r>
      <w:r>
        <w:rPr>
          <w:sz w:val="24"/>
        </w:rPr>
        <w:t>влияющие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свертываемость</w:t>
      </w:r>
      <w:r>
        <w:rPr>
          <w:spacing w:val="-2"/>
          <w:sz w:val="24"/>
        </w:rPr>
        <w:t> </w:t>
      </w:r>
      <w:r>
        <w:rPr>
          <w:sz w:val="24"/>
        </w:rPr>
        <w:t>крови,</w:t>
      </w:r>
      <w:r>
        <w:rPr>
          <w:spacing w:val="-3"/>
          <w:sz w:val="24"/>
        </w:rPr>
        <w:t> </w:t>
      </w:r>
      <w:r>
        <w:rPr>
          <w:sz w:val="24"/>
        </w:rPr>
        <w:t>например,</w:t>
      </w:r>
      <w:r>
        <w:rPr>
          <w:spacing w:val="-2"/>
          <w:sz w:val="24"/>
        </w:rPr>
        <w:t> варфарин.</w:t>
      </w:r>
    </w:p>
    <w:p>
      <w:pPr>
        <w:pStyle w:val="Heading1"/>
      </w:pPr>
      <w:r>
        <w:rPr/>
        <w:t>Беременность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грудное</w:t>
      </w:r>
      <w:r>
        <w:rPr>
          <w:spacing w:val="-2"/>
        </w:rPr>
        <w:t> вскармливание</w:t>
      </w:r>
    </w:p>
    <w:p>
      <w:pPr>
        <w:pStyle w:val="BodyText"/>
        <w:ind w:right="149"/>
        <w:jc w:val="both"/>
      </w:pPr>
      <w:r>
        <w:rPr/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</w:t>
      </w:r>
      <w:r>
        <w:rPr>
          <w:spacing w:val="-2"/>
        </w:rPr>
        <w:t>врачом.</w:t>
      </w:r>
    </w:p>
    <w:p>
      <w:pPr>
        <w:pStyle w:val="BodyText"/>
      </w:pPr>
      <w:r>
        <w:rPr>
          <w:spacing w:val="-2"/>
          <w:u w:val="single"/>
        </w:rPr>
        <w:t>Беременность</w:t>
      </w:r>
    </w:p>
    <w:p>
      <w:pPr>
        <w:pStyle w:val="BodyText"/>
        <w:ind w:right="134"/>
        <w:jc w:val="both"/>
      </w:pPr>
      <w:r>
        <w:rPr/>
        <w:t>Достаточные данные о применении бромфенака у беременных женщин отсутствуют. В исследованиях на животных получены данные о репродуктивной токсичности. Потенциальный риск для человека неизвестен. Поскольку системное воздействие после лечения бромфенаком у небеременных женщин является незначительным, риск во время беременности можно считать низким. Однако из-за известных эффектов лекарственных препаратов, ингибирующих биосинтез простагландинов, на сердечно-сосудистую систему плода (закрытие протока), применения бромфенака в третьем триместре беременности следует избегать. В целом, применение бромфенака во время беременности не рекомендуется, за исключением случаев, когда польза для матери превышает потенциальный риск для плода.</w:t>
      </w:r>
    </w:p>
    <w:p>
      <w:pPr>
        <w:pStyle w:val="BodyText"/>
        <w:jc w:val="both"/>
      </w:pPr>
      <w:r>
        <w:rPr>
          <w:u w:val="single"/>
        </w:rPr>
        <w:t>Грудное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вскармливание</w:t>
      </w:r>
    </w:p>
    <w:p>
      <w:pPr>
        <w:pStyle w:val="BodyText"/>
        <w:spacing w:before="39"/>
        <w:ind w:right="212"/>
        <w:jc w:val="both"/>
      </w:pPr>
      <w:r>
        <w:rPr/>
        <w:t>Бромфенак</w:t>
      </w:r>
      <w:r>
        <w:rPr>
          <w:spacing w:val="-4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применяться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грудного</w:t>
      </w:r>
      <w:r>
        <w:rPr>
          <w:spacing w:val="-5"/>
        </w:rPr>
        <w:t> </w:t>
      </w:r>
      <w:r>
        <w:rPr/>
        <w:t>вскармливания,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ожидаемая польза от лечения для матери превышает потенциальный риск для ребенка, связанный с</w:t>
      </w:r>
    </w:p>
    <w:p>
      <w:pPr>
        <w:pStyle w:val="BodyText"/>
        <w:ind w:right="590"/>
        <w:jc w:val="both"/>
      </w:pPr>
      <w:r>
        <w:rPr/>
        <w:t>лечением,</w:t>
      </w:r>
      <w:r>
        <w:rPr>
          <w:spacing w:val="-4"/>
        </w:rPr>
        <w:t> </w:t>
      </w:r>
      <w:r>
        <w:rPr/>
        <w:t>поскольку</w:t>
      </w:r>
      <w:r>
        <w:rPr>
          <w:spacing w:val="-11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об</w:t>
      </w:r>
      <w:r>
        <w:rPr>
          <w:spacing w:val="-4"/>
        </w:rPr>
        <w:t> </w:t>
      </w:r>
      <w:r>
        <w:rPr/>
        <w:t>экскреции</w:t>
      </w:r>
      <w:r>
        <w:rPr>
          <w:spacing w:val="-6"/>
        </w:rPr>
        <w:t> </w:t>
      </w:r>
      <w:r>
        <w:rPr/>
        <w:t>бромфенака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метаболитов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грудное молоко недостаточно.</w:t>
      </w:r>
    </w:p>
    <w:p>
      <w:pPr>
        <w:pStyle w:val="Heading1"/>
      </w:pPr>
      <w:r>
        <w:rPr/>
        <w:t>Управление</w:t>
      </w:r>
      <w:r>
        <w:rPr>
          <w:spacing w:val="-5"/>
        </w:rPr>
        <w:t> </w:t>
      </w:r>
      <w:r>
        <w:rPr/>
        <w:t>транспортными</w:t>
      </w:r>
      <w:r>
        <w:rPr>
          <w:spacing w:val="-4"/>
        </w:rPr>
        <w:t> </w:t>
      </w:r>
      <w:r>
        <w:rPr/>
        <w:t>средствами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с </w:t>
      </w:r>
      <w:r>
        <w:rPr>
          <w:spacing w:val="-2"/>
        </w:rPr>
        <w:t>механизмами</w:t>
      </w:r>
    </w:p>
    <w:p>
      <w:pPr>
        <w:pStyle w:val="BodyText"/>
        <w:ind w:right="139"/>
        <w:jc w:val="both"/>
      </w:pPr>
      <w:r>
        <w:rPr/>
        <w:t>Если</w:t>
      </w:r>
      <w:r>
        <w:rPr>
          <w:spacing w:val="-11"/>
        </w:rPr>
        <w:t> </w:t>
      </w:r>
      <w:r>
        <w:rPr/>
        <w:t>у</w:t>
      </w:r>
      <w:r>
        <w:rPr>
          <w:spacing w:val="-15"/>
        </w:rPr>
        <w:t> </w:t>
      </w:r>
      <w:r>
        <w:rPr/>
        <w:t>Вас</w:t>
      </w:r>
      <w:r>
        <w:rPr>
          <w:spacing w:val="-13"/>
        </w:rPr>
        <w:t> </w:t>
      </w:r>
      <w:r>
        <w:rPr/>
        <w:t>во</w:t>
      </w:r>
      <w:r>
        <w:rPr>
          <w:spacing w:val="-14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применения</w:t>
      </w:r>
      <w:r>
        <w:rPr>
          <w:spacing w:val="-14"/>
        </w:rPr>
        <w:t> </w:t>
      </w:r>
      <w:r>
        <w:rPr/>
        <w:t>препарата</w:t>
      </w:r>
      <w:r>
        <w:rPr>
          <w:spacing w:val="-14"/>
        </w:rPr>
        <w:t> </w:t>
      </w:r>
      <w:r>
        <w:rPr/>
        <w:t>Бромфенак-СЗ</w:t>
      </w:r>
      <w:r>
        <w:rPr>
          <w:spacing w:val="-14"/>
        </w:rPr>
        <w:t> </w:t>
      </w:r>
      <w:r>
        <w:rPr/>
        <w:t>отмечаются</w:t>
      </w:r>
      <w:r>
        <w:rPr>
          <w:spacing w:val="-14"/>
        </w:rPr>
        <w:t> </w:t>
      </w:r>
      <w:r>
        <w:rPr/>
        <w:t>случаи</w:t>
      </w:r>
      <w:r>
        <w:rPr>
          <w:spacing w:val="-13"/>
        </w:rPr>
        <w:t> </w:t>
      </w:r>
      <w:r>
        <w:rPr/>
        <w:t>преходящего затуманивания</w:t>
      </w:r>
      <w:r>
        <w:rPr>
          <w:spacing w:val="-7"/>
        </w:rPr>
        <w:t> </w:t>
      </w:r>
      <w:r>
        <w:rPr/>
        <w:t>зрения,</w:t>
      </w:r>
      <w:r>
        <w:rPr>
          <w:spacing w:val="-4"/>
        </w:rPr>
        <w:t> </w:t>
      </w:r>
      <w:r>
        <w:rPr/>
        <w:t>воздержитесь</w:t>
      </w:r>
      <w:r>
        <w:rPr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управления</w:t>
      </w:r>
      <w:r>
        <w:rPr>
          <w:spacing w:val="-7"/>
        </w:rPr>
        <w:t> </w:t>
      </w:r>
      <w:r>
        <w:rPr/>
        <w:t>транспортными</w:t>
      </w:r>
      <w:r>
        <w:rPr>
          <w:spacing w:val="-6"/>
        </w:rPr>
        <w:t> </w:t>
      </w:r>
      <w:r>
        <w:rPr/>
        <w:t>средствами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 механизмами до восстановления четкости зрения.</w:t>
      </w:r>
    </w:p>
    <w:p>
      <w:pPr>
        <w:pStyle w:val="Heading1"/>
        <w:spacing w:before="243"/>
        <w:jc w:val="left"/>
      </w:pPr>
      <w:r>
        <w:rPr/>
        <w:t>Препарат</w:t>
      </w:r>
      <w:r>
        <w:rPr>
          <w:spacing w:val="-5"/>
        </w:rPr>
        <w:t> </w:t>
      </w:r>
      <w:r>
        <w:rPr/>
        <w:t>Бромфенак-СЗ</w:t>
      </w:r>
      <w:r>
        <w:rPr>
          <w:spacing w:val="-4"/>
        </w:rPr>
        <w:t> </w:t>
      </w:r>
      <w:r>
        <w:rPr/>
        <w:t>содержит</w:t>
      </w:r>
      <w:r>
        <w:rPr>
          <w:spacing w:val="-3"/>
        </w:rPr>
        <w:t> </w:t>
      </w:r>
      <w:r>
        <w:rPr/>
        <w:t>бензалкония</w:t>
      </w:r>
      <w:r>
        <w:rPr>
          <w:spacing w:val="-4"/>
        </w:rPr>
        <w:t> </w:t>
      </w:r>
      <w:r>
        <w:rPr>
          <w:spacing w:val="-2"/>
        </w:rPr>
        <w:t>хлорид</w:t>
      </w:r>
    </w:p>
    <w:p>
      <w:pPr>
        <w:pStyle w:val="BodyText"/>
        <w:ind w:right="138"/>
      </w:pPr>
      <w:r>
        <w:rPr/>
        <w:t>Препарат</w:t>
      </w:r>
      <w:r>
        <w:rPr>
          <w:spacing w:val="80"/>
        </w:rPr>
        <w:t> </w:t>
      </w:r>
      <w:r>
        <w:rPr/>
        <w:t>Бромфенак-СЗ</w:t>
      </w:r>
      <w:r>
        <w:rPr>
          <w:spacing w:val="80"/>
        </w:rPr>
        <w:t> </w:t>
      </w:r>
      <w:r>
        <w:rPr/>
        <w:t>содержит</w:t>
      </w:r>
      <w:r>
        <w:rPr>
          <w:spacing w:val="80"/>
        </w:rPr>
        <w:t> </w:t>
      </w:r>
      <w:r>
        <w:rPr/>
        <w:t>консервант</w:t>
      </w:r>
      <w:r>
        <w:rPr>
          <w:spacing w:val="80"/>
        </w:rPr>
        <w:t> </w:t>
      </w:r>
      <w:r>
        <w:rPr/>
        <w:t>бензалкония</w:t>
      </w:r>
      <w:r>
        <w:rPr>
          <w:spacing w:val="80"/>
        </w:rPr>
        <w:t> </w:t>
      </w:r>
      <w:r>
        <w:rPr/>
        <w:t>хлорид,</w:t>
      </w:r>
      <w:r>
        <w:rPr>
          <w:spacing w:val="80"/>
        </w:rPr>
        <w:t> </w:t>
      </w:r>
      <w:r>
        <w:rPr/>
        <w:t>который</w:t>
      </w:r>
      <w:r>
        <w:rPr>
          <w:spacing w:val="80"/>
        </w:rPr>
        <w:t> </w:t>
      </w:r>
      <w:r>
        <w:rPr/>
        <w:t>может раздражать глаза. Избегайте контакта с мягкими контактными линзами.</w:t>
      </w:r>
    </w:p>
    <w:p>
      <w:pPr>
        <w:pStyle w:val="BodyText"/>
        <w:ind w:right="138"/>
      </w:pPr>
      <w:r>
        <w:rPr/>
        <w:t>Перед</w:t>
      </w:r>
      <w:r>
        <w:rPr>
          <w:spacing w:val="-9"/>
        </w:rPr>
        <w:t> </w:t>
      </w:r>
      <w:r>
        <w:rPr/>
        <w:t>применением</w:t>
      </w:r>
      <w:r>
        <w:rPr>
          <w:spacing w:val="-9"/>
        </w:rPr>
        <w:t> </w:t>
      </w:r>
      <w:r>
        <w:rPr/>
        <w:t>снимите</w:t>
      </w:r>
      <w:r>
        <w:rPr>
          <w:spacing w:val="-9"/>
        </w:rPr>
        <w:t> </w:t>
      </w:r>
      <w:r>
        <w:rPr/>
        <w:t>контактные</w:t>
      </w:r>
      <w:r>
        <w:rPr>
          <w:spacing w:val="-10"/>
        </w:rPr>
        <w:t> </w:t>
      </w:r>
      <w:r>
        <w:rPr/>
        <w:t>линзы,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не</w:t>
      </w:r>
      <w:r>
        <w:rPr>
          <w:spacing w:val="-9"/>
        </w:rPr>
        <w:t> </w:t>
      </w:r>
      <w:r>
        <w:rPr/>
        <w:t>ранее</w:t>
      </w:r>
      <w:r>
        <w:rPr>
          <w:spacing w:val="-9"/>
        </w:rPr>
        <w:t> </w:t>
      </w:r>
      <w:r>
        <w:rPr/>
        <w:t>чем</w:t>
      </w:r>
      <w:r>
        <w:rPr>
          <w:spacing w:val="-9"/>
        </w:rPr>
        <w:t> </w:t>
      </w:r>
      <w:r>
        <w:rPr/>
        <w:t>через</w:t>
      </w:r>
      <w:r>
        <w:rPr>
          <w:spacing w:val="-8"/>
        </w:rPr>
        <w:t> </w:t>
      </w:r>
      <w:r>
        <w:rPr/>
        <w:t>15</w:t>
      </w:r>
      <w:r>
        <w:rPr>
          <w:spacing w:val="-9"/>
        </w:rPr>
        <w:t> </w:t>
      </w:r>
      <w:r>
        <w:rPr/>
        <w:t>минут</w:t>
      </w:r>
      <w:r>
        <w:rPr>
          <w:spacing w:val="-9"/>
        </w:rPr>
        <w:t> </w:t>
      </w:r>
      <w:r>
        <w:rPr/>
        <w:t>наденьте</w:t>
      </w:r>
      <w:r>
        <w:rPr>
          <w:spacing w:val="-9"/>
        </w:rPr>
        <w:t> </w:t>
      </w:r>
      <w:r>
        <w:rPr/>
        <w:t>их обратно. Бензалкония хлорид может изменять цвет мягких контактных линз.</w:t>
      </w:r>
    </w:p>
    <w:p>
      <w:pPr>
        <w:pStyle w:val="Heading1"/>
        <w:spacing w:before="242"/>
        <w:jc w:val="left"/>
      </w:pPr>
      <w:r>
        <w:rPr/>
        <w:t>Препарат</w:t>
      </w:r>
      <w:r>
        <w:rPr>
          <w:spacing w:val="-5"/>
        </w:rPr>
        <w:t> </w:t>
      </w:r>
      <w:r>
        <w:rPr/>
        <w:t>Бромфенак-СЗ</w:t>
      </w:r>
      <w:r>
        <w:rPr>
          <w:spacing w:val="-4"/>
        </w:rPr>
        <w:t> </w:t>
      </w:r>
      <w:r>
        <w:rPr/>
        <w:t>содержит</w:t>
      </w:r>
      <w:r>
        <w:rPr>
          <w:spacing w:val="-3"/>
        </w:rPr>
        <w:t> </w:t>
      </w:r>
      <w:r>
        <w:rPr/>
        <w:t>натрия</w:t>
      </w:r>
      <w:r>
        <w:rPr>
          <w:spacing w:val="-3"/>
        </w:rPr>
        <w:t> </w:t>
      </w:r>
      <w:r>
        <w:rPr>
          <w:spacing w:val="-2"/>
        </w:rPr>
        <w:t>сульфит</w:t>
      </w:r>
    </w:p>
    <w:p>
      <w:pPr>
        <w:pStyle w:val="BodyText"/>
        <w:ind w:right="138"/>
      </w:pPr>
      <w:r>
        <w:rPr/>
        <w:t>Препарат</w:t>
      </w:r>
      <w:r>
        <w:rPr>
          <w:spacing w:val="40"/>
        </w:rPr>
        <w:t> </w:t>
      </w:r>
      <w:r>
        <w:rPr/>
        <w:t>Бромфенак-СЗ</w:t>
      </w:r>
      <w:r>
        <w:rPr>
          <w:spacing w:val="40"/>
        </w:rPr>
        <w:t> </w:t>
      </w:r>
      <w:r>
        <w:rPr/>
        <w:t>содержит</w:t>
      </w:r>
      <w:r>
        <w:rPr>
          <w:spacing w:val="40"/>
        </w:rPr>
        <w:t> </w:t>
      </w:r>
      <w:r>
        <w:rPr/>
        <w:t>натрия</w:t>
      </w:r>
      <w:r>
        <w:rPr>
          <w:spacing w:val="40"/>
        </w:rPr>
        <w:t> </w:t>
      </w:r>
      <w:r>
        <w:rPr/>
        <w:t>сульфит,</w:t>
      </w:r>
      <w:r>
        <w:rPr>
          <w:spacing w:val="40"/>
        </w:rPr>
        <w:t> </w:t>
      </w:r>
      <w:r>
        <w:rPr/>
        <w:t>который</w:t>
      </w:r>
      <w:r>
        <w:rPr>
          <w:spacing w:val="40"/>
        </w:rPr>
        <w:t> </w:t>
      </w:r>
      <w:r>
        <w:rPr/>
        <w:t>может</w:t>
      </w:r>
      <w:r>
        <w:rPr>
          <w:spacing w:val="40"/>
        </w:rPr>
        <w:t> </w:t>
      </w:r>
      <w:r>
        <w:rPr/>
        <w:t>изредка</w:t>
      </w:r>
      <w:r>
        <w:rPr>
          <w:spacing w:val="40"/>
        </w:rPr>
        <w:t> </w:t>
      </w:r>
      <w:r>
        <w:rPr/>
        <w:t>вызывать тяжелые реакции гиперчувствительности и бронхоспазм.</w:t>
      </w:r>
    </w:p>
    <w:p>
      <w:pPr>
        <w:pStyle w:val="Heading1"/>
        <w:spacing w:before="243"/>
      </w:pPr>
      <w:r>
        <w:rPr/>
        <w:t>Использование</w:t>
      </w:r>
      <w:r>
        <w:rPr>
          <w:spacing w:val="-9"/>
        </w:rPr>
        <w:t> </w:t>
      </w:r>
      <w:r>
        <w:rPr/>
        <w:t>контактных</w:t>
      </w:r>
      <w:r>
        <w:rPr>
          <w:spacing w:val="-8"/>
        </w:rPr>
        <w:t> </w:t>
      </w:r>
      <w:r>
        <w:rPr>
          <w:spacing w:val="-4"/>
        </w:rPr>
        <w:t>линз</w:t>
      </w:r>
    </w:p>
    <w:p>
      <w:pPr>
        <w:pStyle w:val="BodyText"/>
        <w:ind w:right="135"/>
        <w:jc w:val="both"/>
      </w:pPr>
      <w:r>
        <w:rPr/>
        <w:t>Бензалкония хлорид может обесцвечивать мягкие контактные линзы, поэтому избегайте контакта препарата с мягкими контактными линзами. Снимайте контактные линзы перед </w:t>
      </w:r>
      <w:r>
        <w:rPr>
          <w:spacing w:val="-2"/>
        </w:rPr>
        <w:t>использованием</w:t>
      </w:r>
      <w:r>
        <w:rPr>
          <w:spacing w:val="-8"/>
        </w:rPr>
        <w:t> </w:t>
      </w:r>
      <w:r>
        <w:rPr>
          <w:spacing w:val="-2"/>
        </w:rPr>
        <w:t>препарата</w:t>
      </w:r>
      <w:r>
        <w:rPr>
          <w:spacing w:val="-4"/>
        </w:rPr>
        <w:t> </w:t>
      </w:r>
      <w:r>
        <w:rPr>
          <w:spacing w:val="-2"/>
        </w:rPr>
        <w:t>Бромфенак-СЗ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надевайте</w:t>
      </w:r>
      <w:r>
        <w:rPr>
          <w:spacing w:val="-4"/>
        </w:rPr>
        <w:t> </w:t>
      </w:r>
      <w:r>
        <w:rPr>
          <w:spacing w:val="-2"/>
        </w:rPr>
        <w:t>их через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5"/>
        </w:rPr>
        <w:t> </w:t>
      </w:r>
      <w:r>
        <w:rPr>
          <w:spacing w:val="-2"/>
        </w:rPr>
        <w:t>минут</w:t>
      </w:r>
      <w:r>
        <w:rPr>
          <w:spacing w:val="-3"/>
        </w:rPr>
        <w:t> </w:t>
      </w:r>
      <w:r>
        <w:rPr>
          <w:spacing w:val="-2"/>
        </w:rPr>
        <w:t>после</w:t>
      </w:r>
      <w:r>
        <w:rPr>
          <w:spacing w:val="-5"/>
        </w:rPr>
        <w:t> </w:t>
      </w:r>
      <w:r>
        <w:rPr>
          <w:spacing w:val="-2"/>
        </w:rPr>
        <w:t>применения.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1"/>
          <w:numId w:val="1"/>
        </w:numPr>
        <w:tabs>
          <w:tab w:pos="3064" w:val="left" w:leader="none"/>
        </w:tabs>
        <w:spacing w:line="274" w:lineRule="exact" w:before="0" w:after="0"/>
        <w:ind w:left="3064" w:right="0" w:hanging="360"/>
        <w:jc w:val="left"/>
      </w:pPr>
      <w:r>
        <w:rPr/>
        <w:t>Применение</w:t>
      </w:r>
      <w:r>
        <w:rPr>
          <w:spacing w:val="-8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Бромфенак-</w:t>
      </w:r>
      <w:r>
        <w:rPr>
          <w:spacing w:val="-5"/>
        </w:rPr>
        <w:t>СЗ</w:t>
      </w:r>
    </w:p>
    <w:p>
      <w:pPr>
        <w:pStyle w:val="BodyText"/>
        <w:ind w:right="138"/>
      </w:pPr>
      <w:r>
        <w:rPr/>
        <w:t>Всегда</w:t>
      </w:r>
      <w:r>
        <w:rPr>
          <w:spacing w:val="29"/>
        </w:rPr>
        <w:t> </w:t>
      </w:r>
      <w:r>
        <w:rPr/>
        <w:t>применяйте</w:t>
      </w:r>
      <w:r>
        <w:rPr>
          <w:spacing w:val="29"/>
        </w:rPr>
        <w:t> </w:t>
      </w:r>
      <w:r>
        <w:rPr/>
        <w:t>препарат</w:t>
      </w:r>
      <w:r>
        <w:rPr>
          <w:spacing w:val="32"/>
        </w:rPr>
        <w:t> </w:t>
      </w:r>
      <w:r>
        <w:rPr/>
        <w:t>в</w:t>
      </w:r>
      <w:r>
        <w:rPr>
          <w:spacing w:val="30"/>
        </w:rPr>
        <w:t> </w:t>
      </w:r>
      <w:r>
        <w:rPr/>
        <w:t>полном</w:t>
      </w:r>
      <w:r>
        <w:rPr>
          <w:spacing w:val="30"/>
        </w:rPr>
        <w:t> </w:t>
      </w:r>
      <w:r>
        <w:rPr/>
        <w:t>соответствии</w:t>
      </w:r>
      <w:r>
        <w:rPr>
          <w:spacing w:val="34"/>
        </w:rPr>
        <w:t> </w:t>
      </w:r>
      <w:r>
        <w:rPr/>
        <w:t>с</w:t>
      </w:r>
      <w:r>
        <w:rPr>
          <w:spacing w:val="30"/>
        </w:rPr>
        <w:t> </w:t>
      </w:r>
      <w:r>
        <w:rPr/>
        <w:t>рекомендациями</w:t>
      </w:r>
      <w:r>
        <w:rPr>
          <w:spacing w:val="31"/>
        </w:rPr>
        <w:t> </w:t>
      </w:r>
      <w:r>
        <w:rPr/>
        <w:t>лечащего</w:t>
      </w:r>
      <w:r>
        <w:rPr>
          <w:spacing w:val="30"/>
        </w:rPr>
        <w:t> </w:t>
      </w:r>
      <w:r>
        <w:rPr/>
        <w:t>врача. При появлении сомнений посоветуйтесь с лечащим врачом.</w:t>
      </w:r>
    </w:p>
    <w:p>
      <w:pPr>
        <w:pStyle w:val="Heading1"/>
        <w:spacing w:before="243"/>
        <w:jc w:val="left"/>
      </w:pPr>
      <w:r>
        <w:rPr/>
        <w:t>Рекомендуемая</w:t>
      </w:r>
      <w:r>
        <w:rPr>
          <w:spacing w:val="-6"/>
        </w:rPr>
        <w:t> </w:t>
      </w:r>
      <w:r>
        <w:rPr>
          <w:spacing w:val="-4"/>
        </w:rPr>
        <w:t>доза</w:t>
      </w:r>
    </w:p>
    <w:p>
      <w:pPr>
        <w:spacing w:line="274" w:lineRule="exact" w:before="0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Неинфекционные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воспалительные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заболевания</w:t>
      </w:r>
    </w:p>
    <w:p>
      <w:pPr>
        <w:pStyle w:val="BodyText"/>
      </w:pPr>
      <w:r>
        <w:rPr/>
        <w:t>По</w:t>
      </w:r>
      <w:r>
        <w:rPr>
          <w:spacing w:val="-6"/>
        </w:rPr>
        <w:t> </w:t>
      </w:r>
      <w:r>
        <w:rPr/>
        <w:t>1–2</w:t>
      </w:r>
      <w:r>
        <w:rPr>
          <w:spacing w:val="-2"/>
        </w:rPr>
        <w:t> </w:t>
      </w:r>
      <w:r>
        <w:rPr/>
        <w:t>капле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конъюнктивальную</w:t>
      </w:r>
      <w:r>
        <w:rPr>
          <w:spacing w:val="-3"/>
        </w:rPr>
        <w:t> </w:t>
      </w:r>
      <w:r>
        <w:rPr/>
        <w:t>полость</w:t>
      </w:r>
      <w:r>
        <w:rPr>
          <w:spacing w:val="2"/>
        </w:rPr>
        <w:t> </w:t>
      </w:r>
      <w:r>
        <w:rPr/>
        <w:t>2</w:t>
      </w:r>
      <w:r>
        <w:rPr>
          <w:spacing w:val="-2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сутки.</w:t>
      </w:r>
    </w:p>
    <w:p>
      <w:pPr>
        <w:pStyle w:val="BodyText"/>
        <w:spacing w:after="0"/>
        <w:sectPr>
          <w:pgSz w:w="11910" w:h="16840"/>
          <w:pgMar w:header="0" w:footer="1056" w:top="1040" w:bottom="1240" w:left="1559" w:right="708"/>
        </w:sectPr>
      </w:pPr>
    </w:p>
    <w:p>
      <w:pPr>
        <w:spacing w:before="68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Воспаление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после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офтальмологических</w:t>
      </w:r>
      <w:r>
        <w:rPr>
          <w:i/>
          <w:spacing w:val="-2"/>
          <w:sz w:val="24"/>
        </w:rPr>
        <w:t> операций</w:t>
      </w:r>
    </w:p>
    <w:p>
      <w:pPr>
        <w:pStyle w:val="BodyText"/>
      </w:pPr>
      <w:r>
        <w:rPr/>
        <w:t>По</w:t>
      </w:r>
      <w:r>
        <w:rPr>
          <w:spacing w:val="-5"/>
        </w:rPr>
        <w:t> </w:t>
      </w:r>
      <w:r>
        <w:rPr/>
        <w:t>1–2</w:t>
      </w:r>
      <w:r>
        <w:rPr>
          <w:spacing w:val="-2"/>
        </w:rPr>
        <w:t> </w:t>
      </w:r>
      <w:r>
        <w:rPr/>
        <w:t>капли</w:t>
      </w:r>
      <w:r>
        <w:rPr>
          <w:spacing w:val="-3"/>
        </w:rPr>
        <w:t> </w:t>
      </w:r>
      <w:r>
        <w:rPr/>
        <w:t>препарата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конъюнктивальную</w:t>
      </w:r>
      <w:r>
        <w:rPr>
          <w:spacing w:val="-1"/>
        </w:rPr>
        <w:t> </w:t>
      </w:r>
      <w:r>
        <w:rPr/>
        <w:t>полость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сутки.</w:t>
      </w:r>
    </w:p>
    <w:p>
      <w:pPr>
        <w:spacing w:before="1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нарушением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функции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печени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и/или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почек</w:t>
      </w:r>
    </w:p>
    <w:p>
      <w:pPr>
        <w:pStyle w:val="BodyText"/>
        <w:ind w:right="139"/>
      </w:pPr>
      <w:r>
        <w:rPr/>
        <w:t>Эффективность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безопасность</w:t>
      </w:r>
      <w:r>
        <w:rPr>
          <w:spacing w:val="80"/>
        </w:rPr>
        <w:t> </w:t>
      </w:r>
      <w:r>
        <w:rPr/>
        <w:t>бромфенака</w:t>
      </w:r>
      <w:r>
        <w:rPr>
          <w:spacing w:val="80"/>
        </w:rPr>
        <w:t> </w:t>
      </w:r>
      <w:r>
        <w:rPr/>
        <w:t>у</w:t>
      </w:r>
      <w:r>
        <w:rPr>
          <w:spacing w:val="80"/>
        </w:rPr>
        <w:t> </w:t>
      </w:r>
      <w:r>
        <w:rPr/>
        <w:t>пациентов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почечной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печеночной недостаточностью не изучены.</w:t>
      </w:r>
    </w:p>
    <w:p>
      <w:pPr>
        <w:pStyle w:val="Heading1"/>
      </w:pPr>
      <w:r>
        <w:rPr/>
        <w:t>Применение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подростков</w:t>
      </w:r>
    </w:p>
    <w:p>
      <w:pPr>
        <w:pStyle w:val="BodyText"/>
        <w:spacing w:line="274" w:lineRule="exact"/>
        <w:jc w:val="both"/>
      </w:pPr>
      <w:r>
        <w:rPr/>
        <w:t>Препарат</w:t>
      </w:r>
      <w:r>
        <w:rPr>
          <w:spacing w:val="-5"/>
        </w:rPr>
        <w:t> </w:t>
      </w:r>
      <w:r>
        <w:rPr/>
        <w:t>Бромфенак-СЗ</w:t>
      </w:r>
      <w:r>
        <w:rPr>
          <w:spacing w:val="-3"/>
        </w:rPr>
        <w:t> </w:t>
      </w:r>
      <w:r>
        <w:rPr/>
        <w:t>противопоказан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подростков</w:t>
      </w:r>
      <w:r>
        <w:rPr>
          <w:spacing w:val="-4"/>
        </w:rPr>
        <w:t> </w:t>
      </w:r>
      <w:r>
        <w:rPr/>
        <w:t>младше</w:t>
      </w:r>
      <w:r>
        <w:rPr>
          <w:spacing w:val="-4"/>
        </w:rPr>
        <w:t> </w:t>
      </w:r>
      <w:r>
        <w:rPr/>
        <w:t>18</w:t>
      </w:r>
      <w:r>
        <w:rPr>
          <w:spacing w:val="-2"/>
        </w:rPr>
        <w:t> </w:t>
      </w:r>
      <w:r>
        <w:rPr>
          <w:spacing w:val="-4"/>
        </w:rPr>
        <w:t>лет.</w:t>
      </w:r>
    </w:p>
    <w:p>
      <w:pPr>
        <w:pStyle w:val="Heading1"/>
      </w:pPr>
      <w:r>
        <w:rPr/>
        <w:t>Путь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 </w:t>
      </w:r>
      <w:r>
        <w:rPr>
          <w:spacing w:val="-2"/>
        </w:rPr>
        <w:t>введения</w:t>
      </w:r>
    </w:p>
    <w:p>
      <w:pPr>
        <w:pStyle w:val="BodyText"/>
        <w:spacing w:line="274" w:lineRule="exact"/>
        <w:jc w:val="both"/>
      </w:pPr>
      <w:r>
        <w:rPr/>
        <w:t>Местно,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виде</w:t>
      </w:r>
      <w:r>
        <w:rPr>
          <w:spacing w:val="-5"/>
        </w:rPr>
        <w:t> </w:t>
      </w:r>
      <w:r>
        <w:rPr/>
        <w:t>инстилляций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конъюнктивальную</w:t>
      </w:r>
      <w:r>
        <w:rPr>
          <w:spacing w:val="-2"/>
        </w:rPr>
        <w:t> полость.</w:t>
      </w:r>
    </w:p>
    <w:p>
      <w:pPr>
        <w:pStyle w:val="BodyText"/>
        <w:ind w:right="138"/>
        <w:jc w:val="both"/>
      </w:pPr>
      <w:r>
        <w:rPr/>
        <w:t>Не прикасайтесь кончиком флакона-капельницы к какой-либо поверхности, чтобы избежать</w:t>
      </w:r>
      <w:r>
        <w:rPr>
          <w:spacing w:val="-6"/>
        </w:rPr>
        <w:t> </w:t>
      </w:r>
      <w:r>
        <w:rPr/>
        <w:t>загрязнения</w:t>
      </w:r>
      <w:r>
        <w:rPr>
          <w:spacing w:val="-5"/>
        </w:rPr>
        <w:t> </w:t>
      </w:r>
      <w:r>
        <w:rPr/>
        <w:t>флакона-капельницы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его</w:t>
      </w:r>
      <w:r>
        <w:rPr>
          <w:spacing w:val="-5"/>
        </w:rPr>
        <w:t> </w:t>
      </w:r>
      <w:r>
        <w:rPr/>
        <w:t>содержимого.</w:t>
      </w:r>
      <w:r>
        <w:rPr>
          <w:spacing w:val="-4"/>
        </w:rPr>
        <w:t> </w:t>
      </w:r>
      <w:r>
        <w:rPr/>
        <w:t>Плотно</w:t>
      </w:r>
      <w:r>
        <w:rPr>
          <w:spacing w:val="-5"/>
        </w:rPr>
        <w:t> </w:t>
      </w:r>
      <w:r>
        <w:rPr/>
        <w:t>закрывайте</w:t>
      </w:r>
      <w:r>
        <w:rPr>
          <w:spacing w:val="-5"/>
        </w:rPr>
        <w:t> </w:t>
      </w:r>
      <w:r>
        <w:rPr/>
        <w:t>флакон после каждого использования.</w:t>
      </w:r>
    </w:p>
    <w:p>
      <w:pPr>
        <w:pStyle w:val="Heading1"/>
        <w:spacing w:before="244"/>
      </w:pPr>
      <w:r>
        <w:rPr/>
        <w:t>Если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использовали</w:t>
      </w:r>
      <w:r>
        <w:rPr>
          <w:spacing w:val="-3"/>
        </w:rPr>
        <w:t> </w:t>
      </w:r>
      <w:r>
        <w:rPr/>
        <w:t>препарат</w:t>
      </w:r>
      <w:r>
        <w:rPr>
          <w:spacing w:val="-4"/>
        </w:rPr>
        <w:t> </w:t>
      </w:r>
      <w:r>
        <w:rPr/>
        <w:t>Бромфенак-СЗ</w:t>
      </w:r>
      <w:r>
        <w:rPr>
          <w:spacing w:val="-3"/>
        </w:rPr>
        <w:t> </w:t>
      </w:r>
      <w:r>
        <w:rPr/>
        <w:t>больше,</w:t>
      </w:r>
      <w:r>
        <w:rPr>
          <w:spacing w:val="-3"/>
        </w:rPr>
        <w:t> </w:t>
      </w:r>
      <w:r>
        <w:rPr/>
        <w:t>чем</w:t>
      </w:r>
      <w:r>
        <w:rPr>
          <w:spacing w:val="-4"/>
        </w:rPr>
        <w:t> </w:t>
      </w:r>
      <w:r>
        <w:rPr>
          <w:spacing w:val="-2"/>
        </w:rPr>
        <w:t>следовало</w:t>
      </w:r>
    </w:p>
    <w:p>
      <w:pPr>
        <w:pStyle w:val="BodyText"/>
        <w:ind w:right="140"/>
        <w:jc w:val="both"/>
      </w:pPr>
      <w:r>
        <w:rPr/>
        <w:t>Промойте</w:t>
      </w:r>
      <w:r>
        <w:rPr>
          <w:spacing w:val="-3"/>
        </w:rPr>
        <w:t> </w:t>
      </w:r>
      <w:r>
        <w:rPr/>
        <w:t>глаза</w:t>
      </w:r>
      <w:r>
        <w:rPr>
          <w:spacing w:val="-3"/>
        </w:rPr>
        <w:t> </w:t>
      </w:r>
      <w:r>
        <w:rPr/>
        <w:t>теплой</w:t>
      </w:r>
      <w:r>
        <w:rPr>
          <w:spacing w:val="-4"/>
        </w:rPr>
        <w:t> </w:t>
      </w:r>
      <w:r>
        <w:rPr/>
        <w:t>водой.</w:t>
      </w:r>
      <w:r>
        <w:rPr>
          <w:spacing w:val="-2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Вы</w:t>
      </w:r>
      <w:r>
        <w:rPr>
          <w:spacing w:val="-3"/>
        </w:rPr>
        <w:t> </w:t>
      </w:r>
      <w:r>
        <w:rPr/>
        <w:t>случайно приняли</w:t>
      </w:r>
      <w:r>
        <w:rPr>
          <w:spacing w:val="-4"/>
        </w:rPr>
        <w:t> </w:t>
      </w:r>
      <w:r>
        <w:rPr/>
        <w:t>препарат</w:t>
      </w:r>
      <w:r>
        <w:rPr>
          <w:spacing w:val="-2"/>
        </w:rPr>
        <w:t> </w:t>
      </w:r>
      <w:r>
        <w:rPr/>
        <w:t>Бромфенак-СЗ</w:t>
      </w:r>
      <w:r>
        <w:rPr>
          <w:spacing w:val="-2"/>
        </w:rPr>
        <w:t> </w:t>
      </w:r>
      <w:r>
        <w:rPr/>
        <w:t>внутрь, необходимо сразу выпить стакан воды или другой жидкости, чтобы разбавить лекарство.</w:t>
      </w:r>
    </w:p>
    <w:p>
      <w:pPr>
        <w:pStyle w:val="Heading1"/>
        <w:spacing w:before="243"/>
      </w:pPr>
      <w:r>
        <w:rPr/>
        <w:t>Если</w:t>
      </w:r>
      <w:r>
        <w:rPr>
          <w:spacing w:val="-4"/>
        </w:rPr>
        <w:t> </w:t>
      </w:r>
      <w:r>
        <w:rPr/>
        <w:t>Вы</w:t>
      </w:r>
      <w:r>
        <w:rPr>
          <w:spacing w:val="-4"/>
        </w:rPr>
        <w:t> </w:t>
      </w:r>
      <w:r>
        <w:rPr/>
        <w:t>забыли</w:t>
      </w:r>
      <w:r>
        <w:rPr>
          <w:spacing w:val="-3"/>
        </w:rPr>
        <w:t> </w:t>
      </w:r>
      <w:r>
        <w:rPr/>
        <w:t>применить</w:t>
      </w:r>
      <w:r>
        <w:rPr>
          <w:spacing w:val="-5"/>
        </w:rPr>
        <w:t> </w:t>
      </w:r>
      <w:r>
        <w:rPr/>
        <w:t>препарат</w:t>
      </w:r>
      <w:r>
        <w:rPr>
          <w:spacing w:val="-4"/>
        </w:rPr>
        <w:t> </w:t>
      </w:r>
      <w:r>
        <w:rPr/>
        <w:t>Бромфенак-</w:t>
      </w:r>
      <w:r>
        <w:rPr>
          <w:spacing w:val="-5"/>
        </w:rPr>
        <w:t>СЗ</w:t>
      </w:r>
    </w:p>
    <w:p>
      <w:pPr>
        <w:pStyle w:val="BodyText"/>
        <w:ind w:right="140"/>
        <w:jc w:val="both"/>
      </w:pPr>
      <w:r>
        <w:rPr/>
        <w:t>Если</w:t>
      </w:r>
      <w:r>
        <w:rPr>
          <w:spacing w:val="-12"/>
        </w:rPr>
        <w:t> </w:t>
      </w:r>
      <w:r>
        <w:rPr/>
        <w:t>Вы</w:t>
      </w:r>
      <w:r>
        <w:rPr>
          <w:spacing w:val="-14"/>
        </w:rPr>
        <w:t> </w:t>
      </w:r>
      <w:r>
        <w:rPr/>
        <w:t>забыли</w:t>
      </w:r>
      <w:r>
        <w:rPr>
          <w:spacing w:val="-12"/>
        </w:rPr>
        <w:t> </w:t>
      </w:r>
      <w:r>
        <w:rPr/>
        <w:t>применить</w:t>
      </w:r>
      <w:r>
        <w:rPr>
          <w:spacing w:val="-11"/>
        </w:rPr>
        <w:t> </w:t>
      </w:r>
      <w:r>
        <w:rPr/>
        <w:t>препарат</w:t>
      </w:r>
      <w:r>
        <w:rPr>
          <w:spacing w:val="-12"/>
        </w:rPr>
        <w:t> </w:t>
      </w:r>
      <w:r>
        <w:rPr/>
        <w:t>Бромфенак-СЗ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назначенное</w:t>
      </w:r>
      <w:r>
        <w:rPr>
          <w:spacing w:val="-14"/>
        </w:rPr>
        <w:t> </w:t>
      </w:r>
      <w:r>
        <w:rPr/>
        <w:t>время,</w:t>
      </w:r>
      <w:r>
        <w:rPr>
          <w:spacing w:val="-13"/>
        </w:rPr>
        <w:t> </w:t>
      </w:r>
      <w:r>
        <w:rPr/>
        <w:t>то</w:t>
      </w:r>
      <w:r>
        <w:rPr>
          <w:spacing w:val="-12"/>
        </w:rPr>
        <w:t> </w:t>
      </w:r>
      <w:r>
        <w:rPr/>
        <w:t>примените</w:t>
      </w:r>
      <w:r>
        <w:rPr>
          <w:spacing w:val="-13"/>
        </w:rPr>
        <w:t> </w:t>
      </w:r>
      <w:r>
        <w:rPr/>
        <w:t>его как можно скорее в дозе, указанной в листке-вкладыше. Если пропуск дозы составляет около</w:t>
      </w:r>
      <w:r>
        <w:rPr>
          <w:spacing w:val="-10"/>
        </w:rPr>
        <w:t> </w:t>
      </w:r>
      <w:r>
        <w:rPr/>
        <w:t>24</w:t>
      </w:r>
      <w:r>
        <w:rPr>
          <w:spacing w:val="-11"/>
        </w:rPr>
        <w:t> </w:t>
      </w:r>
      <w:r>
        <w:rPr/>
        <w:t>ч,</w:t>
      </w:r>
      <w:r>
        <w:rPr>
          <w:spacing w:val="-13"/>
        </w:rPr>
        <w:t> </w:t>
      </w:r>
      <w:r>
        <w:rPr/>
        <w:t>то</w:t>
      </w:r>
      <w:r>
        <w:rPr>
          <w:spacing w:val="-12"/>
        </w:rPr>
        <w:t> </w:t>
      </w:r>
      <w:r>
        <w:rPr/>
        <w:t>примите</w:t>
      </w:r>
      <w:r>
        <w:rPr>
          <w:spacing w:val="-12"/>
        </w:rPr>
        <w:t> </w:t>
      </w:r>
      <w:r>
        <w:rPr/>
        <w:t>препарат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следующее</w:t>
      </w:r>
      <w:r>
        <w:rPr>
          <w:spacing w:val="-12"/>
        </w:rPr>
        <w:t> </w:t>
      </w:r>
      <w:r>
        <w:rPr/>
        <w:t>запланированное</w:t>
      </w:r>
      <w:r>
        <w:rPr>
          <w:spacing w:val="-12"/>
        </w:rPr>
        <w:t> </w:t>
      </w:r>
      <w:r>
        <w:rPr/>
        <w:t>время,</w:t>
      </w:r>
      <w:r>
        <w:rPr>
          <w:spacing w:val="-13"/>
        </w:rPr>
        <w:t> </w:t>
      </w:r>
      <w:r>
        <w:rPr/>
        <w:t>не</w:t>
      </w:r>
      <w:r>
        <w:rPr>
          <w:spacing w:val="-9"/>
        </w:rPr>
        <w:t> </w:t>
      </w:r>
      <w:r>
        <w:rPr/>
        <w:t>удваивая</w:t>
      </w:r>
      <w:r>
        <w:rPr>
          <w:spacing w:val="-11"/>
        </w:rPr>
        <w:t> </w:t>
      </w:r>
      <w:r>
        <w:rPr/>
        <w:t>дозу</w:t>
      </w:r>
      <w:r>
        <w:rPr>
          <w:spacing w:val="-15"/>
        </w:rPr>
        <w:t> </w:t>
      </w:r>
      <w:r>
        <w:rPr/>
        <w:t>для компенсации пропущенной дозы.</w:t>
      </w:r>
    </w:p>
    <w:p>
      <w:pPr>
        <w:pStyle w:val="Heading1"/>
        <w:spacing w:before="243"/>
      </w:pPr>
      <w:r>
        <w:rPr/>
        <w:t>Если</w:t>
      </w:r>
      <w:r>
        <w:rPr>
          <w:spacing w:val="-5"/>
        </w:rPr>
        <w:t> </w:t>
      </w:r>
      <w:r>
        <w:rPr/>
        <w:t>Вы</w:t>
      </w:r>
      <w:r>
        <w:rPr>
          <w:spacing w:val="-6"/>
        </w:rPr>
        <w:t> </w:t>
      </w:r>
      <w:r>
        <w:rPr/>
        <w:t>прекратили</w:t>
      </w:r>
      <w:r>
        <w:rPr>
          <w:spacing w:val="-5"/>
        </w:rPr>
        <w:t> </w:t>
      </w:r>
      <w:r>
        <w:rPr/>
        <w:t>применение</w:t>
      </w:r>
      <w:r>
        <w:rPr>
          <w:spacing w:val="-5"/>
        </w:rPr>
        <w:t> </w:t>
      </w:r>
      <w:r>
        <w:rPr/>
        <w:t>препарата</w:t>
      </w:r>
      <w:r>
        <w:rPr>
          <w:spacing w:val="-5"/>
        </w:rPr>
        <w:t> </w:t>
      </w:r>
      <w:r>
        <w:rPr/>
        <w:t>Бромфенак-</w:t>
      </w:r>
      <w:r>
        <w:rPr>
          <w:spacing w:val="-5"/>
        </w:rPr>
        <w:t>СЗ</w:t>
      </w:r>
    </w:p>
    <w:p>
      <w:pPr>
        <w:pStyle w:val="BodyText"/>
        <w:spacing w:line="274" w:lineRule="exact"/>
      </w:pPr>
      <w:r>
        <w:rPr/>
        <w:t>Не</w:t>
      </w:r>
      <w:r>
        <w:rPr>
          <w:spacing w:val="-7"/>
        </w:rPr>
        <w:t> </w:t>
      </w:r>
      <w:r>
        <w:rPr/>
        <w:t>прекращайте</w:t>
      </w:r>
      <w:r>
        <w:rPr>
          <w:spacing w:val="-3"/>
        </w:rPr>
        <w:t> </w:t>
      </w:r>
      <w:r>
        <w:rPr/>
        <w:t>применение</w:t>
      </w:r>
      <w:r>
        <w:rPr>
          <w:spacing w:val="-2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Бромфенак-СЗ,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посоветовавшись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>
          <w:spacing w:val="-2"/>
        </w:rPr>
        <w:t>врачом.</w:t>
      </w:r>
    </w:p>
    <w:p>
      <w:pPr>
        <w:pStyle w:val="Heading1"/>
        <w:jc w:val="left"/>
      </w:pPr>
      <w:r>
        <w:rPr/>
        <w:t>Продолжительность</w:t>
      </w:r>
      <w:r>
        <w:rPr>
          <w:spacing w:val="-11"/>
        </w:rPr>
        <w:t> </w:t>
      </w:r>
      <w:r>
        <w:rPr>
          <w:spacing w:val="-2"/>
        </w:rPr>
        <w:t>терапии</w:t>
      </w:r>
    </w:p>
    <w:p>
      <w:pPr>
        <w:spacing w:line="274" w:lineRule="exact" w:before="0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Неинфекционные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воспалительные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заболевания</w:t>
      </w:r>
    </w:p>
    <w:p>
      <w:pPr>
        <w:pStyle w:val="BodyText"/>
      </w:pPr>
      <w:r>
        <w:rPr/>
        <w:t>Курс</w:t>
      </w:r>
      <w:r>
        <w:rPr>
          <w:spacing w:val="-4"/>
        </w:rPr>
        <w:t> </w:t>
      </w:r>
      <w:r>
        <w:rPr/>
        <w:t>лечения</w:t>
      </w:r>
      <w:r>
        <w:rPr>
          <w:spacing w:val="-3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лечащим</w:t>
      </w:r>
      <w:r>
        <w:rPr>
          <w:spacing w:val="-4"/>
        </w:rPr>
        <w:t> </w:t>
      </w:r>
      <w:r>
        <w:rPr/>
        <w:t>врачом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тяжести</w:t>
      </w:r>
      <w:r>
        <w:rPr>
          <w:spacing w:val="-2"/>
        </w:rPr>
        <w:t> заболевания.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Воспаление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после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офтальмологических</w:t>
      </w:r>
      <w:r>
        <w:rPr>
          <w:i/>
          <w:spacing w:val="-2"/>
          <w:sz w:val="24"/>
        </w:rPr>
        <w:t> операций</w:t>
      </w:r>
    </w:p>
    <w:p>
      <w:pPr>
        <w:pStyle w:val="BodyText"/>
        <w:ind w:right="138"/>
      </w:pPr>
      <w:r>
        <w:rPr/>
        <w:t>Начинайте лечение за 1 день до хирургического вмешательства и продолжайте в течение первых 14 дней послеоперационного периода (включая день операции).</w:t>
      </w:r>
    </w:p>
    <w:p>
      <w:pPr>
        <w:pStyle w:val="BodyText"/>
        <w:spacing w:before="240"/>
        <w:jc w:val="both"/>
      </w:pPr>
      <w:r>
        <w:rPr/>
        <w:t>При</w:t>
      </w:r>
      <w:r>
        <w:rPr>
          <w:spacing w:val="-3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вопросов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применению</w:t>
      </w:r>
      <w:r>
        <w:rPr>
          <w:spacing w:val="-5"/>
        </w:rPr>
        <w:t> </w:t>
      </w:r>
      <w:r>
        <w:rPr/>
        <w:t>препарата</w:t>
      </w:r>
      <w:r>
        <w:rPr>
          <w:spacing w:val="-2"/>
        </w:rPr>
        <w:t> </w:t>
      </w:r>
      <w:r>
        <w:rPr/>
        <w:t>обратитесь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лечащему</w:t>
      </w:r>
      <w:r>
        <w:rPr>
          <w:spacing w:val="-7"/>
        </w:rPr>
        <w:t> </w:t>
      </w:r>
      <w:r>
        <w:rPr>
          <w:spacing w:val="-2"/>
        </w:rPr>
        <w:t>врачу.</w:t>
      </w:r>
    </w:p>
    <w:p>
      <w:pPr>
        <w:pStyle w:val="Heading1"/>
        <w:numPr>
          <w:ilvl w:val="1"/>
          <w:numId w:val="1"/>
        </w:numPr>
        <w:tabs>
          <w:tab w:pos="3177" w:val="left" w:leader="none"/>
        </w:tabs>
        <w:spacing w:line="240" w:lineRule="auto" w:before="245" w:after="0"/>
        <w:ind w:left="3177" w:right="0" w:hanging="355"/>
        <w:jc w:val="left"/>
      </w:pPr>
      <w:r>
        <w:rPr/>
        <w:t>Возможные</w:t>
      </w:r>
      <w:r>
        <w:rPr>
          <w:spacing w:val="-8"/>
        </w:rPr>
        <w:t> </w:t>
      </w:r>
      <w:r>
        <w:rPr/>
        <w:t>нежелательные</w:t>
      </w:r>
      <w:r>
        <w:rPr>
          <w:spacing w:val="-7"/>
        </w:rPr>
        <w:t> </w:t>
      </w:r>
      <w:r>
        <w:rPr>
          <w:spacing w:val="-2"/>
        </w:rPr>
        <w:t>реакции</w:t>
      </w:r>
    </w:p>
    <w:p>
      <w:pPr>
        <w:pStyle w:val="BodyText"/>
        <w:spacing w:before="235"/>
        <w:ind w:right="139"/>
        <w:jc w:val="both"/>
      </w:pPr>
      <w:r>
        <w:rPr/>
        <w:t>Подобно всем лекарственным препаратам, препарат Бромфенак-СЗ может вызывать нежелательные реакции, однако они возникают не у всех.</w:t>
      </w:r>
    </w:p>
    <w:p>
      <w:pPr>
        <w:pStyle w:val="Heading1"/>
        <w:spacing w:line="240" w:lineRule="auto"/>
        <w:ind w:right="138"/>
        <w:jc w:val="left"/>
      </w:pPr>
      <w:r>
        <w:rPr/>
        <w:t>При</w:t>
      </w:r>
      <w:r>
        <w:rPr>
          <w:spacing w:val="40"/>
        </w:rPr>
        <w:t> </w:t>
      </w:r>
      <w:r>
        <w:rPr/>
        <w:t>появлении</w:t>
      </w:r>
      <w:r>
        <w:rPr>
          <w:spacing w:val="40"/>
        </w:rPr>
        <w:t> </w:t>
      </w:r>
      <w:r>
        <w:rPr/>
        <w:t>следующих</w:t>
      </w:r>
      <w:r>
        <w:rPr>
          <w:spacing w:val="40"/>
        </w:rPr>
        <w:t> </w:t>
      </w:r>
      <w:r>
        <w:rPr/>
        <w:t>серьезных</w:t>
      </w:r>
      <w:r>
        <w:rPr>
          <w:spacing w:val="40"/>
        </w:rPr>
        <w:t> </w:t>
      </w:r>
      <w:r>
        <w:rPr/>
        <w:t>нежелательных</w:t>
      </w:r>
      <w:r>
        <w:rPr>
          <w:spacing w:val="40"/>
        </w:rPr>
        <w:t> </w:t>
      </w:r>
      <w:r>
        <w:rPr/>
        <w:t>реакций</w:t>
      </w:r>
      <w:r>
        <w:rPr>
          <w:spacing w:val="40"/>
        </w:rPr>
        <w:t> </w:t>
      </w:r>
      <w:r>
        <w:rPr/>
        <w:t>сразу</w:t>
      </w:r>
      <w:r>
        <w:rPr>
          <w:spacing w:val="40"/>
        </w:rPr>
        <w:t> </w:t>
      </w:r>
      <w:r>
        <w:rPr/>
        <w:t>прекратите применение препарата и немедленно обратитесь к врачу.</w:t>
      </w:r>
    </w:p>
    <w:p>
      <w:pPr>
        <w:spacing w:line="240" w:lineRule="auto" w:before="0"/>
        <w:ind w:left="143" w:right="139" w:firstLine="0"/>
        <w:jc w:val="left"/>
        <w:rPr>
          <w:sz w:val="24"/>
        </w:rPr>
      </w:pPr>
      <w:r>
        <w:rPr>
          <w:b/>
          <w:sz w:val="24"/>
        </w:rPr>
        <w:t>Серьезные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нежелательные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реакции,</w:t>
      </w:r>
      <w:r>
        <w:rPr>
          <w:b/>
          <w:spacing w:val="80"/>
          <w:sz w:val="24"/>
        </w:rPr>
        <w:t> </w:t>
      </w:r>
      <w:r>
        <w:rPr>
          <w:sz w:val="24"/>
        </w:rPr>
        <w:t>частоту</w:t>
      </w:r>
      <w:r>
        <w:rPr>
          <w:spacing w:val="80"/>
          <w:sz w:val="24"/>
        </w:rPr>
        <w:t> </w:t>
      </w:r>
      <w:r>
        <w:rPr>
          <w:sz w:val="24"/>
        </w:rPr>
        <w:t>возникновения</w:t>
      </w:r>
      <w:r>
        <w:rPr>
          <w:spacing w:val="80"/>
          <w:sz w:val="24"/>
        </w:rPr>
        <w:t> </w:t>
      </w:r>
      <w:r>
        <w:rPr>
          <w:sz w:val="24"/>
        </w:rPr>
        <w:t>которых</w:t>
      </w:r>
      <w:r>
        <w:rPr>
          <w:spacing w:val="80"/>
          <w:sz w:val="24"/>
        </w:rPr>
        <w:t> </w:t>
      </w:r>
      <w:r>
        <w:rPr>
          <w:sz w:val="24"/>
        </w:rPr>
        <w:t>определить</w:t>
      </w:r>
      <w:r>
        <w:rPr>
          <w:spacing w:val="80"/>
          <w:sz w:val="24"/>
        </w:rPr>
        <w:t> </w:t>
      </w:r>
      <w:r>
        <w:rPr>
          <w:sz w:val="24"/>
        </w:rPr>
        <w:t>невозможно исходя из имеющихся данных: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язва</w:t>
      </w:r>
      <w:r>
        <w:rPr>
          <w:spacing w:val="-2"/>
          <w:sz w:val="24"/>
        </w:rPr>
        <w:t> роговицы;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перфорация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роговицы.</w:t>
      </w:r>
    </w:p>
    <w:p>
      <w:pPr>
        <w:pStyle w:val="Heading1"/>
        <w:spacing w:line="240" w:lineRule="auto" w:before="241"/>
        <w:ind w:right="138"/>
        <w:jc w:val="left"/>
      </w:pPr>
      <w:r>
        <w:rPr/>
        <w:t>Другие</w:t>
      </w:r>
      <w:r>
        <w:rPr>
          <w:spacing w:val="80"/>
        </w:rPr>
        <w:t> </w:t>
      </w:r>
      <w:r>
        <w:rPr/>
        <w:t>возможные</w:t>
      </w:r>
      <w:r>
        <w:rPr>
          <w:spacing w:val="80"/>
        </w:rPr>
        <w:t> </w:t>
      </w:r>
      <w:r>
        <w:rPr/>
        <w:t>нежелательные</w:t>
      </w:r>
      <w:r>
        <w:rPr>
          <w:spacing w:val="80"/>
        </w:rPr>
        <w:t> </w:t>
      </w:r>
      <w:r>
        <w:rPr/>
        <w:t>реакции,</w:t>
      </w:r>
      <w:r>
        <w:rPr>
          <w:spacing w:val="80"/>
        </w:rPr>
        <w:t> </w:t>
      </w:r>
      <w:r>
        <w:rPr/>
        <w:t>которые</w:t>
      </w:r>
      <w:r>
        <w:rPr>
          <w:spacing w:val="80"/>
        </w:rPr>
        <w:t> </w:t>
      </w:r>
      <w:r>
        <w:rPr/>
        <w:t>могут</w:t>
      </w:r>
      <w:r>
        <w:rPr>
          <w:spacing w:val="80"/>
        </w:rPr>
        <w:t> </w:t>
      </w:r>
      <w:r>
        <w:rPr/>
        <w:t>наблюдаться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применении препарата Бромфенак-СЗ</w:t>
      </w:r>
    </w:p>
    <w:p>
      <w:pPr>
        <w:pStyle w:val="BodyText"/>
        <w:spacing w:line="271" w:lineRule="exact"/>
      </w:pPr>
      <w:r>
        <w:rPr>
          <w:b/>
        </w:rPr>
        <w:t>Нечасто</w:t>
      </w:r>
      <w:r>
        <w:rPr>
          <w:b/>
          <w:spacing w:val="-2"/>
        </w:rPr>
        <w:t> </w:t>
      </w:r>
      <w:r>
        <w:rPr/>
        <w:t>(могут</w:t>
      </w:r>
      <w:r>
        <w:rPr>
          <w:spacing w:val="1"/>
        </w:rPr>
        <w:t> </w:t>
      </w:r>
      <w:r>
        <w:rPr/>
        <w:t>возникать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чем</w:t>
      </w:r>
      <w:r>
        <w:rPr>
          <w:spacing w:val="2"/>
        </w:rPr>
        <w:t> </w:t>
      </w:r>
      <w:r>
        <w:rPr/>
        <w:t>у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>
          <w:spacing w:val="-2"/>
        </w:rPr>
        <w:t>100):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эрозия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роговицы;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56" w:top="1040" w:bottom="1240" w:left="1559" w:right="708"/>
        </w:sect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68" w:after="0"/>
        <w:ind w:left="323" w:right="0" w:hanging="18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конъюнктивит;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pacing w:val="-2"/>
          <w:sz w:val="24"/>
        </w:rPr>
        <w:t>блефарит;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1" w:after="0"/>
        <w:ind w:left="323" w:right="0" w:hanging="180"/>
        <w:jc w:val="left"/>
        <w:rPr>
          <w:sz w:val="24"/>
        </w:rPr>
      </w:pPr>
      <w:r>
        <w:rPr>
          <w:sz w:val="24"/>
        </w:rPr>
        <w:t>раздражение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глаз;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боль в</w:t>
      </w:r>
      <w:r>
        <w:rPr>
          <w:spacing w:val="-2"/>
          <w:sz w:val="24"/>
        </w:rPr>
        <w:t> </w:t>
      </w:r>
      <w:r>
        <w:rPr>
          <w:sz w:val="24"/>
        </w:rPr>
        <w:t>глазу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(транзиторная);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поверхностный</w:t>
      </w:r>
      <w:r>
        <w:rPr>
          <w:spacing w:val="-4"/>
          <w:sz w:val="24"/>
        </w:rPr>
        <w:t> </w:t>
      </w:r>
      <w:r>
        <w:rPr>
          <w:sz w:val="24"/>
        </w:rPr>
        <w:t>точечный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кератит;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pacing w:val="-4"/>
          <w:sz w:val="24"/>
        </w:rPr>
        <w:t>зуд.</w:t>
      </w:r>
    </w:p>
    <w:p>
      <w:pPr>
        <w:pStyle w:val="BodyText"/>
      </w:pPr>
      <w:r>
        <w:rPr>
          <w:b/>
        </w:rPr>
        <w:t>Редко</w:t>
      </w:r>
      <w:r>
        <w:rPr>
          <w:b/>
          <w:spacing w:val="-2"/>
        </w:rPr>
        <w:t> </w:t>
      </w:r>
      <w:r>
        <w:rPr/>
        <w:t>(могут</w:t>
      </w:r>
      <w:r>
        <w:rPr>
          <w:spacing w:val="-1"/>
        </w:rPr>
        <w:t> </w:t>
      </w:r>
      <w:r>
        <w:rPr/>
        <w:t>возникать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чем</w:t>
      </w:r>
      <w:r>
        <w:rPr>
          <w:spacing w:val="1"/>
        </w:rPr>
        <w:t> </w:t>
      </w:r>
      <w:r>
        <w:rPr/>
        <w:t>у</w:t>
      </w:r>
      <w:r>
        <w:rPr>
          <w:spacing w:val="-6"/>
        </w:rPr>
        <w:t> </w:t>
      </w:r>
      <w:r>
        <w:rPr/>
        <w:t>1 человека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>
          <w:spacing w:val="-2"/>
        </w:rPr>
        <w:t>1000):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отслойка</w:t>
      </w:r>
      <w:r>
        <w:rPr>
          <w:spacing w:val="-6"/>
          <w:sz w:val="24"/>
        </w:rPr>
        <w:t> </w:t>
      </w:r>
      <w:r>
        <w:rPr>
          <w:sz w:val="24"/>
        </w:rPr>
        <w:t>эпителия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роговицы;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-3"/>
          <w:sz w:val="24"/>
        </w:rPr>
        <w:t> </w:t>
      </w:r>
      <w:r>
        <w:rPr>
          <w:sz w:val="24"/>
        </w:rPr>
        <w:t>жжения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веках.</w:t>
      </w:r>
    </w:p>
    <w:p>
      <w:pPr>
        <w:spacing w:before="0"/>
        <w:ind w:left="143" w:right="138" w:firstLine="0"/>
        <w:jc w:val="left"/>
        <w:rPr>
          <w:sz w:val="24"/>
        </w:rPr>
      </w:pPr>
      <w:r>
        <w:rPr>
          <w:b/>
          <w:sz w:val="24"/>
        </w:rPr>
        <w:t>С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неизвестной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частотой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(исходя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имеющихся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частоту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возникновения определить невозможно):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3" w:right="0" w:hanging="18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дерматит.</w:t>
      </w:r>
    </w:p>
    <w:p>
      <w:pPr>
        <w:pStyle w:val="BodyText"/>
        <w:spacing w:before="5"/>
        <w:ind w:left="0"/>
      </w:pPr>
    </w:p>
    <w:p>
      <w:pPr>
        <w:pStyle w:val="Heading1"/>
        <w:spacing w:before="0"/>
      </w:pPr>
      <w:r>
        <w:rPr/>
        <w:t>Сообщение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нежелательных</w:t>
      </w:r>
      <w:r>
        <w:rPr>
          <w:spacing w:val="-3"/>
        </w:rPr>
        <w:t> </w:t>
      </w:r>
      <w:r>
        <w:rPr>
          <w:spacing w:val="-2"/>
        </w:rPr>
        <w:t>реакциях</w:t>
      </w:r>
    </w:p>
    <w:p>
      <w:pPr>
        <w:pStyle w:val="BodyText"/>
        <w:spacing w:after="4"/>
        <w:ind w:right="137"/>
        <w:jc w:val="both"/>
      </w:pPr>
      <w:r>
        <w:rPr/>
        <w:t>Если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Вас</w:t>
      </w:r>
      <w:r>
        <w:rPr>
          <w:spacing w:val="-3"/>
        </w:rPr>
        <w:t> </w:t>
      </w:r>
      <w:r>
        <w:rPr/>
        <w:t>возникают</w:t>
      </w:r>
      <w:r>
        <w:rPr>
          <w:spacing w:val="-5"/>
        </w:rPr>
        <w:t> </w:t>
      </w:r>
      <w:r>
        <w:rPr/>
        <w:t>какие-либо</w:t>
      </w:r>
      <w:r>
        <w:rPr>
          <w:spacing w:val="-4"/>
        </w:rPr>
        <w:t> </w:t>
      </w:r>
      <w:r>
        <w:rPr/>
        <w:t>нежелательные</w:t>
      </w:r>
      <w:r>
        <w:rPr>
          <w:spacing w:val="-5"/>
        </w:rPr>
        <w:t> </w:t>
      </w:r>
      <w:r>
        <w:rPr/>
        <w:t>реакции,</w:t>
      </w:r>
      <w:r>
        <w:rPr>
          <w:spacing w:val="-4"/>
        </w:rPr>
        <w:t> </w:t>
      </w:r>
      <w:r>
        <w:rPr/>
        <w:t>проконсультируйтесь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врачом. Данная 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препарата.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9"/>
      </w:tblGrid>
      <w:tr>
        <w:trPr>
          <w:trHeight w:val="275" w:hRule="atLeast"/>
        </w:trPr>
        <w:tc>
          <w:tcPr>
            <w:tcW w:w="708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>
        <w:trPr>
          <w:trHeight w:val="276" w:hRule="atLeast"/>
        </w:trPr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здравоохранения</w:t>
            </w:r>
          </w:p>
        </w:tc>
      </w:tr>
      <w:tr>
        <w:trPr>
          <w:trHeight w:val="275" w:hRule="atLeast"/>
        </w:trPr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109012,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Славянская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площадь,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+7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550-99-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276" w:hRule="atLeast"/>
        </w:trPr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почта:</w:t>
            </w:r>
            <w:r>
              <w:rPr>
                <w:spacing w:val="-2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pharm@roszdravnadzor.gov.ru</w:t>
              </w:r>
            </w:hyperlink>
          </w:p>
        </w:tc>
      </w:tr>
      <w:tr>
        <w:trPr>
          <w:trHeight w:val="554" w:hRule="atLeast"/>
        </w:trPr>
        <w:tc>
          <w:tcPr>
            <w:tcW w:w="7089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сети </w:t>
            </w:r>
            <w:r>
              <w:rPr>
                <w:spacing w:val="-2"/>
                <w:sz w:val="24"/>
              </w:rPr>
              <w:t>«Интернет»: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</w:rPr>
                <w:t>http://www.roszdravnadzor.gov.ru</w:t>
              </w:r>
            </w:hyperlink>
          </w:p>
        </w:tc>
      </w:tr>
    </w:tbl>
    <w:p>
      <w:pPr>
        <w:pStyle w:val="BodyText"/>
        <w:spacing w:before="1"/>
        <w:ind w:left="0"/>
      </w:pPr>
    </w:p>
    <w:p>
      <w:pPr>
        <w:pStyle w:val="Heading1"/>
        <w:numPr>
          <w:ilvl w:val="1"/>
          <w:numId w:val="1"/>
        </w:numPr>
        <w:tabs>
          <w:tab w:pos="3215" w:val="left" w:leader="none"/>
        </w:tabs>
        <w:spacing w:line="274" w:lineRule="exact" w:before="0" w:after="0"/>
        <w:ind w:left="3215" w:right="0" w:hanging="360"/>
        <w:jc w:val="both"/>
      </w:pPr>
      <w:r>
        <w:rPr/>
        <w:t>Хранение</w:t>
      </w:r>
      <w:r>
        <w:rPr>
          <w:spacing w:val="-8"/>
        </w:rPr>
        <w:t> </w:t>
      </w:r>
      <w:r>
        <w:rPr/>
        <w:t>препарата</w:t>
      </w:r>
      <w:r>
        <w:rPr>
          <w:spacing w:val="-8"/>
        </w:rPr>
        <w:t> </w:t>
      </w:r>
      <w:r>
        <w:rPr/>
        <w:t>Бромфенак-</w:t>
      </w:r>
      <w:r>
        <w:rPr>
          <w:spacing w:val="-5"/>
        </w:rPr>
        <w:t>СЗ</w:t>
      </w:r>
    </w:p>
    <w:p>
      <w:pPr>
        <w:pStyle w:val="BodyText"/>
        <w:ind w:right="136"/>
        <w:jc w:val="both"/>
      </w:pPr>
      <w:r>
        <w:rPr/>
        <w:t>Храните</w:t>
      </w:r>
      <w:r>
        <w:rPr>
          <w:spacing w:val="-6"/>
        </w:rPr>
        <w:t> </w:t>
      </w:r>
      <w:r>
        <w:rPr/>
        <w:t>препарат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недоступном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ребенка</w:t>
      </w:r>
      <w:r>
        <w:rPr>
          <w:spacing w:val="-7"/>
        </w:rPr>
        <w:t> </w:t>
      </w:r>
      <w:r>
        <w:rPr/>
        <w:t>месте</w:t>
      </w:r>
      <w:r>
        <w:rPr>
          <w:spacing w:val="-6"/>
        </w:rPr>
        <w:t> </w:t>
      </w:r>
      <w:r>
        <w:rPr/>
        <w:t>так,</w:t>
      </w:r>
      <w:r>
        <w:rPr>
          <w:spacing w:val="-5"/>
        </w:rPr>
        <w:t> </w:t>
      </w:r>
      <w:r>
        <w:rPr/>
        <w:t>чтобы</w:t>
      </w:r>
      <w:r>
        <w:rPr>
          <w:spacing w:val="-6"/>
        </w:rPr>
        <w:t> </w:t>
      </w:r>
      <w:r>
        <w:rPr/>
        <w:t>ребенок</w:t>
      </w:r>
      <w:r>
        <w:rPr>
          <w:spacing w:val="-5"/>
        </w:rPr>
        <w:t> </w:t>
      </w:r>
      <w:r>
        <w:rPr/>
        <w:t>не</w:t>
      </w:r>
      <w:r>
        <w:rPr>
          <w:spacing w:val="-7"/>
        </w:rPr>
        <w:t> </w:t>
      </w:r>
      <w:r>
        <w:rPr/>
        <w:t>мог увидеть</w:t>
      </w:r>
      <w:r>
        <w:rPr>
          <w:spacing w:val="-4"/>
        </w:rPr>
        <w:t> </w:t>
      </w:r>
      <w:r>
        <w:rPr/>
        <w:t>его. Не применяйте препарат после истечения срока годности, указанного на флаконе- капельнице и пачке картонной после «Годен до:».</w:t>
      </w:r>
    </w:p>
    <w:p>
      <w:pPr>
        <w:pStyle w:val="BodyText"/>
        <w:ind w:right="1902"/>
      </w:pPr>
      <w:r>
        <w:rPr/>
        <w:t>Датой</w:t>
      </w:r>
      <w:r>
        <w:rPr>
          <w:spacing w:val="-5"/>
        </w:rPr>
        <w:t> </w:t>
      </w:r>
      <w:r>
        <w:rPr/>
        <w:t>истечения</w:t>
      </w:r>
      <w:r>
        <w:rPr>
          <w:spacing w:val="-6"/>
        </w:rPr>
        <w:t> </w:t>
      </w:r>
      <w:r>
        <w:rPr/>
        <w:t>срока</w:t>
      </w:r>
      <w:r>
        <w:rPr>
          <w:spacing w:val="-7"/>
        </w:rPr>
        <w:t> </w:t>
      </w:r>
      <w:r>
        <w:rPr/>
        <w:t>годности</w:t>
      </w:r>
      <w:r>
        <w:rPr>
          <w:spacing w:val="-5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последний</w:t>
      </w:r>
      <w:r>
        <w:rPr>
          <w:spacing w:val="-6"/>
        </w:rPr>
        <w:t> </w:t>
      </w:r>
      <w:r>
        <w:rPr/>
        <w:t>день</w:t>
      </w:r>
      <w:r>
        <w:rPr>
          <w:spacing w:val="-6"/>
        </w:rPr>
        <w:t> </w:t>
      </w:r>
      <w:r>
        <w:rPr/>
        <w:t>месяца. Храните при температуре не выше 25 ℃.</w:t>
      </w:r>
    </w:p>
    <w:p>
      <w:pPr>
        <w:pStyle w:val="BodyText"/>
        <w:spacing w:line="275" w:lineRule="exact"/>
      </w:pPr>
      <w:r>
        <w:rPr/>
        <w:t>Используйте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вскрытия</w:t>
      </w:r>
      <w:r>
        <w:rPr>
          <w:spacing w:val="-5"/>
        </w:rPr>
        <w:t> </w:t>
      </w:r>
      <w:r>
        <w:rPr/>
        <w:t>флакона-</w:t>
      </w:r>
      <w:r>
        <w:rPr>
          <w:spacing w:val="-2"/>
        </w:rPr>
        <w:t>капельницы.</w:t>
      </w:r>
    </w:p>
    <w:p>
      <w:pPr>
        <w:pStyle w:val="BodyText"/>
        <w:ind w:right="144"/>
        <w:jc w:val="both"/>
      </w:pPr>
      <w:r>
        <w:rPr/>
        <w:t>Не выливайте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1"/>
          <w:numId w:val="1"/>
        </w:numPr>
        <w:tabs>
          <w:tab w:pos="2915" w:val="left" w:leader="none"/>
        </w:tabs>
        <w:spacing w:line="276" w:lineRule="auto" w:before="0" w:after="0"/>
        <w:ind w:left="143" w:right="2197" w:firstLine="2412"/>
        <w:jc w:val="both"/>
      </w:pPr>
      <w:r>
        <w:rPr/>
        <w:t>Содержимое</w:t>
      </w:r>
      <w:r>
        <w:rPr>
          <w:spacing w:val="-11"/>
        </w:rPr>
        <w:t> </w:t>
      </w:r>
      <w:r>
        <w:rPr/>
        <w:t>упаковки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прочие</w:t>
      </w:r>
      <w:r>
        <w:rPr>
          <w:spacing w:val="-10"/>
        </w:rPr>
        <w:t> </w:t>
      </w:r>
      <w:r>
        <w:rPr/>
        <w:t>сведения Препарат Бромфенак-СЗ содержит</w:t>
      </w:r>
    </w:p>
    <w:p>
      <w:pPr>
        <w:pStyle w:val="BodyText"/>
        <w:spacing w:line="229" w:lineRule="exact"/>
        <w:jc w:val="both"/>
      </w:pPr>
      <w:r>
        <w:rPr/>
        <w:t>Действующим</w:t>
      </w:r>
      <w:r>
        <w:rPr>
          <w:spacing w:val="-5"/>
        </w:rPr>
        <w:t> </w:t>
      </w:r>
      <w:r>
        <w:rPr/>
        <w:t>веществом</w:t>
      </w:r>
      <w:r>
        <w:rPr>
          <w:spacing w:val="-5"/>
        </w:rPr>
        <w:t> </w:t>
      </w:r>
      <w:r>
        <w:rPr/>
        <w:t>является</w:t>
      </w:r>
      <w:r>
        <w:rPr>
          <w:spacing w:val="-2"/>
        </w:rPr>
        <w:t> бромфенак.</w:t>
      </w:r>
    </w:p>
    <w:p>
      <w:pPr>
        <w:pStyle w:val="BodyText"/>
        <w:ind w:right="141"/>
        <w:jc w:val="both"/>
      </w:pPr>
      <w:r>
        <w:rPr/>
        <w:t>Каждый мл препарата содержит 0,9 мг бромфенака (в пересчете на бромфенака натрия сесквигидрат – 1,035 мг).</w:t>
      </w:r>
    </w:p>
    <w:p>
      <w:pPr>
        <w:pStyle w:val="BodyText"/>
        <w:spacing w:before="1"/>
        <w:ind w:right="138"/>
        <w:jc w:val="both"/>
      </w:pPr>
      <w:r>
        <w:rPr/>
        <w:t>Прочими вспомогательными веществами являются борная кислота, динатрия тетраборат декагидрат, натрия сульфит, динатрия эдетата дигидрат, повидон К 30 (поливинилпирролидон</w:t>
      </w:r>
      <w:r>
        <w:rPr>
          <w:spacing w:val="80"/>
          <w:w w:val="150"/>
        </w:rPr>
        <w:t> </w:t>
      </w:r>
      <w:r>
        <w:rPr/>
        <w:t>среднемолекулярный),</w:t>
      </w:r>
      <w:r>
        <w:rPr>
          <w:spacing w:val="80"/>
          <w:w w:val="150"/>
        </w:rPr>
        <w:t> </w:t>
      </w:r>
      <w:r>
        <w:rPr/>
        <w:t>полисорбат</w:t>
      </w:r>
      <w:r>
        <w:rPr>
          <w:spacing w:val="80"/>
          <w:w w:val="150"/>
        </w:rPr>
        <w:t> </w:t>
      </w:r>
      <w:r>
        <w:rPr/>
        <w:t>80,</w:t>
      </w:r>
      <w:r>
        <w:rPr>
          <w:spacing w:val="80"/>
          <w:w w:val="150"/>
        </w:rPr>
        <w:t> </w:t>
      </w:r>
      <w:r>
        <w:rPr/>
        <w:t>бензалкония</w:t>
      </w:r>
      <w:r>
        <w:rPr>
          <w:spacing w:val="80"/>
          <w:w w:val="150"/>
        </w:rPr>
        <w:t> </w:t>
      </w:r>
      <w:r>
        <w:rPr/>
        <w:t>хлорид,</w:t>
      </w:r>
      <w:r>
        <w:rPr>
          <w:spacing w:val="80"/>
        </w:rPr>
        <w:t> </w:t>
      </w:r>
      <w:r>
        <w:rPr/>
        <w:t>1 М раствор натрия гидроксида, вода для инъекций.</w:t>
      </w:r>
    </w:p>
    <w:p>
      <w:pPr>
        <w:pStyle w:val="BodyText"/>
        <w:jc w:val="both"/>
      </w:pPr>
      <w:r>
        <w:rPr/>
        <w:t>Препарат</w:t>
      </w:r>
      <w:r>
        <w:rPr>
          <w:spacing w:val="-5"/>
        </w:rPr>
        <w:t> </w:t>
      </w:r>
      <w:r>
        <w:rPr/>
        <w:t>Бромфенак-СЗ</w:t>
      </w:r>
      <w:r>
        <w:rPr>
          <w:spacing w:val="-3"/>
        </w:rPr>
        <w:t> </w:t>
      </w:r>
      <w:r>
        <w:rPr/>
        <w:t>содержит</w:t>
      </w:r>
      <w:r>
        <w:rPr>
          <w:spacing w:val="-3"/>
        </w:rPr>
        <w:t> </w:t>
      </w:r>
      <w:r>
        <w:rPr/>
        <w:t>бензалкония</w:t>
      </w:r>
      <w:r>
        <w:rPr>
          <w:spacing w:val="-3"/>
        </w:rPr>
        <w:t> </w:t>
      </w:r>
      <w:r>
        <w:rPr/>
        <w:t>хлорид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натрия</w:t>
      </w:r>
      <w:r>
        <w:rPr>
          <w:spacing w:val="-3"/>
        </w:rPr>
        <w:t> </w:t>
      </w:r>
      <w:r>
        <w:rPr/>
        <w:t>сульфит</w:t>
      </w:r>
      <w:r>
        <w:rPr>
          <w:spacing w:val="-3"/>
        </w:rPr>
        <w:t> </w:t>
      </w:r>
      <w:r>
        <w:rPr/>
        <w:t>(см.</w:t>
      </w:r>
      <w:r>
        <w:rPr>
          <w:spacing w:val="-3"/>
        </w:rPr>
        <w:t> </w:t>
      </w:r>
      <w:r>
        <w:rPr/>
        <w:t>раздел</w:t>
      </w:r>
      <w:r>
        <w:rPr>
          <w:spacing w:val="-2"/>
        </w:rPr>
        <w:t> </w:t>
      </w:r>
      <w:r>
        <w:rPr>
          <w:spacing w:val="-4"/>
        </w:rPr>
        <w:t>2.).</w:t>
      </w:r>
    </w:p>
    <w:p>
      <w:pPr>
        <w:pStyle w:val="BodyText"/>
        <w:spacing w:after="0"/>
        <w:jc w:val="both"/>
        <w:sectPr>
          <w:pgSz w:w="11910" w:h="16840"/>
          <w:pgMar w:header="0" w:footer="1056" w:top="1040" w:bottom="1240" w:left="1559" w:right="708"/>
        </w:sectPr>
      </w:pPr>
    </w:p>
    <w:p>
      <w:pPr>
        <w:pStyle w:val="Heading1"/>
        <w:spacing w:before="7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Внешний</w:t>
      </w:r>
      <w:r>
        <w:rPr>
          <w:spacing w:val="-6"/>
        </w:rPr>
        <w:t> </w:t>
      </w:r>
      <w:r>
        <w:rPr/>
        <w:t>вид</w:t>
      </w:r>
      <w:r>
        <w:rPr>
          <w:spacing w:val="-4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Бромфенак-СЗ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содержимое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упаковки</w:t>
      </w:r>
    </w:p>
    <w:p>
      <w:pPr>
        <w:pStyle w:val="BodyText"/>
        <w:spacing w:line="274" w:lineRule="exact"/>
        <w:jc w:val="both"/>
      </w:pPr>
      <w:r>
        <w:rPr/>
        <w:t>Капли</w:t>
      </w:r>
      <w:r>
        <w:rPr>
          <w:spacing w:val="-1"/>
        </w:rPr>
        <w:t> </w:t>
      </w:r>
      <w:r>
        <w:rPr>
          <w:spacing w:val="-2"/>
        </w:rPr>
        <w:t>глазные.</w:t>
      </w:r>
    </w:p>
    <w:p>
      <w:pPr>
        <w:pStyle w:val="BodyText"/>
        <w:spacing w:before="41"/>
        <w:jc w:val="both"/>
      </w:pPr>
      <w:r>
        <w:rPr/>
        <w:t>Прозрачный</w:t>
      </w:r>
      <w:r>
        <w:rPr>
          <w:spacing w:val="-4"/>
        </w:rPr>
        <w:t> </w:t>
      </w:r>
      <w:r>
        <w:rPr/>
        <w:t>раствор</w:t>
      </w:r>
      <w:r>
        <w:rPr>
          <w:spacing w:val="-2"/>
        </w:rPr>
        <w:t> </w:t>
      </w:r>
      <w:r>
        <w:rPr/>
        <w:t>желтого</w:t>
      </w:r>
      <w:r>
        <w:rPr>
          <w:spacing w:val="-2"/>
        </w:rPr>
        <w:t> цвета.</w:t>
      </w:r>
    </w:p>
    <w:p>
      <w:pPr>
        <w:pStyle w:val="BodyText"/>
        <w:ind w:right="143"/>
        <w:jc w:val="both"/>
      </w:pPr>
      <w:r>
        <w:rPr/>
        <w:t>По 5 мл во флаконы-капельницы из полиэтилена высокого и низкого давления, укупоренные пробками-капельницами из полиэтилена высокого давления и навинчиваемыми крышками из полиэтилена низкого давления.</w:t>
      </w:r>
    </w:p>
    <w:p>
      <w:pPr>
        <w:pStyle w:val="BodyText"/>
        <w:spacing w:before="1"/>
        <w:ind w:right="146"/>
        <w:jc w:val="both"/>
      </w:pPr>
      <w:r>
        <w:rPr/>
        <w:t>На флаконы-капельницы наклеивают этикетки из бумаги этикеточной или писчей, или </w:t>
      </w:r>
      <w:r>
        <w:rPr>
          <w:spacing w:val="-2"/>
        </w:rPr>
        <w:t>самоклеящиеся.</w:t>
      </w:r>
    </w:p>
    <w:p>
      <w:pPr>
        <w:pStyle w:val="BodyText"/>
        <w:ind w:right="139"/>
        <w:jc w:val="both"/>
      </w:pPr>
      <w:r>
        <w:rPr/>
        <w:t>1 флакон-капельницу вместе с листком-вкладышем помещают в пачку картонную из картона для потребительской тары.</w:t>
      </w:r>
    </w:p>
    <w:p>
      <w:pPr>
        <w:pStyle w:val="Heading1"/>
        <w:spacing w:before="244"/>
        <w:jc w:val="left"/>
      </w:pPr>
      <w:r>
        <w:rPr/>
        <w:t>Держатель</w:t>
      </w:r>
      <w:r>
        <w:rPr>
          <w:spacing w:val="-7"/>
        </w:rPr>
        <w:t> </w:t>
      </w:r>
      <w:r>
        <w:rPr/>
        <w:t>регистрационного</w:t>
      </w:r>
      <w:r>
        <w:rPr>
          <w:spacing w:val="-7"/>
        </w:rPr>
        <w:t> </w:t>
      </w:r>
      <w:r>
        <w:rPr>
          <w:spacing w:val="-2"/>
        </w:rPr>
        <w:t>удостоверения</w:t>
      </w:r>
    </w:p>
    <w:p>
      <w:pPr>
        <w:pStyle w:val="BodyText"/>
        <w:spacing w:line="274" w:lineRule="exac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/>
        <w:t>звезда»,</w:t>
      </w:r>
      <w:r>
        <w:rPr>
          <w:spacing w:val="-4"/>
        </w:rPr>
        <w:t> </w:t>
      </w:r>
      <w:r>
        <w:rPr>
          <w:spacing w:val="-2"/>
        </w:rPr>
        <w:t>Россия</w:t>
      </w:r>
    </w:p>
    <w:p>
      <w:pPr>
        <w:pStyle w:val="BodyText"/>
      </w:pPr>
      <w:r>
        <w:rPr/>
        <w:t>Юридический</w:t>
      </w:r>
      <w:r>
        <w:rPr>
          <w:spacing w:val="-7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предприятия-</w:t>
      </w:r>
      <w:r>
        <w:rPr>
          <w:spacing w:val="-2"/>
        </w:rPr>
        <w:t>производителя:</w:t>
      </w:r>
    </w:p>
    <w:p>
      <w:pPr>
        <w:pStyle w:val="BodyText"/>
        <w:ind w:right="138"/>
      </w:pPr>
      <w:r>
        <w:rPr/>
        <w:t>111524, г. Москва, вн.тер.г муниципальный округ Перово, ул. Электродная, д. 2, стр. 34,</w:t>
      </w:r>
      <w:r>
        <w:rPr>
          <w:spacing w:val="40"/>
        </w:rPr>
        <w:t> </w:t>
      </w:r>
      <w:r>
        <w:rPr/>
        <w:t>помещ. 47/2</w:t>
      </w:r>
    </w:p>
    <w:p>
      <w:pPr>
        <w:pStyle w:val="BodyText"/>
        <w:spacing w:before="1"/>
      </w:pPr>
      <w:r>
        <w:rPr/>
        <w:t>Тел/факс:</w:t>
      </w:r>
      <w:r>
        <w:rPr>
          <w:spacing w:val="-4"/>
        </w:rPr>
        <w:t> </w:t>
      </w:r>
      <w:r>
        <w:rPr/>
        <w:t>+7</w:t>
      </w:r>
      <w:r>
        <w:rPr>
          <w:spacing w:val="-2"/>
        </w:rPr>
        <w:t> </w:t>
      </w:r>
      <w:r>
        <w:rPr/>
        <w:t>(495)</w:t>
      </w:r>
      <w:r>
        <w:rPr>
          <w:spacing w:val="-2"/>
        </w:rPr>
        <w:t> </w:t>
      </w:r>
      <w:r>
        <w:rPr/>
        <w:t>137-80-</w:t>
      </w:r>
      <w:r>
        <w:rPr>
          <w:spacing w:val="-5"/>
        </w:rPr>
        <w:t>22</w:t>
      </w:r>
    </w:p>
    <w:p>
      <w:pPr>
        <w:pStyle w:val="BodyText"/>
      </w:pPr>
      <w:r>
        <w:rPr/>
        <w:t>Электронная</w:t>
      </w:r>
      <w:r>
        <w:rPr>
          <w:spacing w:val="-3"/>
        </w:rPr>
        <w:t> </w:t>
      </w:r>
      <w:r>
        <w:rPr/>
        <w:t>почта:</w:t>
      </w:r>
      <w:r>
        <w:rPr>
          <w:spacing w:val="-1"/>
        </w:rPr>
        <w:t> </w:t>
      </w:r>
      <w:hyperlink r:id="rId10">
        <w:r>
          <w:rPr>
            <w:spacing w:val="-2"/>
          </w:rPr>
          <w:t>electro@ns03.ru</w:t>
        </w:r>
      </w:hyperlink>
    </w:p>
    <w:p>
      <w:pPr>
        <w:pStyle w:val="Heading1"/>
        <w:jc w:val="left"/>
      </w:pPr>
      <w:r>
        <w:rPr>
          <w:spacing w:val="-2"/>
        </w:rPr>
        <w:t>Производитель</w:t>
      </w:r>
    </w:p>
    <w:p>
      <w:pPr>
        <w:pStyle w:val="BodyText"/>
        <w:spacing w:line="274" w:lineRule="exac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/>
        <w:t>звезда»,</w:t>
      </w:r>
      <w:r>
        <w:rPr>
          <w:spacing w:val="-4"/>
        </w:rPr>
        <w:t> </w:t>
      </w:r>
      <w:r>
        <w:rPr>
          <w:spacing w:val="-2"/>
        </w:rPr>
        <w:t>Россия</w:t>
      </w:r>
    </w:p>
    <w:p>
      <w:pPr>
        <w:pStyle w:val="BodyText"/>
        <w:tabs>
          <w:tab w:pos="1893" w:val="left" w:leader="none"/>
          <w:tab w:pos="2584" w:val="left" w:leader="none"/>
          <w:tab w:pos="4461" w:val="left" w:leader="none"/>
          <w:tab w:pos="5272" w:val="left" w:leader="none"/>
          <w:tab w:pos="7164" w:val="left" w:leader="none"/>
          <w:tab w:pos="7735" w:val="left" w:leader="none"/>
          <w:tab w:pos="9107" w:val="left" w:leader="none"/>
        </w:tabs>
        <w:ind w:right="138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</w:t>
      </w:r>
      <w:r>
        <w:rPr/>
        <w:tab/>
      </w:r>
      <w:r>
        <w:rPr>
          <w:spacing w:val="-4"/>
        </w:rPr>
        <w:t>тер. </w:t>
      </w:r>
      <w:r>
        <w:rPr/>
        <w:t>Производственно-административная зона Кузнецы, ул. Аптекарская, зд. 2, лит. Е;</w:t>
      </w:r>
    </w:p>
    <w:p>
      <w:pPr>
        <w:pStyle w:val="BodyText"/>
        <w:tabs>
          <w:tab w:pos="1893" w:val="left" w:leader="none"/>
          <w:tab w:pos="2584" w:val="left" w:leader="none"/>
          <w:tab w:pos="4461" w:val="left" w:leader="none"/>
          <w:tab w:pos="5272" w:val="left" w:leader="none"/>
          <w:tab w:pos="7164" w:val="left" w:leader="none"/>
          <w:tab w:pos="7728" w:val="left" w:leader="none"/>
          <w:tab w:pos="9099" w:val="left" w:leader="none"/>
        </w:tabs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</w:t>
      </w:r>
      <w:r>
        <w:rPr/>
        <w:tab/>
      </w:r>
      <w:r>
        <w:rPr>
          <w:spacing w:val="-4"/>
        </w:rPr>
        <w:t>тер.</w:t>
      </w:r>
    </w:p>
    <w:p>
      <w:pPr>
        <w:pStyle w:val="BodyText"/>
        <w:ind w:right="1012"/>
      </w:pPr>
      <w:r>
        <w:rPr/>
        <w:t>Производственно-административная</w:t>
      </w:r>
      <w:r>
        <w:rPr>
          <w:spacing w:val="-7"/>
        </w:rPr>
        <w:t> </w:t>
      </w:r>
      <w:r>
        <w:rPr/>
        <w:t>зона</w:t>
      </w:r>
      <w:r>
        <w:rPr>
          <w:spacing w:val="-8"/>
        </w:rPr>
        <w:t> </w:t>
      </w:r>
      <w:r>
        <w:rPr/>
        <w:t>Кузнецы,</w:t>
      </w:r>
      <w:r>
        <w:rPr>
          <w:spacing w:val="-6"/>
        </w:rPr>
        <w:t> </w:t>
      </w:r>
      <w:r>
        <w:rPr/>
        <w:t>ул.</w:t>
      </w:r>
      <w:r>
        <w:rPr>
          <w:spacing w:val="-7"/>
        </w:rPr>
        <w:t> </w:t>
      </w:r>
      <w:r>
        <w:rPr/>
        <w:t>Аптекарская,</w:t>
      </w:r>
      <w:r>
        <w:rPr>
          <w:spacing w:val="-5"/>
        </w:rPr>
        <w:t> </w:t>
      </w:r>
      <w:r>
        <w:rPr/>
        <w:t>зд.</w:t>
      </w:r>
      <w:r>
        <w:rPr>
          <w:spacing w:val="-7"/>
        </w:rPr>
        <w:t> </w:t>
      </w:r>
      <w:r>
        <w:rPr/>
        <w:t>2 тел/факс: +7 (812) 409-11-11</w:t>
      </w:r>
    </w:p>
    <w:p>
      <w:pPr>
        <w:pStyle w:val="BodyText"/>
      </w:pPr>
      <w:r>
        <w:rPr/>
        <w:t>электронная</w:t>
      </w:r>
      <w:r>
        <w:rPr>
          <w:spacing w:val="-5"/>
        </w:rPr>
        <w:t> </w:t>
      </w:r>
      <w:r>
        <w:rPr/>
        <w:t>почта:</w:t>
      </w:r>
      <w:r>
        <w:rPr>
          <w:spacing w:val="-1"/>
        </w:rPr>
        <w:t> </w:t>
      </w:r>
      <w:hyperlink r:id="rId11">
        <w:r>
          <w:rPr>
            <w:spacing w:val="-2"/>
          </w:rPr>
          <w:t>safety@ns03.ru</w:t>
        </w:r>
      </w:hyperlink>
    </w:p>
    <w:p>
      <w:pPr>
        <w:pStyle w:val="Heading1"/>
        <w:spacing w:line="237" w:lineRule="auto" w:before="247"/>
        <w:ind w:right="138"/>
        <w:jc w:val="left"/>
        <w:rPr>
          <w:b w:val="0"/>
        </w:rPr>
      </w:pPr>
      <w:r>
        <w:rPr/>
        <w:t>Все</w:t>
      </w:r>
      <w:r>
        <w:rPr>
          <w:spacing w:val="80"/>
        </w:rPr>
        <w:t> </w:t>
      </w:r>
      <w:r>
        <w:rPr/>
        <w:t>претензии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потребителей</w:t>
      </w:r>
      <w:r>
        <w:rPr>
          <w:spacing w:val="80"/>
        </w:rPr>
        <w:t> </w:t>
      </w:r>
      <w:r>
        <w:rPr/>
        <w:t>следует</w:t>
      </w:r>
      <w:r>
        <w:rPr>
          <w:spacing w:val="80"/>
        </w:rPr>
        <w:t> </w:t>
      </w:r>
      <w:r>
        <w:rPr/>
        <w:t>направлять</w:t>
      </w:r>
      <w:r>
        <w:rPr>
          <w:spacing w:val="80"/>
        </w:rPr>
        <w:t> </w:t>
      </w:r>
      <w:r>
        <w:rPr/>
        <w:t>представителю</w:t>
      </w:r>
      <w:r>
        <w:rPr>
          <w:spacing w:val="80"/>
        </w:rPr>
        <w:t> </w:t>
      </w:r>
      <w:r>
        <w:rPr/>
        <w:t>держателя</w:t>
      </w:r>
      <w:r>
        <w:rPr>
          <w:spacing w:val="40"/>
        </w:rPr>
        <w:t> </w:t>
      </w:r>
      <w:r>
        <w:rPr/>
        <w:t>регистрационного удостоверения или держателю регистрационного удостоверения: </w:t>
      </w:r>
      <w:r>
        <w:rPr>
          <w:b w:val="0"/>
        </w:rPr>
        <w:t>НАО «Северная звезда», Россия</w:t>
      </w:r>
    </w:p>
    <w:p>
      <w:pPr>
        <w:pStyle w:val="BodyText"/>
        <w:tabs>
          <w:tab w:pos="1893" w:val="left" w:leader="none"/>
          <w:tab w:pos="2584" w:val="left" w:leader="none"/>
          <w:tab w:pos="4461" w:val="left" w:leader="none"/>
          <w:tab w:pos="5272" w:val="left" w:leader="none"/>
          <w:tab w:pos="7164" w:val="left" w:leader="none"/>
          <w:tab w:pos="7728" w:val="left" w:leader="none"/>
          <w:tab w:pos="9099" w:val="left" w:leader="none"/>
        </w:tabs>
        <w:spacing w:before="2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</w:t>
      </w:r>
      <w:r>
        <w:rPr/>
        <w:tab/>
      </w:r>
      <w:r>
        <w:rPr>
          <w:spacing w:val="-4"/>
        </w:rPr>
        <w:t>тер.</w:t>
      </w:r>
    </w:p>
    <w:p>
      <w:pPr>
        <w:pStyle w:val="BodyText"/>
        <w:ind w:right="1012"/>
      </w:pPr>
      <w:r>
        <w:rPr/>
        <w:t>Производственно-административная</w:t>
      </w:r>
      <w:r>
        <w:rPr>
          <w:spacing w:val="-5"/>
        </w:rPr>
        <w:t> </w:t>
      </w:r>
      <w:r>
        <w:rPr/>
        <w:t>зона</w:t>
      </w:r>
      <w:r>
        <w:rPr>
          <w:spacing w:val="-6"/>
        </w:rPr>
        <w:t> </w:t>
      </w:r>
      <w:r>
        <w:rPr/>
        <w:t>Кузнецы,</w:t>
      </w:r>
      <w:r>
        <w:rPr>
          <w:spacing w:val="-4"/>
        </w:rPr>
        <w:t> </w:t>
      </w:r>
      <w:r>
        <w:rPr/>
        <w:t>ул.</w:t>
      </w:r>
      <w:r>
        <w:rPr>
          <w:spacing w:val="-5"/>
        </w:rPr>
        <w:t> </w:t>
      </w:r>
      <w:r>
        <w:rPr/>
        <w:t>Аптекарская,</w:t>
      </w:r>
      <w:r>
        <w:rPr>
          <w:spacing w:val="-3"/>
        </w:rPr>
        <w:t> </w:t>
      </w:r>
      <w:r>
        <w:rPr/>
        <w:t>зд.</w:t>
      </w:r>
      <w:r>
        <w:rPr>
          <w:spacing w:val="-5"/>
        </w:rPr>
        <w:t> </w:t>
      </w:r>
      <w:r>
        <w:rPr/>
        <w:t>2,</w:t>
      </w:r>
      <w:r>
        <w:rPr>
          <w:spacing w:val="-5"/>
        </w:rPr>
        <w:t> </w:t>
      </w:r>
      <w:r>
        <w:rPr/>
        <w:t>лит.</w:t>
      </w:r>
      <w:r>
        <w:rPr>
          <w:spacing w:val="-5"/>
        </w:rPr>
        <w:t> </w:t>
      </w:r>
      <w:r>
        <w:rPr/>
        <w:t>Е тел/факс: +7 (812) 409-11-11</w:t>
      </w:r>
    </w:p>
    <w:p>
      <w:pPr>
        <w:pStyle w:val="BodyText"/>
        <w:ind w:right="3874"/>
      </w:pPr>
      <w:r>
        <w:rPr/>
        <w:t>телефон</w:t>
      </w:r>
      <w:r>
        <w:rPr>
          <w:spacing w:val="-7"/>
        </w:rPr>
        <w:t> </w:t>
      </w:r>
      <w:r>
        <w:rPr/>
        <w:t>горячей</w:t>
      </w:r>
      <w:r>
        <w:rPr>
          <w:spacing w:val="-8"/>
        </w:rPr>
        <w:t> </w:t>
      </w:r>
      <w:r>
        <w:rPr/>
        <w:t>линии:</w:t>
      </w:r>
      <w:r>
        <w:rPr>
          <w:spacing w:val="-8"/>
        </w:rPr>
        <w:t> </w:t>
      </w:r>
      <w:r>
        <w:rPr/>
        <w:t>+7</w:t>
      </w:r>
      <w:r>
        <w:rPr>
          <w:spacing w:val="-8"/>
        </w:rPr>
        <w:t> </w:t>
      </w:r>
      <w:r>
        <w:rPr/>
        <w:t>(800)</w:t>
      </w:r>
      <w:r>
        <w:rPr>
          <w:spacing w:val="-9"/>
        </w:rPr>
        <w:t> </w:t>
      </w:r>
      <w:r>
        <w:rPr/>
        <w:t>333-24-14 электронная почта: </w:t>
      </w:r>
      <w:hyperlink r:id="rId11">
        <w:r>
          <w:rPr/>
          <w:t>safety@ns03.ru</w:t>
        </w:r>
      </w:hyperlink>
    </w:p>
    <w:p>
      <w:pPr>
        <w:pStyle w:val="Heading1"/>
        <w:spacing w:line="510" w:lineRule="atLeast" w:before="11"/>
        <w:ind w:right="5355"/>
        <w:jc w:val="left"/>
      </w:pPr>
      <w:r>
        <w:rPr/>
        <w:t>Листок-вкладыш пересмотрен Прочие</w:t>
      </w:r>
      <w:r>
        <w:rPr>
          <w:spacing w:val="-15"/>
        </w:rPr>
        <w:t> </w:t>
      </w:r>
      <w:r>
        <w:rPr/>
        <w:t>источники</w:t>
      </w:r>
      <w:r>
        <w:rPr>
          <w:spacing w:val="-15"/>
        </w:rPr>
        <w:t> </w:t>
      </w:r>
      <w:r>
        <w:rPr/>
        <w:t>информации</w:t>
      </w:r>
    </w:p>
    <w:p>
      <w:pPr>
        <w:pStyle w:val="BodyText"/>
        <w:tabs>
          <w:tab w:pos="1596" w:val="left" w:leader="none"/>
          <w:tab w:pos="2798" w:val="left" w:leader="none"/>
          <w:tab w:pos="3201" w:val="left" w:leader="none"/>
          <w:tab w:pos="4240" w:val="left" w:leader="none"/>
          <w:tab w:pos="5546" w:val="left" w:leader="none"/>
          <w:tab w:pos="6995" w:val="left" w:leader="none"/>
          <w:tab w:pos="7513" w:val="left" w:leader="none"/>
          <w:tab w:pos="8769" w:val="left" w:leader="none"/>
        </w:tabs>
        <w:spacing w:before="1"/>
        <w:ind w:right="139"/>
      </w:pPr>
      <w:r>
        <w:rPr>
          <w:spacing w:val="-2"/>
        </w:rPr>
        <w:t>Подробные</w:t>
      </w:r>
      <w:r>
        <w:rPr/>
        <w:tab/>
      </w:r>
      <w:r>
        <w:rPr>
          <w:spacing w:val="-2"/>
        </w:rPr>
        <w:t>сведения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данном</w:t>
      </w:r>
      <w:r>
        <w:rPr/>
        <w:tab/>
      </w:r>
      <w:r>
        <w:rPr>
          <w:spacing w:val="-2"/>
        </w:rPr>
        <w:t>препарате</w:t>
      </w:r>
      <w:r>
        <w:rPr/>
        <w:tab/>
      </w:r>
      <w:r>
        <w:rPr>
          <w:spacing w:val="-2"/>
        </w:rPr>
        <w:t>содержатся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веб-сайте</w:t>
      </w:r>
      <w:r>
        <w:rPr/>
        <w:tab/>
      </w:r>
      <w:r>
        <w:rPr>
          <w:spacing w:val="-2"/>
        </w:rPr>
        <w:t>Союза: http://еес.eaeunion.org/</w:t>
      </w:r>
    </w:p>
    <w:sectPr>
      <w:pgSz w:w="11910" w:h="16840"/>
      <w:pgMar w:header="0" w:footer="1056" w:top="1040" w:bottom="124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6906514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820007pt;margin-top:778.12262pt;width:13pt;height:15.3pt;mso-position-horizontal-relative:page;mso-position-vertical-relative:page;z-index:-15848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143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5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45" w:line="274" w:lineRule="exact"/>
      <w:ind w:left="14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23" w:hanging="1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pharm@roszdravnadzor.gov.ru" TargetMode="External"/><Relationship Id="rId9" Type="http://schemas.openxmlformats.org/officeDocument/2006/relationships/hyperlink" Target="http://www.roszdravnadzor.gov.ru/" TargetMode="External"/><Relationship Id="rId10" Type="http://schemas.openxmlformats.org/officeDocument/2006/relationships/hyperlink" Target="mailto:electro@ns03.ru" TargetMode="External"/><Relationship Id="rId11" Type="http://schemas.openxmlformats.org/officeDocument/2006/relationships/hyperlink" Target="mailto:safety@ns03.ru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adobe</dc:creator>
  <dcterms:created xsi:type="dcterms:W3CDTF">2025-09-18T12:21:24Z</dcterms:created>
  <dcterms:modified xsi:type="dcterms:W3CDTF">2025-09-18T12:21:24Z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