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96375" w14:textId="403BD4AF" w:rsidR="00604DC4" w:rsidRPr="001B1321" w:rsidRDefault="00604DC4" w:rsidP="000B247D">
      <w:pPr>
        <w:spacing w:line="276" w:lineRule="auto"/>
        <w:jc w:val="center"/>
        <w:rPr>
          <w:b/>
        </w:rPr>
      </w:pPr>
      <w:r w:rsidRPr="001B1321">
        <w:rPr>
          <w:b/>
        </w:rPr>
        <w:t>Листок-вкладыш – информация для пациента</w:t>
      </w:r>
    </w:p>
    <w:p w14:paraId="6E3976B6" w14:textId="7F58AD6D" w:rsidR="00604DC4" w:rsidRPr="001B1321" w:rsidRDefault="00563DD9" w:rsidP="000B247D">
      <w:pPr>
        <w:widowControl w:val="0"/>
        <w:autoSpaceDE w:val="0"/>
        <w:autoSpaceDN w:val="0"/>
        <w:adjustRightInd w:val="0"/>
        <w:spacing w:before="240" w:line="276" w:lineRule="auto"/>
        <w:jc w:val="center"/>
        <w:rPr>
          <w:b/>
        </w:rPr>
      </w:pPr>
      <w:r w:rsidRPr="001B1321">
        <w:rPr>
          <w:b/>
          <w:bCs/>
          <w:color w:val="000000"/>
          <w:lang w:bidi="ru-RU"/>
        </w:rPr>
        <w:t>Урсодез</w:t>
      </w:r>
      <w:r w:rsidRPr="001B1321">
        <w:rPr>
          <w:b/>
          <w:bCs/>
          <w:color w:val="000000"/>
          <w:vertAlign w:val="superscript"/>
          <w:lang w:bidi="ru-RU"/>
        </w:rPr>
        <w:t>®</w:t>
      </w:r>
      <w:r w:rsidR="00C67694" w:rsidRPr="001B1321">
        <w:rPr>
          <w:b/>
          <w:bCs/>
          <w:color w:val="000000"/>
          <w:lang w:bidi="ru-RU"/>
        </w:rPr>
        <w:t xml:space="preserve">, </w:t>
      </w:r>
      <w:r w:rsidRPr="001B1321">
        <w:rPr>
          <w:rFonts w:eastAsiaTheme="minorEastAsia"/>
          <w:b/>
          <w:bCs/>
        </w:rPr>
        <w:t>5</w:t>
      </w:r>
      <w:r w:rsidR="0026241B" w:rsidRPr="001B1321">
        <w:rPr>
          <w:rFonts w:eastAsiaTheme="minorEastAsia"/>
          <w:b/>
          <w:bCs/>
        </w:rPr>
        <w:t>0</w:t>
      </w:r>
      <w:r w:rsidR="0033668A" w:rsidRPr="001B1321">
        <w:rPr>
          <w:rFonts w:eastAsiaTheme="minorEastAsia"/>
          <w:b/>
          <w:bCs/>
        </w:rPr>
        <w:t>0</w:t>
      </w:r>
      <w:r w:rsidR="00287917" w:rsidRPr="001B1321">
        <w:rPr>
          <w:rFonts w:eastAsiaTheme="minorEastAsia"/>
          <w:b/>
          <w:bCs/>
        </w:rPr>
        <w:t xml:space="preserve"> мг</w:t>
      </w:r>
      <w:r w:rsidR="00C67694" w:rsidRPr="001B1321">
        <w:rPr>
          <w:rFonts w:eastAsiaTheme="minorEastAsia"/>
          <w:b/>
          <w:bCs/>
        </w:rPr>
        <w:t xml:space="preserve">, </w:t>
      </w:r>
      <w:r w:rsidR="0033668A" w:rsidRPr="001B1321">
        <w:rPr>
          <w:rFonts w:eastAsiaTheme="minorEastAsia"/>
          <w:b/>
          <w:bCs/>
        </w:rPr>
        <w:t>капсулы</w:t>
      </w:r>
    </w:p>
    <w:p w14:paraId="2D8C23F2" w14:textId="36F88A44" w:rsidR="00604DC4" w:rsidRPr="00BB2878" w:rsidRDefault="00203913" w:rsidP="00257B99">
      <w:pPr>
        <w:spacing w:before="240"/>
        <w:jc w:val="center"/>
        <w:rPr>
          <w:bCs/>
        </w:rPr>
      </w:pPr>
      <w:r w:rsidRPr="001B1321">
        <w:rPr>
          <w:bCs/>
        </w:rPr>
        <w:t xml:space="preserve">Действующее вещество: </w:t>
      </w:r>
      <w:r w:rsidR="00563DD9" w:rsidRPr="001B1321">
        <w:rPr>
          <w:bCs/>
        </w:rPr>
        <w:t>урсодезоксихолевая кислота</w:t>
      </w:r>
    </w:p>
    <w:p w14:paraId="2CA7F7A3" w14:textId="77777777" w:rsidR="00EC39D9" w:rsidRPr="001B1321" w:rsidRDefault="00EC39D9" w:rsidP="000B247D">
      <w:pPr>
        <w:spacing w:before="240"/>
        <w:jc w:val="both"/>
        <w:rPr>
          <w:b/>
          <w:iCs/>
        </w:rPr>
      </w:pPr>
      <w:bookmarkStart w:id="0" w:name="_Hlk115688682"/>
      <w:bookmarkStart w:id="1" w:name="_Hlk56080003"/>
      <w:r w:rsidRPr="001B1321">
        <w:rPr>
          <w:b/>
          <w:iCs/>
        </w:rPr>
        <w:t>Перед приемом препарата полностью прочитайте листок-вкладыш, поскольку в нем содержатся важные для Вас сведения.</w:t>
      </w:r>
    </w:p>
    <w:p w14:paraId="42D3E80E" w14:textId="77777777" w:rsidR="00EC39D9" w:rsidRPr="001B1321" w:rsidRDefault="00EC39D9" w:rsidP="000B247D">
      <w:pPr>
        <w:jc w:val="both"/>
        <w:rPr>
          <w:bCs/>
          <w:iCs/>
        </w:rPr>
      </w:pPr>
      <w:r w:rsidRPr="001B1321">
        <w:rPr>
          <w:bCs/>
          <w:iCs/>
        </w:rPr>
        <w:t>Сохраните листок-вкладыш. Возможно, Вам потребуется прочитать его еще раз.</w:t>
      </w:r>
    </w:p>
    <w:p w14:paraId="567A31A2" w14:textId="77777777" w:rsidR="00EC39D9" w:rsidRPr="001B1321" w:rsidRDefault="00EC39D9" w:rsidP="000B247D">
      <w:pPr>
        <w:jc w:val="both"/>
        <w:rPr>
          <w:bCs/>
          <w:iCs/>
        </w:rPr>
      </w:pPr>
      <w:r w:rsidRPr="001B1321">
        <w:rPr>
          <w:bCs/>
          <w:iCs/>
        </w:rPr>
        <w:t>Если у Вас возникли дополнительные вопросы, обратитесь к лечащему врачу.</w:t>
      </w:r>
    </w:p>
    <w:p w14:paraId="28CEF7CF" w14:textId="77777777" w:rsidR="00EC39D9" w:rsidRPr="001B1321" w:rsidRDefault="00EC39D9" w:rsidP="000B247D">
      <w:pPr>
        <w:jc w:val="both"/>
        <w:rPr>
          <w:bCs/>
          <w:iCs/>
        </w:rPr>
      </w:pPr>
      <w:r w:rsidRPr="001B1321">
        <w:rPr>
          <w:bCs/>
          <w:iCs/>
        </w:rPr>
        <w:t>Препарат назначен именно Вам. Не передавайте его другим людям. Он может навредить им, даже если симптомы их заболевания совпадают с Вашими.</w:t>
      </w:r>
    </w:p>
    <w:p w14:paraId="745100E7" w14:textId="27057F84" w:rsidR="00604DC4" w:rsidRPr="001B1321" w:rsidRDefault="00EC39D9" w:rsidP="000B247D">
      <w:pPr>
        <w:jc w:val="both"/>
        <w:rPr>
          <w:bCs/>
          <w:i/>
        </w:rPr>
      </w:pPr>
      <w:r w:rsidRPr="001B1321">
        <w:rPr>
          <w:bCs/>
          <w:iCs/>
        </w:rPr>
        <w:t>Если у Вас возникли какие-либо нежелательные реакции, обратитесь к лечащему врачу. Данная рекомендация распространяется на любые возможные нежелательные реакции, в том числе на не перечисленные в разделе 4 листка-вкладыша</w:t>
      </w:r>
      <w:bookmarkEnd w:id="0"/>
      <w:r w:rsidR="00C67694" w:rsidRPr="001B1321">
        <w:rPr>
          <w:bCs/>
          <w:iCs/>
        </w:rPr>
        <w:t>.</w:t>
      </w:r>
      <w:r w:rsidR="00604DC4" w:rsidRPr="001B1321">
        <w:rPr>
          <w:bCs/>
          <w:i/>
        </w:rPr>
        <w:t xml:space="preserve"> </w:t>
      </w:r>
    </w:p>
    <w:bookmarkEnd w:id="1"/>
    <w:p w14:paraId="61B7829E" w14:textId="19C6B341" w:rsidR="00362EF4" w:rsidRPr="001B1321" w:rsidRDefault="00362EF4" w:rsidP="001B1321">
      <w:pPr>
        <w:spacing w:before="240" w:after="240"/>
        <w:rPr>
          <w:b/>
          <w:bCs/>
        </w:rPr>
      </w:pPr>
      <w:r w:rsidRPr="001B1321">
        <w:rPr>
          <w:b/>
          <w:bCs/>
        </w:rPr>
        <w:t>С</w:t>
      </w:r>
      <w:r w:rsidR="00FA6C4F" w:rsidRPr="001B1321">
        <w:rPr>
          <w:b/>
          <w:bCs/>
        </w:rPr>
        <w:t>одержание листка-вкладыша</w:t>
      </w:r>
    </w:p>
    <w:p w14:paraId="581AD6BE" w14:textId="13292CDC" w:rsidR="0017681B" w:rsidRPr="001B1321" w:rsidRDefault="00362EF4" w:rsidP="000B247D">
      <w:pPr>
        <w:pStyle w:val="ae"/>
        <w:numPr>
          <w:ilvl w:val="0"/>
          <w:numId w:val="3"/>
        </w:numPr>
        <w:jc w:val="both"/>
        <w:rPr>
          <w:bCs/>
        </w:rPr>
      </w:pPr>
      <w:r w:rsidRPr="001B1321">
        <w:rPr>
          <w:bCs/>
        </w:rPr>
        <w:t xml:space="preserve">Что из себя представляет препарат </w:t>
      </w:r>
      <w:r w:rsidR="00D946BF" w:rsidRPr="001B1321">
        <w:rPr>
          <w:color w:val="000000"/>
          <w:lang w:bidi="ru-RU"/>
        </w:rPr>
        <w:t>Урсодез</w:t>
      </w:r>
      <w:r w:rsidR="00D946BF" w:rsidRPr="001B1321">
        <w:rPr>
          <w:color w:val="000000"/>
          <w:vertAlign w:val="superscript"/>
          <w:lang w:bidi="ru-RU"/>
        </w:rPr>
        <w:t xml:space="preserve">® </w:t>
      </w:r>
      <w:r w:rsidRPr="001B1321">
        <w:rPr>
          <w:bCs/>
        </w:rPr>
        <w:t>и для чего его при</w:t>
      </w:r>
      <w:r w:rsidR="001B1321" w:rsidRPr="001B1321">
        <w:rPr>
          <w:bCs/>
        </w:rPr>
        <w:t>меняю</w:t>
      </w:r>
      <w:r w:rsidRPr="001B1321">
        <w:rPr>
          <w:bCs/>
        </w:rPr>
        <w:t>т.</w:t>
      </w:r>
    </w:p>
    <w:p w14:paraId="18AD0DB8" w14:textId="0A5C4C19" w:rsidR="00362EF4" w:rsidRPr="001B1321" w:rsidRDefault="00362EF4" w:rsidP="000B247D">
      <w:pPr>
        <w:pStyle w:val="ae"/>
        <w:numPr>
          <w:ilvl w:val="0"/>
          <w:numId w:val="3"/>
        </w:numPr>
        <w:jc w:val="both"/>
        <w:rPr>
          <w:bCs/>
        </w:rPr>
      </w:pPr>
      <w:r w:rsidRPr="001B1321">
        <w:rPr>
          <w:bCs/>
        </w:rPr>
        <w:t>О чем следует знать перед при</w:t>
      </w:r>
      <w:r w:rsidR="00FB2145" w:rsidRPr="001B1321">
        <w:rPr>
          <w:bCs/>
        </w:rPr>
        <w:t>емом</w:t>
      </w:r>
      <w:r w:rsidRPr="001B1321">
        <w:rPr>
          <w:bCs/>
        </w:rPr>
        <w:t xml:space="preserve"> препарата </w:t>
      </w:r>
      <w:r w:rsidR="00D946BF" w:rsidRPr="001B1321">
        <w:rPr>
          <w:color w:val="000000"/>
          <w:lang w:bidi="ru-RU"/>
        </w:rPr>
        <w:t>Урсодез</w:t>
      </w:r>
      <w:r w:rsidR="00D946BF" w:rsidRPr="001B1321">
        <w:rPr>
          <w:color w:val="000000"/>
          <w:vertAlign w:val="superscript"/>
          <w:lang w:bidi="ru-RU"/>
        </w:rPr>
        <w:t>®</w:t>
      </w:r>
      <w:r w:rsidRPr="001B1321">
        <w:rPr>
          <w:bCs/>
        </w:rPr>
        <w:t>.</w:t>
      </w:r>
    </w:p>
    <w:p w14:paraId="41F40564" w14:textId="5C44EDFD" w:rsidR="00362EF4" w:rsidRPr="001B1321" w:rsidRDefault="00362EF4" w:rsidP="000B247D">
      <w:pPr>
        <w:pStyle w:val="ae"/>
        <w:numPr>
          <w:ilvl w:val="0"/>
          <w:numId w:val="3"/>
        </w:numPr>
        <w:jc w:val="both"/>
        <w:rPr>
          <w:bCs/>
        </w:rPr>
      </w:pPr>
      <w:r w:rsidRPr="001B1321">
        <w:rPr>
          <w:bCs/>
        </w:rPr>
        <w:t>При</w:t>
      </w:r>
      <w:r w:rsidR="00FB2145" w:rsidRPr="001B1321">
        <w:rPr>
          <w:bCs/>
        </w:rPr>
        <w:t>ем</w:t>
      </w:r>
      <w:r w:rsidRPr="001B1321">
        <w:rPr>
          <w:bCs/>
        </w:rPr>
        <w:t xml:space="preserve"> препарата </w:t>
      </w:r>
      <w:r w:rsidR="00D946BF" w:rsidRPr="001B1321">
        <w:rPr>
          <w:color w:val="000000"/>
          <w:lang w:bidi="ru-RU"/>
        </w:rPr>
        <w:t>Урсодез</w:t>
      </w:r>
      <w:r w:rsidR="00D946BF" w:rsidRPr="001B1321">
        <w:rPr>
          <w:color w:val="000000"/>
          <w:vertAlign w:val="superscript"/>
          <w:lang w:bidi="ru-RU"/>
        </w:rPr>
        <w:t>®</w:t>
      </w:r>
      <w:r w:rsidRPr="001B1321">
        <w:rPr>
          <w:bCs/>
        </w:rPr>
        <w:t>.</w:t>
      </w:r>
    </w:p>
    <w:p w14:paraId="497F93FC" w14:textId="77777777" w:rsidR="00362EF4" w:rsidRPr="001B1321" w:rsidRDefault="00362EF4" w:rsidP="000B247D">
      <w:pPr>
        <w:pStyle w:val="ae"/>
        <w:numPr>
          <w:ilvl w:val="0"/>
          <w:numId w:val="3"/>
        </w:numPr>
        <w:jc w:val="both"/>
        <w:rPr>
          <w:bCs/>
        </w:rPr>
      </w:pPr>
      <w:r w:rsidRPr="001B1321">
        <w:rPr>
          <w:bCs/>
        </w:rPr>
        <w:t>Возможные нежелательные реакции.</w:t>
      </w:r>
    </w:p>
    <w:p w14:paraId="3E5D0F67" w14:textId="3160B85C" w:rsidR="00362EF4" w:rsidRPr="001B1321" w:rsidRDefault="00362EF4" w:rsidP="000B247D">
      <w:pPr>
        <w:pStyle w:val="ae"/>
        <w:numPr>
          <w:ilvl w:val="0"/>
          <w:numId w:val="3"/>
        </w:numPr>
        <w:jc w:val="both"/>
        <w:rPr>
          <w:bCs/>
        </w:rPr>
      </w:pPr>
      <w:r w:rsidRPr="001B1321">
        <w:rPr>
          <w:bCs/>
        </w:rPr>
        <w:t xml:space="preserve">Хранение препарата </w:t>
      </w:r>
      <w:r w:rsidR="00D946BF" w:rsidRPr="001B1321">
        <w:rPr>
          <w:color w:val="000000"/>
          <w:lang w:bidi="ru-RU"/>
        </w:rPr>
        <w:t>Урсодез</w:t>
      </w:r>
      <w:r w:rsidR="00D946BF" w:rsidRPr="001B1321">
        <w:rPr>
          <w:color w:val="000000"/>
          <w:vertAlign w:val="superscript"/>
          <w:lang w:bidi="ru-RU"/>
        </w:rPr>
        <w:t>®</w:t>
      </w:r>
      <w:r w:rsidRPr="001B1321">
        <w:rPr>
          <w:bCs/>
        </w:rPr>
        <w:t>.</w:t>
      </w:r>
    </w:p>
    <w:p w14:paraId="00493BB2" w14:textId="77777777" w:rsidR="00FA6C4F" w:rsidRPr="0074502B" w:rsidRDefault="00362EF4" w:rsidP="000B247D">
      <w:pPr>
        <w:pStyle w:val="ae"/>
        <w:numPr>
          <w:ilvl w:val="0"/>
          <w:numId w:val="3"/>
        </w:numPr>
        <w:ind w:left="357" w:hanging="357"/>
        <w:jc w:val="both"/>
        <w:rPr>
          <w:bCs/>
        </w:rPr>
      </w:pPr>
      <w:r w:rsidRPr="001B1321">
        <w:rPr>
          <w:bCs/>
        </w:rPr>
        <w:t xml:space="preserve">Содержимое </w:t>
      </w:r>
      <w:r w:rsidRPr="0074502B">
        <w:rPr>
          <w:bCs/>
        </w:rPr>
        <w:t xml:space="preserve">упаковки и прочие </w:t>
      </w:r>
      <w:r w:rsidR="00FA6C4F" w:rsidRPr="0074502B">
        <w:rPr>
          <w:bCs/>
        </w:rPr>
        <w:t>сведения.</w:t>
      </w:r>
    </w:p>
    <w:p w14:paraId="1E163C1E" w14:textId="151AE229" w:rsidR="00FA6C4F" w:rsidRPr="0074502B" w:rsidRDefault="00FA6C4F" w:rsidP="007F701A">
      <w:pPr>
        <w:pStyle w:val="ae"/>
        <w:numPr>
          <w:ilvl w:val="0"/>
          <w:numId w:val="4"/>
        </w:numPr>
        <w:spacing w:before="240" w:after="240"/>
        <w:ind w:left="357" w:hanging="357"/>
        <w:contextualSpacing w:val="0"/>
        <w:rPr>
          <w:b/>
          <w:bCs/>
        </w:rPr>
      </w:pPr>
      <w:r w:rsidRPr="0074502B">
        <w:rPr>
          <w:b/>
          <w:bCs/>
        </w:rPr>
        <w:t xml:space="preserve">Что из себя представляет препарат </w:t>
      </w:r>
      <w:r w:rsidR="00D946BF" w:rsidRPr="0074502B">
        <w:rPr>
          <w:b/>
          <w:bCs/>
          <w:color w:val="000000"/>
          <w:lang w:bidi="ru-RU"/>
        </w:rPr>
        <w:t>Урсодез</w:t>
      </w:r>
      <w:r w:rsidR="00D946BF" w:rsidRPr="0074502B">
        <w:rPr>
          <w:b/>
          <w:bCs/>
          <w:color w:val="000000"/>
          <w:vertAlign w:val="superscript"/>
          <w:lang w:bidi="ru-RU"/>
        </w:rPr>
        <w:t xml:space="preserve">® </w:t>
      </w:r>
      <w:r w:rsidRPr="0074502B">
        <w:rPr>
          <w:b/>
          <w:bCs/>
        </w:rPr>
        <w:t>и для чего его при</w:t>
      </w:r>
      <w:r w:rsidR="001B1321" w:rsidRPr="0074502B">
        <w:rPr>
          <w:b/>
          <w:bCs/>
        </w:rPr>
        <w:t>меня</w:t>
      </w:r>
      <w:r w:rsidR="00FB2145" w:rsidRPr="0074502B">
        <w:rPr>
          <w:b/>
          <w:bCs/>
        </w:rPr>
        <w:t>ю</w:t>
      </w:r>
      <w:r w:rsidRPr="0074502B">
        <w:rPr>
          <w:b/>
          <w:bCs/>
        </w:rPr>
        <w:t>т</w:t>
      </w:r>
    </w:p>
    <w:p w14:paraId="18EA06E4" w14:textId="15A9A88E" w:rsidR="001D1A52" w:rsidRPr="00AD52A0" w:rsidRDefault="00FE00A0" w:rsidP="001D1A52">
      <w:pPr>
        <w:jc w:val="both"/>
        <w:rPr>
          <w:bCs/>
        </w:rPr>
      </w:pPr>
      <w:r w:rsidRPr="0074502B">
        <w:rPr>
          <w:bCs/>
        </w:rPr>
        <w:t>П</w:t>
      </w:r>
      <w:r w:rsidR="00D37BF1" w:rsidRPr="0074502B">
        <w:rPr>
          <w:bCs/>
        </w:rPr>
        <w:t xml:space="preserve">репарат </w:t>
      </w:r>
      <w:r w:rsidR="001D1A52" w:rsidRPr="0074502B">
        <w:rPr>
          <w:color w:val="000000"/>
          <w:lang w:bidi="ru-RU"/>
        </w:rPr>
        <w:t>Урсодез</w:t>
      </w:r>
      <w:r w:rsidR="001D1A52" w:rsidRPr="0074502B">
        <w:rPr>
          <w:color w:val="000000"/>
          <w:vertAlign w:val="superscript"/>
          <w:lang w:bidi="ru-RU"/>
        </w:rPr>
        <w:t>®</w:t>
      </w:r>
      <w:r w:rsidR="001D1A52" w:rsidRPr="0074502B">
        <w:rPr>
          <w:bCs/>
        </w:rPr>
        <w:t xml:space="preserve"> в качестве действующего вещества содержит урсодезоксихолевую кислоту и </w:t>
      </w:r>
      <w:r w:rsidR="001D1A52" w:rsidRPr="0074502B">
        <w:t xml:space="preserve">относится </w:t>
      </w:r>
      <w:r w:rsidR="001D1A52" w:rsidRPr="0074502B">
        <w:rPr>
          <w:bCs/>
        </w:rPr>
        <w:t>к фармакотерапевтической группе: «средства для лечения заболеваний желчевыводящих путей; желчные</w:t>
      </w:r>
      <w:r w:rsidR="001D1A52" w:rsidRPr="00AD52A0">
        <w:rPr>
          <w:bCs/>
        </w:rPr>
        <w:t xml:space="preserve"> кислоты и их производные».</w:t>
      </w:r>
    </w:p>
    <w:p w14:paraId="601B5C59" w14:textId="28B3F9EC" w:rsidR="007F701A" w:rsidRPr="007F701A" w:rsidRDefault="001D1A52" w:rsidP="001D1A52">
      <w:pPr>
        <w:jc w:val="both"/>
        <w:rPr>
          <w:bCs/>
        </w:rPr>
      </w:pPr>
      <w:r w:rsidRPr="00AD52A0">
        <w:rPr>
          <w:bCs/>
        </w:rPr>
        <w:t>Урсодезоксихолевая кислота представляет собой природную</w:t>
      </w:r>
      <w:r w:rsidRPr="00AD52A0">
        <w:t xml:space="preserve"> желчную кислоту. Небольшие количества </w:t>
      </w:r>
      <w:r w:rsidRPr="00AD52A0">
        <w:rPr>
          <w:bCs/>
        </w:rPr>
        <w:t>урсодезоксихолевой кислоты содержатся в желчи человека</w:t>
      </w:r>
      <w:r w:rsidR="007F701A" w:rsidRPr="007F701A">
        <w:rPr>
          <w:bCs/>
        </w:rPr>
        <w:t>.</w:t>
      </w:r>
    </w:p>
    <w:p w14:paraId="073BCD3C" w14:textId="77777777" w:rsidR="00CE7F71" w:rsidRPr="007F701A" w:rsidRDefault="00CE7F71" w:rsidP="000B247D">
      <w:pPr>
        <w:pStyle w:val="a6"/>
        <w:spacing w:before="240"/>
        <w:ind w:right="0"/>
        <w:jc w:val="both"/>
        <w:rPr>
          <w:rFonts w:ascii="Times New Roman" w:hAnsi="Times New Roman"/>
          <w:b/>
          <w:sz w:val="24"/>
          <w:szCs w:val="24"/>
        </w:rPr>
      </w:pPr>
      <w:r w:rsidRPr="007F701A">
        <w:rPr>
          <w:rFonts w:ascii="Times New Roman" w:hAnsi="Times New Roman"/>
          <w:b/>
          <w:sz w:val="24"/>
          <w:szCs w:val="24"/>
        </w:rPr>
        <w:t xml:space="preserve">Показания к применению </w:t>
      </w:r>
    </w:p>
    <w:p w14:paraId="7CF3D819" w14:textId="2CDB86C0" w:rsidR="00BF7A9F" w:rsidRPr="007F701A" w:rsidRDefault="00201010" w:rsidP="000B247D">
      <w:pPr>
        <w:pStyle w:val="11"/>
        <w:shd w:val="clear" w:color="auto" w:fill="auto"/>
        <w:spacing w:after="0"/>
        <w:ind w:firstLine="0"/>
        <w:rPr>
          <w:color w:val="000000"/>
          <w:sz w:val="24"/>
          <w:szCs w:val="24"/>
          <w:lang w:bidi="ru-RU"/>
        </w:rPr>
      </w:pPr>
      <w:r w:rsidRPr="007F701A">
        <w:rPr>
          <w:sz w:val="24"/>
          <w:szCs w:val="24"/>
        </w:rPr>
        <w:t xml:space="preserve">Препарат </w:t>
      </w:r>
      <w:r w:rsidRPr="007F701A">
        <w:rPr>
          <w:color w:val="000000"/>
          <w:sz w:val="24"/>
          <w:szCs w:val="24"/>
          <w:lang w:bidi="ru-RU"/>
        </w:rPr>
        <w:t>Урсодез</w:t>
      </w:r>
      <w:r w:rsidRPr="007F701A">
        <w:rPr>
          <w:color w:val="000000"/>
          <w:sz w:val="24"/>
          <w:szCs w:val="24"/>
          <w:vertAlign w:val="superscript"/>
          <w:lang w:bidi="ru-RU"/>
        </w:rPr>
        <w:t>®</w:t>
      </w:r>
      <w:r w:rsidRPr="007F701A">
        <w:rPr>
          <w:bCs/>
          <w:sz w:val="24"/>
          <w:szCs w:val="24"/>
        </w:rPr>
        <w:t xml:space="preserve"> предназначен </w:t>
      </w:r>
      <w:r w:rsidR="00DF2D8C" w:rsidRPr="007F701A">
        <w:rPr>
          <w:bCs/>
          <w:sz w:val="24"/>
          <w:szCs w:val="24"/>
        </w:rPr>
        <w:t>для лечения у</w:t>
      </w:r>
      <w:r w:rsidR="00EC2B37" w:rsidRPr="007F701A">
        <w:rPr>
          <w:sz w:val="24"/>
          <w:szCs w:val="24"/>
        </w:rPr>
        <w:t xml:space="preserve"> </w:t>
      </w:r>
      <w:r w:rsidR="00BF7A9F" w:rsidRPr="007F701A">
        <w:rPr>
          <w:sz w:val="24"/>
          <w:szCs w:val="24"/>
        </w:rPr>
        <w:t>взрослых</w:t>
      </w:r>
      <w:r w:rsidR="00BF7A9F" w:rsidRPr="007F701A">
        <w:rPr>
          <w:color w:val="000000"/>
          <w:sz w:val="24"/>
          <w:szCs w:val="24"/>
          <w:lang w:bidi="ru-RU"/>
        </w:rPr>
        <w:t xml:space="preserve"> </w:t>
      </w:r>
      <w:r w:rsidR="00DF2D8C" w:rsidRPr="007F701A">
        <w:rPr>
          <w:color w:val="000000"/>
          <w:sz w:val="24"/>
          <w:szCs w:val="24"/>
          <w:lang w:bidi="ru-RU"/>
        </w:rPr>
        <w:t xml:space="preserve">и детей </w:t>
      </w:r>
      <w:r w:rsidR="004B526C" w:rsidRPr="007F701A">
        <w:rPr>
          <w:color w:val="000000"/>
          <w:sz w:val="24"/>
          <w:szCs w:val="24"/>
          <w:lang w:bidi="ru-RU"/>
        </w:rPr>
        <w:t xml:space="preserve">в возрасте от </w:t>
      </w:r>
      <w:r w:rsidR="00DF2D8C" w:rsidRPr="007F701A">
        <w:rPr>
          <w:color w:val="000000"/>
          <w:sz w:val="24"/>
          <w:szCs w:val="24"/>
          <w:lang w:bidi="ru-RU"/>
        </w:rPr>
        <w:t>3</w:t>
      </w:r>
      <w:r w:rsidR="004B526C" w:rsidRPr="007F701A">
        <w:rPr>
          <w:color w:val="000000"/>
          <w:sz w:val="24"/>
          <w:szCs w:val="24"/>
          <w:lang w:bidi="ru-RU"/>
        </w:rPr>
        <w:t xml:space="preserve"> лет</w:t>
      </w:r>
      <w:r w:rsidR="007F701A" w:rsidRPr="007F701A">
        <w:rPr>
          <w:color w:val="000000"/>
          <w:sz w:val="24"/>
          <w:szCs w:val="24"/>
          <w:lang w:bidi="ru-RU"/>
        </w:rPr>
        <w:t>.</w:t>
      </w:r>
    </w:p>
    <w:p w14:paraId="536ED1FB" w14:textId="31A9C6F8" w:rsidR="007F701A" w:rsidRDefault="007F701A" w:rsidP="00164451">
      <w:pPr>
        <w:pStyle w:val="11"/>
        <w:shd w:val="clear" w:color="auto" w:fill="auto"/>
        <w:spacing w:before="120" w:after="0"/>
        <w:ind w:firstLine="0"/>
        <w:rPr>
          <w:sz w:val="24"/>
          <w:szCs w:val="24"/>
        </w:rPr>
      </w:pPr>
      <w:r w:rsidRPr="007F701A">
        <w:rPr>
          <w:rStyle w:val="a7"/>
          <w:rFonts w:ascii="Times New Roman" w:eastAsiaTheme="minorEastAsia" w:hAnsi="Times New Roman"/>
          <w:color w:val="000000"/>
          <w:sz w:val="24"/>
          <w:szCs w:val="24"/>
        </w:rPr>
        <w:t xml:space="preserve">Растворение </w:t>
      </w:r>
      <w:bookmarkStart w:id="2" w:name="_Hlk117504849"/>
      <w:r w:rsidRPr="007F701A">
        <w:rPr>
          <w:sz w:val="24"/>
          <w:szCs w:val="24"/>
        </w:rPr>
        <w:t>холестериновых камней желчного пузыр</w:t>
      </w:r>
      <w:bookmarkEnd w:id="2"/>
      <w:r w:rsidRPr="007F701A">
        <w:rPr>
          <w:sz w:val="24"/>
          <w:szCs w:val="24"/>
        </w:rPr>
        <w:t xml:space="preserve">я размером не </w:t>
      </w:r>
      <w:r>
        <w:rPr>
          <w:sz w:val="24"/>
          <w:szCs w:val="24"/>
        </w:rPr>
        <w:t>более</w:t>
      </w:r>
      <w:r w:rsidRPr="007F701A">
        <w:rPr>
          <w:sz w:val="24"/>
          <w:szCs w:val="24"/>
        </w:rPr>
        <w:t xml:space="preserve"> 15 мм в диаметре при нормальной сократительной способности желчного пузыря</w:t>
      </w:r>
      <w:r>
        <w:rPr>
          <w:sz w:val="24"/>
          <w:szCs w:val="24"/>
        </w:rPr>
        <w:t>.</w:t>
      </w:r>
    </w:p>
    <w:p w14:paraId="68590C6A" w14:textId="77777777" w:rsidR="007F701A" w:rsidRPr="001A22BE" w:rsidRDefault="007F701A" w:rsidP="00164451">
      <w:pPr>
        <w:spacing w:before="120" w:line="0" w:lineRule="atLeast"/>
        <w:rPr>
          <w:u w:val="single"/>
        </w:rPr>
      </w:pPr>
      <w:r>
        <w:t xml:space="preserve">В </w:t>
      </w:r>
      <w:r w:rsidRPr="001A22BE">
        <w:t>составе комплексной терапии:</w:t>
      </w:r>
    </w:p>
    <w:p w14:paraId="3B3E2F20" w14:textId="77777777" w:rsidR="007F701A" w:rsidRPr="001A22BE" w:rsidRDefault="007F701A" w:rsidP="006E608D">
      <w:pPr>
        <w:pStyle w:val="ae"/>
        <w:numPr>
          <w:ilvl w:val="0"/>
          <w:numId w:val="17"/>
        </w:numPr>
        <w:spacing w:line="0" w:lineRule="atLeast"/>
        <w:ind w:left="643"/>
        <w:jc w:val="both"/>
        <w:rPr>
          <w:u w:val="single"/>
        </w:rPr>
      </w:pPr>
      <w:r w:rsidRPr="001A22BE">
        <w:t xml:space="preserve">первичный </w:t>
      </w:r>
      <w:bookmarkStart w:id="3" w:name="_Hlk117504886"/>
      <w:r w:rsidRPr="001A22BE">
        <w:t>билиарный цирроз при отсутствии признаков декомпенсации;</w:t>
      </w:r>
      <w:bookmarkEnd w:id="3"/>
      <w:r w:rsidRPr="001A22BE">
        <w:t xml:space="preserve"> </w:t>
      </w:r>
    </w:p>
    <w:p w14:paraId="0C941E85" w14:textId="6A6BE990" w:rsidR="007F701A" w:rsidRPr="001A22BE" w:rsidRDefault="007F701A" w:rsidP="006E608D">
      <w:pPr>
        <w:pStyle w:val="ae"/>
        <w:numPr>
          <w:ilvl w:val="0"/>
          <w:numId w:val="17"/>
        </w:numPr>
        <w:spacing w:line="0" w:lineRule="atLeast"/>
        <w:ind w:left="643"/>
        <w:jc w:val="both"/>
        <w:rPr>
          <w:u w:val="single"/>
        </w:rPr>
      </w:pPr>
      <w:r w:rsidRPr="00BB2878">
        <w:t>воспаление желчных протоков</w:t>
      </w:r>
      <w:r>
        <w:t xml:space="preserve"> с </w:t>
      </w:r>
      <w:r w:rsidRPr="00BB2878">
        <w:t>нарушение</w:t>
      </w:r>
      <w:r>
        <w:t>м</w:t>
      </w:r>
      <w:r w:rsidRPr="00BB2878">
        <w:t xml:space="preserve"> оттока желчи </w:t>
      </w:r>
      <w:r>
        <w:t>(</w:t>
      </w:r>
      <w:r w:rsidRPr="001A22BE">
        <w:t>первичный склерозирующий холангит</w:t>
      </w:r>
      <w:r>
        <w:t>)</w:t>
      </w:r>
      <w:r w:rsidRPr="001A22BE">
        <w:t>;</w:t>
      </w:r>
    </w:p>
    <w:p w14:paraId="29637AFB" w14:textId="25C4102A" w:rsidR="007F701A" w:rsidRPr="007F701A" w:rsidRDefault="007F701A" w:rsidP="006E608D">
      <w:pPr>
        <w:pStyle w:val="ae"/>
        <w:numPr>
          <w:ilvl w:val="0"/>
          <w:numId w:val="17"/>
        </w:numPr>
        <w:spacing w:line="0" w:lineRule="atLeast"/>
        <w:ind w:left="643"/>
        <w:jc w:val="both"/>
        <w:rPr>
          <w:u w:val="single"/>
        </w:rPr>
      </w:pPr>
      <w:bookmarkStart w:id="4" w:name="_Hlk151395215"/>
      <w:r>
        <w:t>воспаление</w:t>
      </w:r>
      <w:r w:rsidRPr="00BB2878">
        <w:t xml:space="preserve"> печени</w:t>
      </w:r>
      <w:r>
        <w:t xml:space="preserve"> на фоне замещения ее тканей жировой тканью, не связанное с </w:t>
      </w:r>
      <w:r w:rsidRPr="00BB2878">
        <w:t>употребл</w:t>
      </w:r>
      <w:r>
        <w:t>ением</w:t>
      </w:r>
      <w:r w:rsidRPr="00BB2878">
        <w:t xml:space="preserve"> алкогол</w:t>
      </w:r>
      <w:r>
        <w:t>я</w:t>
      </w:r>
      <w:bookmarkEnd w:id="4"/>
      <w:r w:rsidRPr="00BB2878">
        <w:t xml:space="preserve"> </w:t>
      </w:r>
      <w:r>
        <w:t>(</w:t>
      </w:r>
      <w:r w:rsidRPr="001A22BE">
        <w:t>неалкогольный стеатогепатит</w:t>
      </w:r>
      <w:r>
        <w:t>)</w:t>
      </w:r>
      <w:r w:rsidRPr="001A22BE">
        <w:t>;</w:t>
      </w:r>
    </w:p>
    <w:p w14:paraId="7BEE7070" w14:textId="6F1D5E35" w:rsidR="007F701A" w:rsidRPr="007F701A" w:rsidRDefault="007F701A" w:rsidP="006E608D">
      <w:pPr>
        <w:pStyle w:val="ae"/>
        <w:numPr>
          <w:ilvl w:val="0"/>
          <w:numId w:val="17"/>
        </w:numPr>
        <w:spacing w:line="0" w:lineRule="atLeast"/>
        <w:ind w:left="643"/>
        <w:jc w:val="both"/>
        <w:rPr>
          <w:u w:val="single"/>
        </w:rPr>
      </w:pPr>
      <w:r w:rsidRPr="00BB2878">
        <w:t xml:space="preserve">наследственное заболевание </w:t>
      </w:r>
      <w:r>
        <w:t xml:space="preserve">под названием </w:t>
      </w:r>
      <w:r w:rsidRPr="00BB2878">
        <w:t>муковисцидоз (</w:t>
      </w:r>
      <w:r w:rsidR="00164451" w:rsidRPr="001A22BE">
        <w:t>в составе комплексной терапии</w:t>
      </w:r>
      <w:r>
        <w:t xml:space="preserve">) </w:t>
      </w:r>
      <w:r w:rsidRPr="001A22BE">
        <w:t>у взрослых и детей в возрасте от 6 лет</w:t>
      </w:r>
      <w:r>
        <w:t>.</w:t>
      </w:r>
    </w:p>
    <w:p w14:paraId="77482B29" w14:textId="4A2725D8" w:rsidR="00C67694" w:rsidRPr="00BB2878" w:rsidRDefault="00C67694" w:rsidP="000B247D">
      <w:pPr>
        <w:spacing w:before="240"/>
        <w:jc w:val="both"/>
        <w:rPr>
          <w:b/>
          <w:bCs/>
          <w:color w:val="000000"/>
          <w:vertAlign w:val="superscript"/>
          <w:lang w:bidi="ru-RU"/>
        </w:rPr>
      </w:pPr>
      <w:r w:rsidRPr="0026557B">
        <w:rPr>
          <w:b/>
          <w:bCs/>
        </w:rPr>
        <w:t>Способ действия препарата</w:t>
      </w:r>
      <w:r w:rsidRPr="0026557B">
        <w:rPr>
          <w:b/>
          <w:bCs/>
          <w:color w:val="000000"/>
          <w:lang w:bidi="ru-RU"/>
        </w:rPr>
        <w:t xml:space="preserve"> </w:t>
      </w:r>
      <w:r w:rsidR="001567CF" w:rsidRPr="0026557B">
        <w:rPr>
          <w:b/>
          <w:bCs/>
          <w:color w:val="000000"/>
          <w:lang w:bidi="ru-RU"/>
        </w:rPr>
        <w:t>Урсодез</w:t>
      </w:r>
      <w:r w:rsidR="001567CF" w:rsidRPr="0026557B">
        <w:rPr>
          <w:b/>
          <w:bCs/>
          <w:color w:val="000000"/>
          <w:vertAlign w:val="superscript"/>
          <w:lang w:bidi="ru-RU"/>
        </w:rPr>
        <w:t>®</w:t>
      </w:r>
    </w:p>
    <w:p w14:paraId="5FAE02A4" w14:textId="09DF9BBF" w:rsidR="00EE5A77" w:rsidRPr="00F3104A" w:rsidRDefault="001D1A52" w:rsidP="00EE5A77">
      <w:pPr>
        <w:jc w:val="both"/>
        <w:rPr>
          <w:bCs/>
        </w:rPr>
      </w:pPr>
      <w:r w:rsidRPr="00AD52A0">
        <w:rPr>
          <w:bCs/>
        </w:rPr>
        <w:t xml:space="preserve">Урсодезоксихолевая кислота – гепатопротекторное средство (для лечения заболеваний печени), после приема внутрь </w:t>
      </w:r>
      <w:r w:rsidRPr="00AD52A0">
        <w:t>уменьшает синтез холестерина в печени, всасывание его в кишечнике, снижает концентрацию холестерина в желчи, повышает его растворимость в желчевыводящей системе, способствует растворению холестериновых камней в желчном пузыре, стимулирует образование и выделение желчи</w:t>
      </w:r>
      <w:r w:rsidR="00EE5A77" w:rsidRPr="00F3104A">
        <w:rPr>
          <w:bCs/>
        </w:rPr>
        <w:t>.</w:t>
      </w:r>
    </w:p>
    <w:p w14:paraId="4B15FD7E" w14:textId="1932DF2D" w:rsidR="00880AFC" w:rsidRPr="00F3104A" w:rsidRDefault="00880AFC" w:rsidP="00164451">
      <w:pPr>
        <w:spacing w:before="120"/>
        <w:jc w:val="both"/>
        <w:rPr>
          <w:lang w:eastAsia="en-US"/>
        </w:rPr>
      </w:pPr>
      <w:r w:rsidRPr="00F3104A">
        <w:rPr>
          <w:lang w:eastAsia="en-US"/>
        </w:rPr>
        <w:lastRenderedPageBreak/>
        <w:t xml:space="preserve">Если улучшение не наступило или </w:t>
      </w:r>
      <w:r w:rsidR="00DF23C5" w:rsidRPr="00F3104A">
        <w:rPr>
          <w:lang w:eastAsia="en-US"/>
        </w:rPr>
        <w:t>В</w:t>
      </w:r>
      <w:r w:rsidRPr="00F3104A">
        <w:rPr>
          <w:lang w:eastAsia="en-US"/>
        </w:rPr>
        <w:t>ы чувствуете ухудшение, необходимо обратиться к врачу.</w:t>
      </w:r>
    </w:p>
    <w:p w14:paraId="24E1C714" w14:textId="77C20206" w:rsidR="007938BE" w:rsidRPr="00F3104A" w:rsidRDefault="00FA6C4F" w:rsidP="00F3104A">
      <w:pPr>
        <w:pStyle w:val="ae"/>
        <w:numPr>
          <w:ilvl w:val="0"/>
          <w:numId w:val="4"/>
        </w:numPr>
        <w:spacing w:before="240" w:after="240"/>
        <w:ind w:left="357" w:hanging="357"/>
        <w:rPr>
          <w:lang w:eastAsia="en-US"/>
        </w:rPr>
      </w:pPr>
      <w:r w:rsidRPr="00F3104A">
        <w:rPr>
          <w:b/>
          <w:lang w:eastAsia="en-US"/>
        </w:rPr>
        <w:t>О чем следует знать перед при</w:t>
      </w:r>
      <w:r w:rsidR="00FB2145" w:rsidRPr="00F3104A">
        <w:rPr>
          <w:b/>
          <w:lang w:eastAsia="en-US"/>
        </w:rPr>
        <w:t>емом</w:t>
      </w:r>
      <w:r w:rsidRPr="00F3104A">
        <w:rPr>
          <w:b/>
          <w:lang w:eastAsia="en-US"/>
        </w:rPr>
        <w:t xml:space="preserve"> препарата</w:t>
      </w:r>
      <w:r w:rsidRPr="00F3104A">
        <w:rPr>
          <w:rStyle w:val="af0"/>
          <w:shd w:val="clear" w:color="auto" w:fill="auto"/>
        </w:rPr>
        <w:t xml:space="preserve"> </w:t>
      </w:r>
      <w:r w:rsidR="00EE5A77" w:rsidRPr="00F3104A">
        <w:rPr>
          <w:b/>
          <w:bCs/>
          <w:color w:val="000000"/>
          <w:lang w:bidi="ru-RU"/>
        </w:rPr>
        <w:t>Урсодез</w:t>
      </w:r>
      <w:r w:rsidR="00EE5A77" w:rsidRPr="00F3104A">
        <w:rPr>
          <w:b/>
          <w:bCs/>
          <w:color w:val="000000"/>
          <w:vertAlign w:val="superscript"/>
          <w:lang w:bidi="ru-RU"/>
        </w:rPr>
        <w:t>®</w:t>
      </w:r>
    </w:p>
    <w:p w14:paraId="049F1127" w14:textId="77777777" w:rsidR="007938BE" w:rsidRPr="00F3104A" w:rsidRDefault="007938BE" w:rsidP="000B247D">
      <w:pPr>
        <w:jc w:val="both"/>
        <w:rPr>
          <w:b/>
          <w:lang w:eastAsia="en-US"/>
        </w:rPr>
      </w:pPr>
      <w:r w:rsidRPr="00F3104A">
        <w:rPr>
          <w:b/>
          <w:lang w:eastAsia="en-US"/>
        </w:rPr>
        <w:t xml:space="preserve">Противопоказания </w:t>
      </w:r>
    </w:p>
    <w:p w14:paraId="35454899" w14:textId="4106DA1D" w:rsidR="00EE46C5" w:rsidRPr="005E7DDE" w:rsidRDefault="00236E88" w:rsidP="000B247D">
      <w:pPr>
        <w:jc w:val="both"/>
        <w:rPr>
          <w:b/>
          <w:bCs/>
          <w:lang w:eastAsia="en-US"/>
        </w:rPr>
      </w:pPr>
      <w:r w:rsidRPr="005E7DDE">
        <w:rPr>
          <w:b/>
          <w:bCs/>
          <w:lang w:eastAsia="en-US"/>
        </w:rPr>
        <w:t>Не при</w:t>
      </w:r>
      <w:r w:rsidR="00FB2145" w:rsidRPr="005E7DDE">
        <w:rPr>
          <w:b/>
          <w:bCs/>
          <w:lang w:eastAsia="en-US"/>
        </w:rPr>
        <w:t>нимай</w:t>
      </w:r>
      <w:r w:rsidRPr="005E7DDE">
        <w:rPr>
          <w:b/>
          <w:bCs/>
          <w:lang w:eastAsia="en-US"/>
        </w:rPr>
        <w:t>те п</w:t>
      </w:r>
      <w:r w:rsidR="007938BE" w:rsidRPr="005E7DDE">
        <w:rPr>
          <w:b/>
          <w:bCs/>
          <w:lang w:eastAsia="en-US"/>
        </w:rPr>
        <w:t xml:space="preserve">репарат </w:t>
      </w:r>
      <w:r w:rsidR="00EE5A77" w:rsidRPr="005E7DDE">
        <w:rPr>
          <w:b/>
          <w:bCs/>
          <w:color w:val="000000"/>
          <w:lang w:bidi="ru-RU"/>
        </w:rPr>
        <w:t>Урсодез</w:t>
      </w:r>
      <w:r w:rsidR="00EE5A77" w:rsidRPr="005E7DDE">
        <w:rPr>
          <w:b/>
          <w:bCs/>
          <w:color w:val="000000"/>
          <w:vertAlign w:val="superscript"/>
          <w:lang w:bidi="ru-RU"/>
        </w:rPr>
        <w:t>®</w:t>
      </w:r>
      <w:r w:rsidR="00164451">
        <w:rPr>
          <w:b/>
          <w:bCs/>
          <w:lang w:eastAsia="en-US"/>
        </w:rPr>
        <w:t>, если:</w:t>
      </w:r>
    </w:p>
    <w:p w14:paraId="5B23CFF3" w14:textId="3EEA4F18" w:rsidR="003624A7" w:rsidRPr="005E7DDE" w:rsidRDefault="003624A7" w:rsidP="006E608D">
      <w:pPr>
        <w:pStyle w:val="11"/>
        <w:numPr>
          <w:ilvl w:val="0"/>
          <w:numId w:val="10"/>
        </w:numPr>
        <w:shd w:val="clear" w:color="auto" w:fill="auto"/>
        <w:spacing w:after="0"/>
        <w:ind w:left="643"/>
        <w:rPr>
          <w:color w:val="000000"/>
          <w:sz w:val="24"/>
          <w:szCs w:val="24"/>
          <w:lang w:bidi="ru-RU"/>
        </w:rPr>
      </w:pPr>
      <w:bookmarkStart w:id="5" w:name="_Hlk70590422"/>
      <w:r w:rsidRPr="005E7DDE">
        <w:rPr>
          <w:sz w:val="24"/>
          <w:szCs w:val="24"/>
        </w:rPr>
        <w:t xml:space="preserve">у Вас </w:t>
      </w:r>
      <w:bookmarkEnd w:id="5"/>
      <w:r w:rsidRPr="005E7DDE">
        <w:rPr>
          <w:sz w:val="24"/>
          <w:szCs w:val="24"/>
        </w:rPr>
        <w:t xml:space="preserve">аллергия на </w:t>
      </w:r>
      <w:r w:rsidR="00EE5A77" w:rsidRPr="005E7DDE">
        <w:rPr>
          <w:color w:val="000000"/>
          <w:sz w:val="24"/>
          <w:szCs w:val="24"/>
          <w:lang w:bidi="ru-RU"/>
        </w:rPr>
        <w:t>урсодезоксихолевую кислоту</w:t>
      </w:r>
      <w:r w:rsidR="005B24CB" w:rsidRPr="005E7DDE">
        <w:rPr>
          <w:color w:val="000000"/>
          <w:sz w:val="24"/>
          <w:szCs w:val="24"/>
          <w:lang w:bidi="ru-RU"/>
        </w:rPr>
        <w:t xml:space="preserve">, </w:t>
      </w:r>
      <w:r w:rsidR="00EE5A77" w:rsidRPr="005E7DDE">
        <w:rPr>
          <w:color w:val="000000"/>
          <w:sz w:val="24"/>
          <w:szCs w:val="24"/>
          <w:lang w:bidi="ru-RU"/>
        </w:rPr>
        <w:t xml:space="preserve">другие желчные кислоты или </w:t>
      </w:r>
      <w:r w:rsidRPr="005E7DDE">
        <w:rPr>
          <w:color w:val="000000"/>
          <w:sz w:val="24"/>
          <w:szCs w:val="24"/>
          <w:lang w:bidi="ru-RU"/>
        </w:rPr>
        <w:t>любые другие компоненты препарата (перечисленные в разделе 6 листка-вкладыша);</w:t>
      </w:r>
    </w:p>
    <w:p w14:paraId="11F2842E" w14:textId="3DE92D47" w:rsidR="005B24CB" w:rsidRPr="005E7DDE" w:rsidRDefault="003624A7" w:rsidP="006E608D">
      <w:pPr>
        <w:pStyle w:val="11"/>
        <w:numPr>
          <w:ilvl w:val="0"/>
          <w:numId w:val="10"/>
        </w:numPr>
        <w:shd w:val="clear" w:color="auto" w:fill="auto"/>
        <w:spacing w:after="0"/>
        <w:ind w:left="643" w:right="-57"/>
        <w:rPr>
          <w:sz w:val="24"/>
          <w:szCs w:val="24"/>
        </w:rPr>
      </w:pPr>
      <w:r w:rsidRPr="005E7DDE">
        <w:rPr>
          <w:sz w:val="24"/>
          <w:szCs w:val="24"/>
        </w:rPr>
        <w:t xml:space="preserve">у Вас </w:t>
      </w:r>
      <w:r w:rsidR="00BE6F51" w:rsidRPr="005E7DDE">
        <w:rPr>
          <w:sz w:val="24"/>
          <w:szCs w:val="24"/>
        </w:rPr>
        <w:t>рентген</w:t>
      </w:r>
      <w:r w:rsidR="00F3104A" w:rsidRPr="005E7DDE">
        <w:rPr>
          <w:sz w:val="24"/>
          <w:szCs w:val="24"/>
        </w:rPr>
        <w:t>положительные</w:t>
      </w:r>
      <w:r w:rsidR="00BE6F51" w:rsidRPr="005E7DDE">
        <w:rPr>
          <w:sz w:val="24"/>
          <w:szCs w:val="24"/>
        </w:rPr>
        <w:t xml:space="preserve"> </w:t>
      </w:r>
      <w:r w:rsidR="00F3104A" w:rsidRPr="005E7DDE">
        <w:rPr>
          <w:sz w:val="24"/>
          <w:szCs w:val="24"/>
        </w:rPr>
        <w:t xml:space="preserve">(с высоким содержанием кальция) </w:t>
      </w:r>
      <w:r w:rsidR="00BE6F51" w:rsidRPr="005E7DDE">
        <w:rPr>
          <w:sz w:val="24"/>
          <w:szCs w:val="24"/>
        </w:rPr>
        <w:t>желчные камни</w:t>
      </w:r>
      <w:r w:rsidR="005B24CB" w:rsidRPr="005E7DDE">
        <w:rPr>
          <w:sz w:val="24"/>
          <w:szCs w:val="24"/>
        </w:rPr>
        <w:t>;</w:t>
      </w:r>
    </w:p>
    <w:p w14:paraId="4EA7A885" w14:textId="2DA3F448" w:rsidR="00DD104A" w:rsidRPr="005E7DDE" w:rsidRDefault="00164451" w:rsidP="006E608D">
      <w:pPr>
        <w:pStyle w:val="11"/>
        <w:numPr>
          <w:ilvl w:val="0"/>
          <w:numId w:val="10"/>
        </w:numPr>
        <w:shd w:val="clear" w:color="auto" w:fill="auto"/>
        <w:spacing w:after="0"/>
        <w:ind w:left="643"/>
        <w:rPr>
          <w:sz w:val="24"/>
          <w:szCs w:val="24"/>
        </w:rPr>
      </w:pPr>
      <w:r>
        <w:rPr>
          <w:sz w:val="24"/>
          <w:szCs w:val="24"/>
        </w:rPr>
        <w:t xml:space="preserve">у </w:t>
      </w:r>
      <w:r w:rsidR="00DD104A" w:rsidRPr="005E7DDE">
        <w:rPr>
          <w:sz w:val="24"/>
          <w:szCs w:val="24"/>
        </w:rPr>
        <w:t xml:space="preserve">Вас </w:t>
      </w:r>
      <w:bookmarkStart w:id="6" w:name="_Hlk151456260"/>
      <w:r w:rsidR="00DD104A" w:rsidRPr="005E7DDE">
        <w:rPr>
          <w:sz w:val="24"/>
          <w:szCs w:val="24"/>
        </w:rPr>
        <w:t>нарушен</w:t>
      </w:r>
      <w:r w:rsidR="005E7DDE">
        <w:rPr>
          <w:sz w:val="24"/>
          <w:szCs w:val="24"/>
        </w:rPr>
        <w:t>а</w:t>
      </w:r>
      <w:r w:rsidR="00DD104A" w:rsidRPr="005E7DDE">
        <w:rPr>
          <w:sz w:val="24"/>
          <w:szCs w:val="24"/>
        </w:rPr>
        <w:t xml:space="preserve"> сократительн</w:t>
      </w:r>
      <w:r w:rsidR="005E7DDE">
        <w:rPr>
          <w:sz w:val="24"/>
          <w:szCs w:val="24"/>
        </w:rPr>
        <w:t xml:space="preserve">ая </w:t>
      </w:r>
      <w:r w:rsidR="00DD104A" w:rsidRPr="005E7DDE">
        <w:rPr>
          <w:sz w:val="24"/>
          <w:szCs w:val="24"/>
        </w:rPr>
        <w:t>способност</w:t>
      </w:r>
      <w:r w:rsidR="005E7DDE">
        <w:rPr>
          <w:sz w:val="24"/>
          <w:szCs w:val="24"/>
        </w:rPr>
        <w:t>ь</w:t>
      </w:r>
      <w:r w:rsidR="00DD104A" w:rsidRPr="005E7DDE">
        <w:rPr>
          <w:sz w:val="24"/>
          <w:szCs w:val="24"/>
        </w:rPr>
        <w:t xml:space="preserve"> желчного пузыря</w:t>
      </w:r>
      <w:bookmarkEnd w:id="6"/>
      <w:r w:rsidR="00DD104A" w:rsidRPr="005E7DDE">
        <w:rPr>
          <w:sz w:val="24"/>
          <w:szCs w:val="24"/>
        </w:rPr>
        <w:t>;</w:t>
      </w:r>
    </w:p>
    <w:p w14:paraId="5C68873A" w14:textId="05DF2874" w:rsidR="00F3104A" w:rsidRPr="005E7DDE" w:rsidRDefault="005E7DDE" w:rsidP="009F765A">
      <w:pPr>
        <w:pStyle w:val="11"/>
        <w:numPr>
          <w:ilvl w:val="0"/>
          <w:numId w:val="10"/>
        </w:numPr>
        <w:shd w:val="clear" w:color="auto" w:fill="auto"/>
        <w:spacing w:after="0"/>
        <w:ind w:left="643" w:right="-113"/>
        <w:rPr>
          <w:sz w:val="24"/>
          <w:szCs w:val="24"/>
        </w:rPr>
      </w:pPr>
      <w:r w:rsidRPr="005E7DDE">
        <w:rPr>
          <w:sz w:val="24"/>
          <w:szCs w:val="24"/>
        </w:rPr>
        <w:t xml:space="preserve">у </w:t>
      </w:r>
      <w:r w:rsidR="009F765A" w:rsidRPr="00BB2878">
        <w:rPr>
          <w:sz w:val="24"/>
          <w:szCs w:val="24"/>
        </w:rPr>
        <w:t>Вас острые воспалительные заболевания желчного пузыря и желчных протоков</w:t>
      </w:r>
      <w:r>
        <w:rPr>
          <w:sz w:val="24"/>
          <w:szCs w:val="24"/>
        </w:rPr>
        <w:t>;</w:t>
      </w:r>
    </w:p>
    <w:p w14:paraId="4AE3BBED" w14:textId="4275F637" w:rsidR="00DD104A" w:rsidRPr="005E7DDE" w:rsidRDefault="00DD104A" w:rsidP="006E608D">
      <w:pPr>
        <w:pStyle w:val="11"/>
        <w:numPr>
          <w:ilvl w:val="0"/>
          <w:numId w:val="10"/>
        </w:numPr>
        <w:shd w:val="clear" w:color="auto" w:fill="auto"/>
        <w:spacing w:after="0"/>
        <w:ind w:left="643"/>
        <w:rPr>
          <w:sz w:val="24"/>
          <w:szCs w:val="24"/>
        </w:rPr>
      </w:pPr>
      <w:bookmarkStart w:id="7" w:name="_Hlk151456437"/>
      <w:r w:rsidRPr="005E7DDE">
        <w:rPr>
          <w:sz w:val="24"/>
          <w:szCs w:val="24"/>
        </w:rPr>
        <w:t xml:space="preserve">у Вас </w:t>
      </w:r>
      <w:r w:rsidR="00F3104A" w:rsidRPr="005E7DDE">
        <w:rPr>
          <w:sz w:val="24"/>
          <w:szCs w:val="24"/>
        </w:rPr>
        <w:t xml:space="preserve">закупорка общего желчного протока или пузырного </w:t>
      </w:r>
      <w:r w:rsidR="00F3104A" w:rsidRPr="005E7DDE">
        <w:rPr>
          <w:noProof/>
          <w:sz w:val="24"/>
          <w:szCs w:val="24"/>
        </w:rPr>
        <w:drawing>
          <wp:inline distT="0" distB="0" distL="0" distR="0" wp14:anchorId="363E68C8" wp14:editId="13467EED">
            <wp:extent cx="3049" cy="3049"/>
            <wp:effectExtent l="0" t="0" r="0" b="0"/>
            <wp:docPr id="3239" name="Picture 3239"/>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8"/>
                    <a:stretch>
                      <a:fillRect/>
                    </a:stretch>
                  </pic:blipFill>
                  <pic:spPr>
                    <a:xfrm>
                      <a:off x="0" y="0"/>
                      <a:ext cx="3049" cy="3049"/>
                    </a:xfrm>
                    <a:prstGeom prst="rect">
                      <a:avLst/>
                    </a:prstGeom>
                  </pic:spPr>
                </pic:pic>
              </a:graphicData>
            </a:graphic>
          </wp:inline>
        </w:drawing>
      </w:r>
      <w:r w:rsidR="00F3104A" w:rsidRPr="005E7DDE">
        <w:rPr>
          <w:sz w:val="24"/>
          <w:szCs w:val="24"/>
        </w:rPr>
        <w:t>протока</w:t>
      </w:r>
      <w:bookmarkEnd w:id="7"/>
      <w:r w:rsidR="00CD6217" w:rsidRPr="005E7DDE">
        <w:rPr>
          <w:sz w:val="24"/>
          <w:szCs w:val="24"/>
        </w:rPr>
        <w:t>;</w:t>
      </w:r>
    </w:p>
    <w:p w14:paraId="448F645D" w14:textId="42738089" w:rsidR="00CD6217" w:rsidRPr="005E7DDE" w:rsidRDefault="00CD6217" w:rsidP="00164451">
      <w:pPr>
        <w:pStyle w:val="11"/>
        <w:numPr>
          <w:ilvl w:val="0"/>
          <w:numId w:val="10"/>
        </w:numPr>
        <w:shd w:val="clear" w:color="auto" w:fill="auto"/>
        <w:spacing w:after="0"/>
        <w:ind w:left="643" w:right="-57"/>
        <w:rPr>
          <w:sz w:val="24"/>
          <w:szCs w:val="24"/>
        </w:rPr>
      </w:pPr>
      <w:r w:rsidRPr="005E7DDE">
        <w:rPr>
          <w:sz w:val="24"/>
          <w:szCs w:val="24"/>
        </w:rPr>
        <w:t xml:space="preserve">у Вас частые сильные </w:t>
      </w:r>
      <w:r w:rsidR="00750161" w:rsidRPr="005E7DDE">
        <w:rPr>
          <w:sz w:val="24"/>
          <w:szCs w:val="24"/>
        </w:rPr>
        <w:t xml:space="preserve">приступообразные </w:t>
      </w:r>
      <w:r w:rsidRPr="005E7DDE">
        <w:rPr>
          <w:sz w:val="24"/>
          <w:szCs w:val="24"/>
        </w:rPr>
        <w:t>боли в правом подреберье (желчная колика);</w:t>
      </w:r>
    </w:p>
    <w:p w14:paraId="7BB7D9E5" w14:textId="6416D877" w:rsidR="00FB0362" w:rsidRPr="005E7DDE" w:rsidRDefault="00925AAF" w:rsidP="006E608D">
      <w:pPr>
        <w:pStyle w:val="11"/>
        <w:numPr>
          <w:ilvl w:val="0"/>
          <w:numId w:val="10"/>
        </w:numPr>
        <w:shd w:val="clear" w:color="auto" w:fill="auto"/>
        <w:spacing w:after="0"/>
        <w:ind w:left="643"/>
        <w:rPr>
          <w:sz w:val="24"/>
          <w:szCs w:val="24"/>
        </w:rPr>
      </w:pPr>
      <w:r w:rsidRPr="005E7DDE">
        <w:rPr>
          <w:sz w:val="24"/>
          <w:szCs w:val="24"/>
        </w:rPr>
        <w:t xml:space="preserve">у Вас </w:t>
      </w:r>
      <w:r w:rsidR="005E7DDE" w:rsidRPr="005E7DDE">
        <w:rPr>
          <w:sz w:val="24"/>
          <w:szCs w:val="24"/>
        </w:rPr>
        <w:t>тяжелое заболевание печени</w:t>
      </w:r>
      <w:r w:rsidR="00FB0362" w:rsidRPr="005E7DDE">
        <w:rPr>
          <w:sz w:val="24"/>
          <w:szCs w:val="24"/>
        </w:rPr>
        <w:t xml:space="preserve"> (</w:t>
      </w:r>
      <w:r w:rsidR="00CD6217" w:rsidRPr="005E7DDE">
        <w:rPr>
          <w:sz w:val="24"/>
          <w:szCs w:val="24"/>
        </w:rPr>
        <w:t>цирроз печени в стадии декомпенсации</w:t>
      </w:r>
      <w:r w:rsidR="00FB0362" w:rsidRPr="005E7DDE">
        <w:rPr>
          <w:sz w:val="24"/>
          <w:szCs w:val="24"/>
        </w:rPr>
        <w:t>);</w:t>
      </w:r>
    </w:p>
    <w:p w14:paraId="1C32C4ED" w14:textId="49F61107" w:rsidR="00FB0362" w:rsidRDefault="00FB0362" w:rsidP="006E608D">
      <w:pPr>
        <w:pStyle w:val="11"/>
        <w:numPr>
          <w:ilvl w:val="0"/>
          <w:numId w:val="10"/>
        </w:numPr>
        <w:shd w:val="clear" w:color="auto" w:fill="auto"/>
        <w:spacing w:after="0"/>
        <w:ind w:left="643"/>
        <w:rPr>
          <w:sz w:val="24"/>
          <w:szCs w:val="24"/>
        </w:rPr>
      </w:pPr>
      <w:r w:rsidRPr="005E7DDE">
        <w:rPr>
          <w:sz w:val="24"/>
          <w:szCs w:val="24"/>
        </w:rPr>
        <w:t xml:space="preserve">у Вас </w:t>
      </w:r>
      <w:r w:rsidR="00F3104A" w:rsidRPr="005E7DDE">
        <w:rPr>
          <w:sz w:val="24"/>
          <w:szCs w:val="24"/>
        </w:rPr>
        <w:t xml:space="preserve">тяжелые </w:t>
      </w:r>
      <w:r w:rsidRPr="005E7DDE">
        <w:rPr>
          <w:sz w:val="24"/>
          <w:szCs w:val="24"/>
        </w:rPr>
        <w:t>заболевания печени и/или почек</w:t>
      </w:r>
      <w:r w:rsidR="004658A5">
        <w:rPr>
          <w:sz w:val="24"/>
          <w:szCs w:val="24"/>
        </w:rPr>
        <w:t>;</w:t>
      </w:r>
    </w:p>
    <w:p w14:paraId="27CF9289" w14:textId="7B3418A4" w:rsidR="00294BC1" w:rsidRPr="00294BC1" w:rsidRDefault="00294BC1" w:rsidP="006E608D">
      <w:pPr>
        <w:pStyle w:val="11"/>
        <w:numPr>
          <w:ilvl w:val="0"/>
          <w:numId w:val="10"/>
        </w:numPr>
        <w:shd w:val="clear" w:color="auto" w:fill="auto"/>
        <w:spacing w:after="0"/>
        <w:ind w:left="643"/>
        <w:rPr>
          <w:sz w:val="24"/>
          <w:szCs w:val="24"/>
        </w:rPr>
      </w:pPr>
      <w:bookmarkStart w:id="8" w:name="_Hlk151466939"/>
      <w:r w:rsidRPr="00294BC1">
        <w:rPr>
          <w:sz w:val="24"/>
          <w:szCs w:val="24"/>
        </w:rPr>
        <w:t xml:space="preserve">у детей </w:t>
      </w:r>
      <w:bookmarkStart w:id="9" w:name="_Hlk151456857"/>
      <w:r w:rsidRPr="00294BC1">
        <w:rPr>
          <w:sz w:val="24"/>
          <w:szCs w:val="24"/>
        </w:rPr>
        <w:t xml:space="preserve">с неудачно выполненной </w:t>
      </w:r>
      <w:r>
        <w:rPr>
          <w:sz w:val="24"/>
          <w:szCs w:val="24"/>
        </w:rPr>
        <w:t>операцией по искусственному созданию желчных протоков (</w:t>
      </w:r>
      <w:r w:rsidRPr="00294BC1">
        <w:rPr>
          <w:color w:val="000000"/>
          <w:sz w:val="24"/>
          <w:szCs w:val="24"/>
          <w:lang w:bidi="ru-RU"/>
        </w:rPr>
        <w:t>портоэнтеростоми</w:t>
      </w:r>
      <w:r>
        <w:rPr>
          <w:color w:val="000000"/>
          <w:sz w:val="24"/>
          <w:szCs w:val="24"/>
          <w:lang w:bidi="ru-RU"/>
        </w:rPr>
        <w:t>я)</w:t>
      </w:r>
      <w:r w:rsidRPr="00294BC1">
        <w:rPr>
          <w:color w:val="000000"/>
          <w:sz w:val="24"/>
          <w:szCs w:val="24"/>
          <w:lang w:bidi="ru-RU"/>
        </w:rPr>
        <w:t xml:space="preserve"> или </w:t>
      </w:r>
      <w:r>
        <w:rPr>
          <w:color w:val="000000"/>
          <w:sz w:val="24"/>
          <w:szCs w:val="24"/>
          <w:lang w:bidi="ru-RU"/>
        </w:rPr>
        <w:t xml:space="preserve">у детей с врожденным </w:t>
      </w:r>
      <w:r w:rsidRPr="00294BC1">
        <w:rPr>
          <w:color w:val="000000"/>
          <w:sz w:val="24"/>
          <w:szCs w:val="24"/>
          <w:lang w:bidi="ru-RU"/>
        </w:rPr>
        <w:t xml:space="preserve">отсутствием </w:t>
      </w:r>
      <w:r>
        <w:rPr>
          <w:color w:val="000000"/>
          <w:sz w:val="24"/>
          <w:szCs w:val="24"/>
          <w:lang w:bidi="ru-RU"/>
        </w:rPr>
        <w:t xml:space="preserve">или непроходимостью (атрезией) </w:t>
      </w:r>
      <w:r w:rsidRPr="00294BC1">
        <w:rPr>
          <w:color w:val="000000"/>
          <w:sz w:val="24"/>
          <w:szCs w:val="24"/>
          <w:lang w:bidi="ru-RU"/>
        </w:rPr>
        <w:t xml:space="preserve">желчевыводящих путей </w:t>
      </w:r>
      <w:r>
        <w:rPr>
          <w:color w:val="000000"/>
          <w:sz w:val="24"/>
          <w:szCs w:val="24"/>
          <w:lang w:bidi="ru-RU"/>
        </w:rPr>
        <w:t xml:space="preserve">без </w:t>
      </w:r>
      <w:r w:rsidRPr="00294BC1">
        <w:rPr>
          <w:color w:val="000000"/>
          <w:sz w:val="24"/>
          <w:szCs w:val="24"/>
          <w:lang w:bidi="ru-RU"/>
        </w:rPr>
        <w:t xml:space="preserve">восстановления нормального </w:t>
      </w:r>
      <w:r>
        <w:rPr>
          <w:color w:val="000000"/>
          <w:sz w:val="24"/>
          <w:szCs w:val="24"/>
          <w:lang w:bidi="ru-RU"/>
        </w:rPr>
        <w:t>оттока</w:t>
      </w:r>
      <w:r w:rsidRPr="00294BC1">
        <w:rPr>
          <w:color w:val="000000"/>
          <w:sz w:val="24"/>
          <w:szCs w:val="24"/>
          <w:lang w:bidi="ru-RU"/>
        </w:rPr>
        <w:t xml:space="preserve"> желчи</w:t>
      </w:r>
      <w:bookmarkEnd w:id="8"/>
      <w:bookmarkEnd w:id="9"/>
      <w:r>
        <w:rPr>
          <w:color w:val="000000"/>
          <w:sz w:val="24"/>
          <w:szCs w:val="24"/>
          <w:lang w:bidi="ru-RU"/>
        </w:rPr>
        <w:t>.</w:t>
      </w:r>
      <w:r w:rsidRPr="00294BC1">
        <w:rPr>
          <w:color w:val="000000"/>
          <w:sz w:val="24"/>
          <w:szCs w:val="24"/>
          <w:lang w:bidi="ru-RU"/>
        </w:rPr>
        <w:t xml:space="preserve"> </w:t>
      </w:r>
    </w:p>
    <w:p w14:paraId="1C2EEBF3" w14:textId="12753F46" w:rsidR="00294BC1" w:rsidRPr="00294BC1" w:rsidRDefault="00294BC1" w:rsidP="00164451">
      <w:pPr>
        <w:pStyle w:val="11"/>
        <w:shd w:val="clear" w:color="auto" w:fill="auto"/>
        <w:spacing w:before="60" w:after="0"/>
        <w:ind w:firstLine="0"/>
        <w:rPr>
          <w:sz w:val="24"/>
          <w:szCs w:val="24"/>
        </w:rPr>
      </w:pPr>
      <w:bookmarkStart w:id="10" w:name="_Hlk151456956"/>
      <w:r w:rsidRPr="00A70D7E">
        <w:rPr>
          <w:sz w:val="24"/>
          <w:szCs w:val="24"/>
        </w:rPr>
        <w:t xml:space="preserve">Если Вы </w:t>
      </w:r>
      <w:r w:rsidRPr="00294BC1">
        <w:rPr>
          <w:sz w:val="24"/>
          <w:szCs w:val="24"/>
        </w:rPr>
        <w:t xml:space="preserve">считаете, что любое из вышеперечисленного относится к Вам или Вашему ребенку, обязательно сообщите об этом Вашему лечащему врачу до начала лечения препаратом </w:t>
      </w:r>
      <w:r w:rsidRPr="00294BC1">
        <w:rPr>
          <w:color w:val="000000"/>
          <w:sz w:val="24"/>
          <w:szCs w:val="24"/>
          <w:lang w:bidi="ru-RU"/>
        </w:rPr>
        <w:t>Урсодез</w:t>
      </w:r>
      <w:r w:rsidRPr="00294BC1">
        <w:rPr>
          <w:color w:val="000000"/>
          <w:sz w:val="24"/>
          <w:szCs w:val="24"/>
          <w:vertAlign w:val="superscript"/>
          <w:lang w:bidi="ru-RU"/>
        </w:rPr>
        <w:t>®</w:t>
      </w:r>
      <w:r>
        <w:rPr>
          <w:color w:val="000000"/>
          <w:sz w:val="24"/>
          <w:szCs w:val="24"/>
          <w:lang w:bidi="ru-RU"/>
        </w:rPr>
        <w:t>.</w:t>
      </w:r>
      <w:bookmarkEnd w:id="10"/>
    </w:p>
    <w:p w14:paraId="7D7F01D7" w14:textId="77777777" w:rsidR="0084539E" w:rsidRPr="00BB2878" w:rsidRDefault="00F256F5" w:rsidP="000B247D">
      <w:pPr>
        <w:spacing w:before="240"/>
        <w:rPr>
          <w:b/>
          <w:bCs/>
        </w:rPr>
      </w:pPr>
      <w:r w:rsidRPr="005E7DDE">
        <w:rPr>
          <w:b/>
          <w:bCs/>
        </w:rPr>
        <w:t>Особые</w:t>
      </w:r>
      <w:r w:rsidRPr="00BB2878">
        <w:rPr>
          <w:b/>
          <w:bCs/>
        </w:rPr>
        <w:t xml:space="preserve"> указания и меры предосторожности</w:t>
      </w:r>
    </w:p>
    <w:p w14:paraId="230C04D0" w14:textId="77777777" w:rsidR="00294BC1" w:rsidRDefault="00294BC1" w:rsidP="00294BC1">
      <w:pPr>
        <w:tabs>
          <w:tab w:val="left" w:pos="1410"/>
        </w:tabs>
        <w:jc w:val="both"/>
        <w:rPr>
          <w:lang w:eastAsia="en-US"/>
        </w:rPr>
      </w:pPr>
      <w:r w:rsidRPr="00BB2878">
        <w:rPr>
          <w:lang w:eastAsia="en-US"/>
        </w:rPr>
        <w:t xml:space="preserve">Перед приемом препарата </w:t>
      </w:r>
      <w:r w:rsidRPr="00BB2878">
        <w:rPr>
          <w:color w:val="000000"/>
          <w:lang w:bidi="ru-RU"/>
        </w:rPr>
        <w:t>Урсодез</w:t>
      </w:r>
      <w:r w:rsidRPr="00BB2878">
        <w:rPr>
          <w:color w:val="000000"/>
          <w:vertAlign w:val="superscript"/>
          <w:lang w:bidi="ru-RU"/>
        </w:rPr>
        <w:t>®</w:t>
      </w:r>
      <w:r w:rsidRPr="00BB2878">
        <w:rPr>
          <w:bCs/>
        </w:rPr>
        <w:t xml:space="preserve"> </w:t>
      </w:r>
      <w:r w:rsidRPr="00BB2878">
        <w:rPr>
          <w:lang w:eastAsia="en-US"/>
        </w:rPr>
        <w:t xml:space="preserve">проконсультируйтесь с лечащим врачом. </w:t>
      </w:r>
    </w:p>
    <w:p w14:paraId="03845B7B" w14:textId="77777777" w:rsidR="00164451" w:rsidRPr="00694A14" w:rsidRDefault="00164451" w:rsidP="00164451">
      <w:pPr>
        <w:tabs>
          <w:tab w:val="left" w:pos="1410"/>
        </w:tabs>
        <w:jc w:val="both"/>
        <w:rPr>
          <w:color w:val="000000"/>
          <w:lang w:bidi="ru-RU"/>
        </w:rPr>
      </w:pPr>
      <w:bookmarkStart w:id="11" w:name="_Hlk154151695"/>
      <w:r w:rsidRPr="004C53CF">
        <w:t>В течение первых 3-х месяцев лечения</w:t>
      </w:r>
      <w:bookmarkEnd w:id="11"/>
      <w:r w:rsidRPr="004C53CF">
        <w:t xml:space="preserve"> </w:t>
      </w:r>
      <w:r w:rsidRPr="00694A14">
        <w:rPr>
          <w:color w:val="000000"/>
          <w:lang w:bidi="ru-RU"/>
        </w:rPr>
        <w:t xml:space="preserve">Ваш лечащий врач будет контролировать функции печени каждые 4 недели, а затем – каждые 3 месяца. Для этого врач может назначить Вам некоторые анализы. </w:t>
      </w:r>
    </w:p>
    <w:p w14:paraId="07B62C25" w14:textId="77777777" w:rsidR="00164451" w:rsidRDefault="00164451" w:rsidP="00164451">
      <w:pPr>
        <w:tabs>
          <w:tab w:val="left" w:pos="1410"/>
        </w:tabs>
        <w:jc w:val="both"/>
        <w:rPr>
          <w:color w:val="000000"/>
          <w:lang w:bidi="ru-RU"/>
        </w:rPr>
      </w:pPr>
      <w:r w:rsidRPr="00694A14">
        <w:rPr>
          <w:color w:val="000000"/>
          <w:lang w:bidi="ru-RU"/>
        </w:rPr>
        <w:t xml:space="preserve">Для того, чтобы оценить эффективность лечения препаратом </w:t>
      </w:r>
      <w:r w:rsidRPr="00A960D0">
        <w:rPr>
          <w:color w:val="000000"/>
          <w:u w:val="single"/>
          <w:lang w:bidi="ru-RU"/>
        </w:rPr>
        <w:t>при растворении холестериновых желчных камней</w:t>
      </w:r>
      <w:r w:rsidRPr="00694A14">
        <w:rPr>
          <w:color w:val="000000"/>
          <w:lang w:bidi="ru-RU"/>
        </w:rPr>
        <w:t>, лечащий врач может назначить Вам исследование желчного пузыря через 6–10 месяцев после начала лечения.</w:t>
      </w:r>
    </w:p>
    <w:p w14:paraId="72C82C3A" w14:textId="77777777" w:rsidR="00164451" w:rsidRPr="00694A14" w:rsidRDefault="00164451" w:rsidP="00164451">
      <w:pPr>
        <w:tabs>
          <w:tab w:val="left" w:pos="1410"/>
        </w:tabs>
        <w:jc w:val="both"/>
      </w:pPr>
      <w:r w:rsidRPr="00694A14">
        <w:rPr>
          <w:color w:val="000000"/>
          <w:lang w:bidi="ru-RU"/>
        </w:rPr>
        <w:t xml:space="preserve">При лечении </w:t>
      </w:r>
      <w:r>
        <w:rPr>
          <w:color w:val="000000"/>
          <w:lang w:bidi="ru-RU"/>
        </w:rPr>
        <w:t xml:space="preserve">на поздних стадиях </w:t>
      </w:r>
      <w:r w:rsidRPr="00A960D0">
        <w:rPr>
          <w:u w:val="single"/>
        </w:rPr>
        <w:t>первичного билиарного цирроза</w:t>
      </w:r>
      <w:r w:rsidRPr="00694A14">
        <w:t xml:space="preserve"> в редких случаях симптомы заболевания могут ухудшиться в начале лечения, например, может усилиться зуд. В этом случае обратитесь к лечащему врачу, который скорректирует дозу препарата. </w:t>
      </w:r>
    </w:p>
    <w:p w14:paraId="0455B465" w14:textId="77777777" w:rsidR="00164451" w:rsidRPr="00694A14" w:rsidRDefault="00164451" w:rsidP="00164451">
      <w:pPr>
        <w:tabs>
          <w:tab w:val="left" w:pos="1410"/>
        </w:tabs>
        <w:jc w:val="both"/>
      </w:pPr>
      <w:r w:rsidRPr="00694A14">
        <w:t>Если Вы принимаете препарат</w:t>
      </w:r>
      <w:r w:rsidRPr="00694A14">
        <w:rPr>
          <w:color w:val="000000"/>
          <w:lang w:bidi="ru-RU"/>
        </w:rPr>
        <w:t xml:space="preserve"> Урсодез</w:t>
      </w:r>
      <w:r w:rsidRPr="00694A14">
        <w:rPr>
          <w:color w:val="000000"/>
          <w:vertAlign w:val="superscript"/>
          <w:lang w:bidi="ru-RU"/>
        </w:rPr>
        <w:t>®</w:t>
      </w:r>
      <w:r w:rsidRPr="00694A14">
        <w:t xml:space="preserve"> для лечения </w:t>
      </w:r>
      <w:r w:rsidRPr="00A960D0">
        <w:rPr>
          <w:u w:val="single"/>
        </w:rPr>
        <w:t>первичного склерозирующего холангита</w:t>
      </w:r>
      <w:r w:rsidRPr="00694A14">
        <w:t xml:space="preserve">, то при длительном лечении высокими дозами </w:t>
      </w:r>
      <w:r>
        <w:t xml:space="preserve">у Вас могут </w:t>
      </w:r>
      <w:r w:rsidRPr="00694A14">
        <w:t>развит</w:t>
      </w:r>
      <w:r>
        <w:t xml:space="preserve">ься серьезные </w:t>
      </w:r>
      <w:r w:rsidRPr="00694A14">
        <w:t>нежелательны</w:t>
      </w:r>
      <w:r>
        <w:t>е</w:t>
      </w:r>
      <w:r w:rsidRPr="00694A14">
        <w:t xml:space="preserve"> реакци</w:t>
      </w:r>
      <w:r>
        <w:t>и</w:t>
      </w:r>
      <w:r w:rsidRPr="00694A14">
        <w:t>. В этом случае сообщите Вашему лечащему врачу и действуйте согласно его рекомендациям.</w:t>
      </w:r>
    </w:p>
    <w:p w14:paraId="66F63BF7" w14:textId="77777777" w:rsidR="00164451" w:rsidRDefault="00164451" w:rsidP="00164451">
      <w:pPr>
        <w:tabs>
          <w:tab w:val="left" w:pos="1410"/>
        </w:tabs>
        <w:jc w:val="both"/>
        <w:rPr>
          <w:color w:val="000000"/>
          <w:lang w:bidi="ru-RU"/>
        </w:rPr>
      </w:pPr>
      <w:r w:rsidRPr="00694A14">
        <w:t xml:space="preserve">Если у Вас во время лечения появилась </w:t>
      </w:r>
      <w:r w:rsidRPr="00387207">
        <w:rPr>
          <w:u w:val="single"/>
        </w:rPr>
        <w:t>диарея</w:t>
      </w:r>
      <w:r w:rsidRPr="00694A14">
        <w:t>, сообщите лечащему врачу. В этом случае врач снизит дозу препарата или отменит лечение препаратом</w:t>
      </w:r>
      <w:r>
        <w:t xml:space="preserve"> </w:t>
      </w:r>
      <w:r w:rsidRPr="00694A14">
        <w:rPr>
          <w:color w:val="000000"/>
          <w:lang w:bidi="ru-RU"/>
        </w:rPr>
        <w:t>Урсодез</w:t>
      </w:r>
      <w:r w:rsidRPr="00694A14">
        <w:rPr>
          <w:color w:val="000000"/>
          <w:vertAlign w:val="superscript"/>
          <w:lang w:bidi="ru-RU"/>
        </w:rPr>
        <w:t>®</w:t>
      </w:r>
      <w:r w:rsidRPr="00694A14">
        <w:rPr>
          <w:color w:val="000000"/>
          <w:lang w:bidi="ru-RU"/>
        </w:rPr>
        <w:t>.</w:t>
      </w:r>
    </w:p>
    <w:p w14:paraId="6197C436" w14:textId="7FF81C85" w:rsidR="00164451" w:rsidRDefault="00164451" w:rsidP="00164451">
      <w:pPr>
        <w:tabs>
          <w:tab w:val="left" w:pos="1410"/>
        </w:tabs>
        <w:jc w:val="both"/>
      </w:pPr>
      <w:r w:rsidRPr="00694A14">
        <w:rPr>
          <w:color w:val="000000"/>
          <w:lang w:bidi="ru-RU"/>
        </w:rPr>
        <w:t xml:space="preserve">Если Вы </w:t>
      </w:r>
      <w:r w:rsidRPr="00387207">
        <w:rPr>
          <w:color w:val="000000"/>
          <w:u w:val="single"/>
          <w:lang w:bidi="ru-RU"/>
        </w:rPr>
        <w:t>женщина детородного возраста</w:t>
      </w:r>
      <w:r w:rsidRPr="00694A14">
        <w:rPr>
          <w:color w:val="000000"/>
          <w:lang w:bidi="ru-RU"/>
        </w:rPr>
        <w:t>, то перед началом лечения препаратом Урсодез</w:t>
      </w:r>
      <w:r w:rsidRPr="00694A14">
        <w:rPr>
          <w:color w:val="000000"/>
          <w:vertAlign w:val="superscript"/>
          <w:lang w:bidi="ru-RU"/>
        </w:rPr>
        <w:t xml:space="preserve">® </w:t>
      </w:r>
      <w:r w:rsidRPr="00694A14">
        <w:rPr>
          <w:color w:val="000000"/>
          <w:lang w:bidi="ru-RU"/>
        </w:rPr>
        <w:t xml:space="preserve">исключите возможную беременность, а во время лечения используйте надежные средства контрацепции. </w:t>
      </w:r>
      <w:r>
        <w:t xml:space="preserve">Используйте </w:t>
      </w:r>
      <w:r w:rsidRPr="001A22BE">
        <w:t>негормональные</w:t>
      </w:r>
      <w:r>
        <w:t xml:space="preserve"> противозачаточные средства, либо средства</w:t>
      </w:r>
      <w:r w:rsidRPr="001A22BE">
        <w:t xml:space="preserve"> с низким содержанием эстрогенов, поскольку гормональные пероральные контрацептивы могут усиливать камнеобразование в желчном пузыре</w:t>
      </w:r>
      <w:r w:rsidR="004658A5">
        <w:t>.</w:t>
      </w:r>
    </w:p>
    <w:p w14:paraId="6FC71BAF" w14:textId="25424B16" w:rsidR="00B73E83" w:rsidRPr="0093709D" w:rsidRDefault="00B73E83" w:rsidP="00A868CD">
      <w:pPr>
        <w:tabs>
          <w:tab w:val="left" w:pos="1410"/>
        </w:tabs>
        <w:spacing w:before="240"/>
        <w:jc w:val="both"/>
        <w:rPr>
          <w:b/>
          <w:lang w:eastAsia="en-US"/>
        </w:rPr>
      </w:pPr>
      <w:r w:rsidRPr="0093709D">
        <w:rPr>
          <w:b/>
          <w:lang w:eastAsia="en-US"/>
        </w:rPr>
        <w:t>Дети</w:t>
      </w:r>
      <w:r w:rsidR="00344D25" w:rsidRPr="0093709D">
        <w:rPr>
          <w:b/>
          <w:lang w:eastAsia="en-US"/>
        </w:rPr>
        <w:t xml:space="preserve"> и </w:t>
      </w:r>
      <w:r w:rsidR="00A868CD">
        <w:rPr>
          <w:b/>
          <w:lang w:eastAsia="en-US"/>
        </w:rPr>
        <w:t>п</w:t>
      </w:r>
      <w:r w:rsidR="00344D25" w:rsidRPr="0093709D">
        <w:rPr>
          <w:b/>
          <w:lang w:eastAsia="en-US"/>
        </w:rPr>
        <w:t>одростки</w:t>
      </w:r>
    </w:p>
    <w:p w14:paraId="6DF10833" w14:textId="51EF9F54" w:rsidR="00993B0A" w:rsidRDefault="00993B0A" w:rsidP="00993B0A">
      <w:pPr>
        <w:jc w:val="both"/>
        <w:rPr>
          <w:color w:val="000000" w:themeColor="text1"/>
          <w:lang w:eastAsia="en-US"/>
        </w:rPr>
      </w:pPr>
      <w:bookmarkStart w:id="12" w:name="_Hlk151466836"/>
      <w:r w:rsidRPr="00993B0A">
        <w:rPr>
          <w:color w:val="000000" w:themeColor="text1"/>
          <w:lang w:eastAsia="en-US"/>
        </w:rPr>
        <w:t xml:space="preserve">Не давайте препарат </w:t>
      </w:r>
      <w:r w:rsidRPr="00993B0A">
        <w:rPr>
          <w:color w:val="000000"/>
          <w:lang w:bidi="ru-RU"/>
        </w:rPr>
        <w:t>Урсодез</w:t>
      </w:r>
      <w:r w:rsidRPr="00993B0A">
        <w:rPr>
          <w:color w:val="000000"/>
          <w:vertAlign w:val="superscript"/>
          <w:lang w:bidi="ru-RU"/>
        </w:rPr>
        <w:t>®</w:t>
      </w:r>
      <w:r w:rsidRPr="00993B0A">
        <w:rPr>
          <w:color w:val="000000"/>
          <w:lang w:bidi="ru-RU"/>
        </w:rPr>
        <w:t xml:space="preserve"> детям в возрасте до </w:t>
      </w:r>
      <w:r w:rsidRPr="00993B0A">
        <w:rPr>
          <w:color w:val="000000" w:themeColor="text1"/>
          <w:lang w:eastAsia="en-US"/>
        </w:rPr>
        <w:t>3 лет, а также детям, которые не могут проглотить капсулы. Другие формы урсодезоксихолевой кислоты могут лучше подходить детям, проконсультируйтесь с лечащим врачом</w:t>
      </w:r>
      <w:bookmarkEnd w:id="12"/>
      <w:r w:rsidRPr="00993B0A">
        <w:rPr>
          <w:color w:val="000000" w:themeColor="text1"/>
          <w:lang w:eastAsia="en-US"/>
        </w:rPr>
        <w:t>.</w:t>
      </w:r>
    </w:p>
    <w:p w14:paraId="43FD0CBB" w14:textId="5BBBCF7C" w:rsidR="002833D4" w:rsidRPr="00BB2878" w:rsidRDefault="00B73E83" w:rsidP="000B247D">
      <w:pPr>
        <w:spacing w:before="240"/>
        <w:jc w:val="both"/>
        <w:rPr>
          <w:b/>
          <w:bCs/>
        </w:rPr>
      </w:pPr>
      <w:r w:rsidRPr="00BB2878">
        <w:rPr>
          <w:b/>
          <w:bCs/>
        </w:rPr>
        <w:lastRenderedPageBreak/>
        <w:t xml:space="preserve">Другие </w:t>
      </w:r>
      <w:bookmarkStart w:id="13" w:name="_Hlk50465005"/>
      <w:r w:rsidRPr="00BB2878">
        <w:rPr>
          <w:b/>
          <w:bCs/>
        </w:rPr>
        <w:t xml:space="preserve">препараты и препарат </w:t>
      </w:r>
      <w:r w:rsidR="00EE5A77" w:rsidRPr="00BB2878">
        <w:rPr>
          <w:b/>
          <w:bCs/>
          <w:color w:val="000000"/>
          <w:lang w:bidi="ru-RU"/>
        </w:rPr>
        <w:t>Урсодез</w:t>
      </w:r>
      <w:r w:rsidR="00EE5A77" w:rsidRPr="00BB2878">
        <w:rPr>
          <w:b/>
          <w:bCs/>
          <w:color w:val="000000"/>
          <w:vertAlign w:val="superscript"/>
          <w:lang w:bidi="ru-RU"/>
        </w:rPr>
        <w:t>®</w:t>
      </w:r>
    </w:p>
    <w:p w14:paraId="6CCB6F28" w14:textId="77777777" w:rsidR="00330055" w:rsidRPr="00330055" w:rsidRDefault="00330055" w:rsidP="00330055">
      <w:pPr>
        <w:jc w:val="both"/>
        <w:rPr>
          <w:lang w:eastAsia="en-US"/>
        </w:rPr>
      </w:pPr>
      <w:bookmarkStart w:id="14" w:name="_Hlk85814488"/>
      <w:bookmarkEnd w:id="13"/>
      <w:r w:rsidRPr="00330055">
        <w:rPr>
          <w:lang w:eastAsia="en-US"/>
        </w:rPr>
        <w:t>Сообщите лечащему врачу о том, что Вы принимаете, недавно принимали или можете начать принимать какие-либо другие препараты, в том числе отпускаемые без рецепта.</w:t>
      </w:r>
    </w:p>
    <w:p w14:paraId="53743077" w14:textId="77777777" w:rsidR="00330055" w:rsidRPr="00330055" w:rsidRDefault="00330055" w:rsidP="00330055">
      <w:pPr>
        <w:jc w:val="both"/>
      </w:pPr>
      <w:r w:rsidRPr="00330055">
        <w:t xml:space="preserve">Препараты для снижения всасывания холестерина (колестирамин, колестипол) и антациды (для снижения кислотности желудочного сока), содержащие алюминия гидроксид или алюминия оксид (смектит), уменьшают всасывание урсодезоксихолевой кислоты в кишечнике и, соответственно, её эффективность. Если же использование препаратов, содержащих хотя бы одно из этих веществ, все же является необходимым, их нужно принимать минимум за 2 часа до приема препарата </w:t>
      </w:r>
      <w:r w:rsidRPr="00330055">
        <w:rPr>
          <w:color w:val="000000"/>
          <w:lang w:bidi="ru-RU"/>
        </w:rPr>
        <w:t>Урсодез</w:t>
      </w:r>
      <w:r w:rsidRPr="00330055">
        <w:rPr>
          <w:color w:val="000000"/>
          <w:vertAlign w:val="superscript"/>
          <w:lang w:bidi="ru-RU"/>
        </w:rPr>
        <w:t>®</w:t>
      </w:r>
      <w:r w:rsidRPr="00330055">
        <w:t xml:space="preserve">. </w:t>
      </w:r>
    </w:p>
    <w:p w14:paraId="2B742477" w14:textId="77777777" w:rsidR="00330055" w:rsidRPr="00330055" w:rsidRDefault="00330055" w:rsidP="00330055">
      <w:pPr>
        <w:jc w:val="both"/>
      </w:pPr>
      <w:r w:rsidRPr="00330055">
        <w:t xml:space="preserve">Урсодезоксихолевая кислота может влиять на всасывание циклоспорина (препарата, снижающего активность иммунной системы) из кишечника (у пациентов, принимающих циклоспорин, следует контролировать его концентрацию в крови и, в случае необходимости, корректировать дозу). </w:t>
      </w:r>
    </w:p>
    <w:p w14:paraId="21A7BDE7" w14:textId="77777777" w:rsidR="00330055" w:rsidRPr="00330055" w:rsidRDefault="00330055" w:rsidP="00330055">
      <w:pPr>
        <w:jc w:val="both"/>
      </w:pPr>
      <w:r w:rsidRPr="00330055">
        <w:t xml:space="preserve">В отдельных случаях урсодезоксихолевая кислота может снижать всасывание ципрофлоксацина (антимикробный препарат). </w:t>
      </w:r>
    </w:p>
    <w:p w14:paraId="3B2D0423" w14:textId="77777777" w:rsidR="00330055" w:rsidRPr="00330055" w:rsidRDefault="00330055" w:rsidP="00330055">
      <w:pPr>
        <w:jc w:val="both"/>
      </w:pPr>
      <w:r w:rsidRPr="00330055">
        <w:t xml:space="preserve">Одновременное применение урсодезоксихолевой кислоты (500 мг/сут) и розувастатина (препарата для снижения холестерина) (20 мг/сут) приводило к небольшому повышению концентрации розувастатина в плазме крови. Клиническая значимость этого взаимодействия неизвестна. </w:t>
      </w:r>
    </w:p>
    <w:p w14:paraId="4904758D" w14:textId="77777777" w:rsidR="00330055" w:rsidRPr="00330055" w:rsidRDefault="00330055" w:rsidP="00330055">
      <w:pPr>
        <w:jc w:val="both"/>
      </w:pPr>
      <w:r w:rsidRPr="00330055">
        <w:t xml:space="preserve">Урсодезоксихолевая кислота снижает содержание в организме блокатора «медленных» кальциевых каналов – нитрендипина, применяемого для снижения артериального давления. В случае одновременного их применения рекомендуется тщательный мониторинг артериального давления (может потребоваться увеличение дозы нитрендипина). </w:t>
      </w:r>
    </w:p>
    <w:p w14:paraId="4B1E7CF6" w14:textId="77777777" w:rsidR="00330055" w:rsidRPr="00330055" w:rsidRDefault="00330055" w:rsidP="00330055">
      <w:pPr>
        <w:jc w:val="both"/>
      </w:pPr>
      <w:r w:rsidRPr="00330055">
        <w:t xml:space="preserve">Сообщалось о снижении эффективности дапсона (антимикробный препарат для лечения проказы) на фоне приема урсодезоксихолевой кислоты. </w:t>
      </w:r>
    </w:p>
    <w:p w14:paraId="08E6CCE0" w14:textId="6BACC1EE" w:rsidR="009D707B" w:rsidRPr="00330055" w:rsidRDefault="00330055" w:rsidP="00330055">
      <w:pPr>
        <w:pStyle w:val="11"/>
        <w:shd w:val="clear" w:color="auto" w:fill="auto"/>
        <w:spacing w:after="0"/>
        <w:ind w:firstLine="0"/>
        <w:rPr>
          <w:color w:val="000000"/>
          <w:sz w:val="24"/>
          <w:szCs w:val="24"/>
          <w:lang w:bidi="ru-RU"/>
        </w:rPr>
      </w:pPr>
      <w:r w:rsidRPr="00330055">
        <w:rPr>
          <w:sz w:val="24"/>
          <w:szCs w:val="24"/>
        </w:rPr>
        <w:t>Эстрогены, препараты для снижения холестерина увеличивают секрецию холестерина в печени и, следовательно, могут стимулировать образование желчных камней, что нивелирует эффект урсодезоксихолевой кислоты, используемой для растворения камней в желчном пузыре</w:t>
      </w:r>
      <w:r w:rsidR="009D707B" w:rsidRPr="00330055">
        <w:rPr>
          <w:sz w:val="24"/>
          <w:szCs w:val="24"/>
        </w:rPr>
        <w:t>.</w:t>
      </w:r>
    </w:p>
    <w:bookmarkEnd w:id="14"/>
    <w:p w14:paraId="3616C869" w14:textId="633F1755" w:rsidR="006A2E8C" w:rsidRPr="00BB2878" w:rsidRDefault="006A2E8C" w:rsidP="000B247D">
      <w:pPr>
        <w:pStyle w:val="a3"/>
        <w:spacing w:before="240" w:beforeAutospacing="0" w:after="0" w:afterAutospacing="0"/>
        <w:jc w:val="both"/>
        <w:rPr>
          <w:b/>
        </w:rPr>
      </w:pPr>
      <w:r w:rsidRPr="00BB2878">
        <w:rPr>
          <w:b/>
        </w:rPr>
        <w:t>Б</w:t>
      </w:r>
      <w:r w:rsidR="002A58C4" w:rsidRPr="00BB2878">
        <w:rPr>
          <w:b/>
        </w:rPr>
        <w:t>еременность</w:t>
      </w:r>
      <w:r w:rsidR="00FB4D5C" w:rsidRPr="00BB2878">
        <w:rPr>
          <w:b/>
        </w:rPr>
        <w:t xml:space="preserve">, </w:t>
      </w:r>
      <w:r w:rsidRPr="00BB2878">
        <w:rPr>
          <w:b/>
        </w:rPr>
        <w:t>грудное вскармливание</w:t>
      </w:r>
      <w:r w:rsidR="002A58C4" w:rsidRPr="00BB2878">
        <w:rPr>
          <w:b/>
        </w:rPr>
        <w:t xml:space="preserve"> </w:t>
      </w:r>
      <w:r w:rsidR="00344D25" w:rsidRPr="00BB2878">
        <w:rPr>
          <w:b/>
        </w:rPr>
        <w:t>и фертильность</w:t>
      </w:r>
    </w:p>
    <w:p w14:paraId="2AE07E63" w14:textId="6B042FEA" w:rsidR="00344D25" w:rsidRPr="006E608D" w:rsidRDefault="00344D25" w:rsidP="000B247D">
      <w:pPr>
        <w:jc w:val="both"/>
        <w:rPr>
          <w:lang w:eastAsia="en-US"/>
        </w:rPr>
      </w:pPr>
      <w:r w:rsidRPr="006E608D">
        <w:rPr>
          <w:lang w:eastAsia="en-US"/>
        </w:rPr>
        <w:t>Если Вы беременны или кормите грудью, думаете, что забеременели, или планируете беременность, перед началом при</w:t>
      </w:r>
      <w:r w:rsidR="005B24CB" w:rsidRPr="006E608D">
        <w:rPr>
          <w:lang w:eastAsia="en-US"/>
        </w:rPr>
        <w:t>ема</w:t>
      </w:r>
      <w:r w:rsidRPr="006E608D">
        <w:rPr>
          <w:lang w:eastAsia="en-US"/>
        </w:rPr>
        <w:t xml:space="preserve"> препарата проконсультируйтесь с лечащим</w:t>
      </w:r>
      <w:r w:rsidR="00EC39D9" w:rsidRPr="006E608D">
        <w:rPr>
          <w:lang w:eastAsia="en-US"/>
        </w:rPr>
        <w:t xml:space="preserve"> врачом</w:t>
      </w:r>
      <w:r w:rsidRPr="006E608D">
        <w:rPr>
          <w:lang w:eastAsia="en-US"/>
        </w:rPr>
        <w:t>.</w:t>
      </w:r>
    </w:p>
    <w:p w14:paraId="1F589217" w14:textId="718B4D70" w:rsidR="00344D25" w:rsidRPr="006E608D" w:rsidRDefault="00344D25" w:rsidP="000B247D">
      <w:pPr>
        <w:jc w:val="both"/>
        <w:rPr>
          <w:lang w:eastAsia="en-US"/>
        </w:rPr>
      </w:pPr>
      <w:r w:rsidRPr="006E608D">
        <w:rPr>
          <w:bCs/>
          <w:i/>
          <w:iCs/>
        </w:rPr>
        <w:t>Беременность</w:t>
      </w:r>
      <w:r w:rsidRPr="006E608D">
        <w:rPr>
          <w:lang w:eastAsia="en-US"/>
        </w:rPr>
        <w:t xml:space="preserve"> </w:t>
      </w:r>
    </w:p>
    <w:p w14:paraId="41B2B951" w14:textId="2E67D3B5" w:rsidR="00505098" w:rsidRDefault="00330055" w:rsidP="000B247D">
      <w:pPr>
        <w:jc w:val="both"/>
        <w:rPr>
          <w:bCs/>
        </w:rPr>
      </w:pPr>
      <w:r w:rsidRPr="00694A14">
        <w:rPr>
          <w:lang w:eastAsia="en-US"/>
        </w:rPr>
        <w:t xml:space="preserve">Данные </w:t>
      </w:r>
      <w:r w:rsidRPr="00C77861">
        <w:t>об использовании урсодезоксихолевой кислоты у беременных женщин носят ограниченный характер или отсутствуют. Исследования на животных показали наличие репродуктивной токсичности на ранней стадии беременности. Во время беременности урсодезоксихолевая кислота использоваться не должна, за исключением случаев, когда это явно необходимо</w:t>
      </w:r>
      <w:r w:rsidR="00505098" w:rsidRPr="006E608D">
        <w:rPr>
          <w:bCs/>
        </w:rPr>
        <w:t>.</w:t>
      </w:r>
    </w:p>
    <w:p w14:paraId="10077851" w14:textId="77777777" w:rsidR="00330055" w:rsidRPr="00694A14" w:rsidRDefault="00330055" w:rsidP="00330055">
      <w:pPr>
        <w:pStyle w:val="11"/>
        <w:shd w:val="clear" w:color="auto" w:fill="auto"/>
        <w:spacing w:after="0"/>
        <w:ind w:firstLine="0"/>
        <w:rPr>
          <w:i/>
          <w:iCs/>
          <w:sz w:val="24"/>
          <w:szCs w:val="24"/>
        </w:rPr>
      </w:pPr>
      <w:bookmarkStart w:id="15" w:name="_Hlk151459725"/>
      <w:r w:rsidRPr="00694A14">
        <w:rPr>
          <w:i/>
          <w:iCs/>
          <w:sz w:val="24"/>
          <w:szCs w:val="24"/>
        </w:rPr>
        <w:t xml:space="preserve">Женщины </w:t>
      </w:r>
      <w:r>
        <w:rPr>
          <w:i/>
          <w:iCs/>
          <w:sz w:val="24"/>
          <w:szCs w:val="24"/>
        </w:rPr>
        <w:t xml:space="preserve">с </w:t>
      </w:r>
      <w:r w:rsidRPr="00694A14">
        <w:rPr>
          <w:i/>
          <w:iCs/>
          <w:sz w:val="24"/>
          <w:szCs w:val="24"/>
        </w:rPr>
        <w:t>детородн</w:t>
      </w:r>
      <w:r>
        <w:rPr>
          <w:i/>
          <w:iCs/>
          <w:sz w:val="24"/>
          <w:szCs w:val="24"/>
        </w:rPr>
        <w:t>ым потенциалом</w:t>
      </w:r>
      <w:r w:rsidRPr="00694A14">
        <w:rPr>
          <w:i/>
          <w:iCs/>
          <w:sz w:val="24"/>
          <w:szCs w:val="24"/>
        </w:rPr>
        <w:t xml:space="preserve"> </w:t>
      </w:r>
    </w:p>
    <w:bookmarkEnd w:id="15"/>
    <w:p w14:paraId="6F1B93F1" w14:textId="6AAD31D4" w:rsidR="00330055" w:rsidRPr="006E608D" w:rsidRDefault="00330055" w:rsidP="00330055">
      <w:pPr>
        <w:jc w:val="both"/>
        <w:rPr>
          <w:lang w:eastAsia="en-US"/>
        </w:rPr>
      </w:pPr>
      <w:r w:rsidRPr="009B1FEB">
        <w:t xml:space="preserve">Применение препарата женщинами, обладающими детородным потенциалом, возможно, только если они используют надежные методы контрацепции. Рекомендуется использовать негормональные контрацептивы или пероральные контрацептивы с низким содержанием эстрогена. Пациентам, принимающим урсодезоксихолевую кислоту для растворения камней в желчном пузыре, следует использовать эффективные негормональные </w:t>
      </w:r>
      <w:r w:rsidRPr="0005056C">
        <w:t>контрацептивы, т.к. гормональные пероральные контрацептивы могут повышать образование желчных камней. Возможность беременности должна быть исключена до начала лечения</w:t>
      </w:r>
      <w:r>
        <w:t>.</w:t>
      </w:r>
    </w:p>
    <w:p w14:paraId="007C3916" w14:textId="77777777" w:rsidR="00505098" w:rsidRPr="006E608D" w:rsidRDefault="00505098" w:rsidP="000B247D">
      <w:pPr>
        <w:jc w:val="both"/>
        <w:rPr>
          <w:bCs/>
          <w:i/>
          <w:iCs/>
        </w:rPr>
      </w:pPr>
      <w:r w:rsidRPr="006E608D">
        <w:rPr>
          <w:bCs/>
          <w:i/>
          <w:iCs/>
        </w:rPr>
        <w:t>Грудное вскармливание</w:t>
      </w:r>
    </w:p>
    <w:p w14:paraId="38A6C09B" w14:textId="478910FC" w:rsidR="00505098" w:rsidRPr="006E608D" w:rsidRDefault="00330055" w:rsidP="000B247D">
      <w:pPr>
        <w:jc w:val="both"/>
        <w:rPr>
          <w:bCs/>
        </w:rPr>
      </w:pPr>
      <w:bookmarkStart w:id="16" w:name="_Hlk162885388"/>
      <w:r w:rsidRPr="0005056C">
        <w:t>Содержание урсодезоксихолевой кислоты в грудном молоке у женщин очень ни</w:t>
      </w:r>
      <w:r w:rsidR="00E917D8">
        <w:t>зкое</w:t>
      </w:r>
      <w:r w:rsidRPr="0005056C">
        <w:t xml:space="preserve">, и поэтому возникновение </w:t>
      </w:r>
      <w:r>
        <w:t>нежелательных реакций</w:t>
      </w:r>
      <w:r w:rsidRPr="0005056C">
        <w:t xml:space="preserve"> у детей при грудном вскармливании не ожидается</w:t>
      </w:r>
      <w:r w:rsidR="00881592" w:rsidRPr="006E608D">
        <w:t>.</w:t>
      </w:r>
      <w:bookmarkEnd w:id="16"/>
    </w:p>
    <w:p w14:paraId="7037DC50" w14:textId="77777777" w:rsidR="00505098" w:rsidRPr="006E608D" w:rsidRDefault="00505098" w:rsidP="000B247D">
      <w:pPr>
        <w:jc w:val="both"/>
        <w:rPr>
          <w:lang w:eastAsia="en-US"/>
        </w:rPr>
      </w:pPr>
      <w:r w:rsidRPr="006E608D">
        <w:rPr>
          <w:bCs/>
          <w:i/>
          <w:iCs/>
        </w:rPr>
        <w:lastRenderedPageBreak/>
        <w:t>Фертильность</w:t>
      </w:r>
    </w:p>
    <w:p w14:paraId="4C1AA5BA" w14:textId="40F1A4BB" w:rsidR="006E608D" w:rsidRPr="009D707B" w:rsidRDefault="009D707B" w:rsidP="00A30367">
      <w:pPr>
        <w:pStyle w:val="11"/>
        <w:shd w:val="clear" w:color="auto" w:fill="auto"/>
        <w:spacing w:after="0"/>
        <w:ind w:firstLine="0"/>
        <w:rPr>
          <w:sz w:val="24"/>
          <w:szCs w:val="24"/>
        </w:rPr>
      </w:pPr>
      <w:bookmarkStart w:id="17" w:name="_Hlk151459706"/>
      <w:r w:rsidRPr="009D707B">
        <w:rPr>
          <w:sz w:val="24"/>
          <w:szCs w:val="24"/>
        </w:rPr>
        <w:t>Данные о влияни</w:t>
      </w:r>
      <w:r w:rsidR="000550CD">
        <w:rPr>
          <w:sz w:val="24"/>
          <w:szCs w:val="24"/>
        </w:rPr>
        <w:t>и</w:t>
      </w:r>
      <w:r w:rsidRPr="009D707B">
        <w:rPr>
          <w:sz w:val="24"/>
          <w:szCs w:val="24"/>
        </w:rPr>
        <w:t xml:space="preserve"> урсодезоксихолевой кислоты на фертильность у человека отсутствуют. </w:t>
      </w:r>
      <w:bookmarkEnd w:id="17"/>
      <w:r w:rsidRPr="009D707B">
        <w:rPr>
          <w:sz w:val="24"/>
          <w:szCs w:val="24"/>
        </w:rPr>
        <w:t>Если Вы планируете беременность, проконсультируйтесь с лечащим врачом</w:t>
      </w:r>
      <w:r w:rsidR="006E608D" w:rsidRPr="009D707B">
        <w:rPr>
          <w:sz w:val="24"/>
          <w:szCs w:val="24"/>
        </w:rPr>
        <w:t>.</w:t>
      </w:r>
    </w:p>
    <w:p w14:paraId="37C275C7" w14:textId="7B5BE369" w:rsidR="00A519CC" w:rsidRPr="006E608D" w:rsidRDefault="00A519CC" w:rsidP="000B247D">
      <w:pPr>
        <w:pStyle w:val="a3"/>
        <w:spacing w:before="240" w:beforeAutospacing="0" w:after="0" w:afterAutospacing="0"/>
        <w:jc w:val="both"/>
        <w:rPr>
          <w:color w:val="FF0000"/>
        </w:rPr>
      </w:pPr>
      <w:r w:rsidRPr="006E608D">
        <w:rPr>
          <w:b/>
          <w:color w:val="000000"/>
        </w:rPr>
        <w:t>У</w:t>
      </w:r>
      <w:r w:rsidR="00A17B30" w:rsidRPr="006E608D">
        <w:rPr>
          <w:b/>
          <w:color w:val="000000"/>
        </w:rPr>
        <w:t>правл</w:t>
      </w:r>
      <w:r w:rsidRPr="006E608D">
        <w:rPr>
          <w:b/>
          <w:color w:val="000000"/>
        </w:rPr>
        <w:t>ение</w:t>
      </w:r>
      <w:r w:rsidR="00A17B30" w:rsidRPr="006E608D">
        <w:rPr>
          <w:b/>
          <w:color w:val="000000"/>
        </w:rPr>
        <w:t xml:space="preserve"> транспортными средствами и работа с механизмами</w:t>
      </w:r>
    </w:p>
    <w:p w14:paraId="1C6D6FA9" w14:textId="3A07A5F1" w:rsidR="00344D25" w:rsidRPr="006E608D" w:rsidRDefault="009D707B" w:rsidP="000B247D">
      <w:pPr>
        <w:pStyle w:val="a3"/>
        <w:spacing w:before="0" w:beforeAutospacing="0" w:after="0" w:afterAutospacing="0"/>
        <w:jc w:val="both"/>
      </w:pPr>
      <w:r w:rsidRPr="00694A14">
        <w:rPr>
          <w:color w:val="000000"/>
          <w:lang w:bidi="ru-RU"/>
        </w:rPr>
        <w:t>Препарат Урсодез</w:t>
      </w:r>
      <w:r w:rsidRPr="00694A14">
        <w:rPr>
          <w:color w:val="000000"/>
          <w:vertAlign w:val="superscript"/>
          <w:lang w:bidi="ru-RU"/>
        </w:rPr>
        <w:t xml:space="preserve">® </w:t>
      </w:r>
      <w:r w:rsidRPr="00694A14">
        <w:rPr>
          <w:color w:val="000000"/>
          <w:lang w:bidi="ru-RU"/>
        </w:rPr>
        <w:t xml:space="preserve">не влияет (или это влияние минимальное) на способность управлять транспортными средствами и работать с механизмами, </w:t>
      </w:r>
      <w:r w:rsidRPr="00694A14">
        <w:t>требующими повышенной концентрации внимания и быстроты психомоторных реакций</w:t>
      </w:r>
      <w:r w:rsidR="00862F02" w:rsidRPr="006E608D">
        <w:rPr>
          <w:color w:val="000000"/>
          <w:lang w:bidi="ru-RU"/>
        </w:rPr>
        <w:t>.</w:t>
      </w:r>
      <w:r w:rsidR="00E25153" w:rsidRPr="006E608D">
        <w:t xml:space="preserve"> </w:t>
      </w:r>
    </w:p>
    <w:p w14:paraId="36E3BB94" w14:textId="75AA2271" w:rsidR="00263E87" w:rsidRPr="00ED3F37" w:rsidRDefault="00625BEB" w:rsidP="00263E87">
      <w:pPr>
        <w:pStyle w:val="a3"/>
        <w:spacing w:before="240" w:beforeAutospacing="0" w:after="0" w:afterAutospacing="0"/>
        <w:jc w:val="both"/>
        <w:rPr>
          <w:b/>
          <w:bCs/>
        </w:rPr>
      </w:pPr>
      <w:r w:rsidRPr="006E608D">
        <w:rPr>
          <w:b/>
          <w:lang w:eastAsia="en-US"/>
        </w:rPr>
        <w:t>П</w:t>
      </w:r>
      <w:r w:rsidR="00263E87" w:rsidRPr="006E608D">
        <w:rPr>
          <w:b/>
          <w:lang w:eastAsia="en-US"/>
        </w:rPr>
        <w:t xml:space="preserve">репарат </w:t>
      </w:r>
      <w:r w:rsidR="00263E87" w:rsidRPr="006E608D">
        <w:rPr>
          <w:b/>
          <w:bCs/>
          <w:color w:val="000000"/>
          <w:lang w:bidi="ru-RU"/>
        </w:rPr>
        <w:t>Урсодез</w:t>
      </w:r>
      <w:r w:rsidR="00263E87" w:rsidRPr="006E608D">
        <w:rPr>
          <w:b/>
          <w:bCs/>
          <w:color w:val="000000"/>
          <w:vertAlign w:val="superscript"/>
          <w:lang w:bidi="ru-RU"/>
        </w:rPr>
        <w:t>®</w:t>
      </w:r>
      <w:r w:rsidRPr="006E608D">
        <w:rPr>
          <w:b/>
          <w:bCs/>
          <w:color w:val="000000"/>
          <w:lang w:bidi="ru-RU"/>
        </w:rPr>
        <w:t xml:space="preserve"> содержит</w:t>
      </w:r>
      <w:r w:rsidRPr="006E608D">
        <w:t xml:space="preserve"> </w:t>
      </w:r>
      <w:r w:rsidRPr="006E608D">
        <w:rPr>
          <w:b/>
          <w:bCs/>
        </w:rPr>
        <w:t xml:space="preserve">краситель солнечный </w:t>
      </w:r>
      <w:r w:rsidRPr="00ED3F37">
        <w:rPr>
          <w:b/>
          <w:bCs/>
        </w:rPr>
        <w:t>закат желтый</w:t>
      </w:r>
    </w:p>
    <w:p w14:paraId="5DA03A4C" w14:textId="4655982D" w:rsidR="006E608D" w:rsidRDefault="006E608D" w:rsidP="006E608D">
      <w:pPr>
        <w:pStyle w:val="a3"/>
        <w:spacing w:before="0" w:beforeAutospacing="0" w:after="0" w:afterAutospacing="0"/>
        <w:jc w:val="both"/>
      </w:pPr>
      <w:r w:rsidRPr="00ED3F37">
        <w:rPr>
          <w:color w:val="000000" w:themeColor="text1"/>
          <w:lang w:eastAsia="en-US"/>
        </w:rPr>
        <w:t xml:space="preserve">Препарат </w:t>
      </w:r>
      <w:r w:rsidRPr="00ED3F37">
        <w:rPr>
          <w:color w:val="000000"/>
          <w:lang w:bidi="ru-RU"/>
        </w:rPr>
        <w:t>Урсодез</w:t>
      </w:r>
      <w:r w:rsidRPr="00ED3F37">
        <w:rPr>
          <w:color w:val="000000"/>
          <w:vertAlign w:val="superscript"/>
          <w:lang w:bidi="ru-RU"/>
        </w:rPr>
        <w:t>®</w:t>
      </w:r>
      <w:r w:rsidRPr="00ED3F37">
        <w:rPr>
          <w:color w:val="000000" w:themeColor="text1"/>
          <w:lang w:eastAsia="en-US"/>
        </w:rPr>
        <w:t xml:space="preserve"> содержит </w:t>
      </w:r>
      <w:r w:rsidRPr="00ED3F37">
        <w:t>красител</w:t>
      </w:r>
      <w:r w:rsidR="003707BF" w:rsidRPr="00ED3F37">
        <w:t>ь</w:t>
      </w:r>
      <w:r w:rsidRPr="00ED3F37">
        <w:t xml:space="preserve"> </w:t>
      </w:r>
      <w:r w:rsidR="003707BF" w:rsidRPr="00ED3F37">
        <w:t>солнечный зака</w:t>
      </w:r>
      <w:r w:rsidR="003320A7" w:rsidRPr="00ED3F37">
        <w:t>т</w:t>
      </w:r>
      <w:r w:rsidR="003707BF" w:rsidRPr="00ED3F37">
        <w:t xml:space="preserve"> ж</w:t>
      </w:r>
      <w:r w:rsidR="003707BF">
        <w:t>елтый</w:t>
      </w:r>
      <w:r w:rsidRPr="006E608D">
        <w:t>, который может вызывать аллергические реакции</w:t>
      </w:r>
      <w:r w:rsidR="009D707B">
        <w:t>.</w:t>
      </w:r>
    </w:p>
    <w:p w14:paraId="067F4997" w14:textId="41EB13F8" w:rsidR="00A519CC" w:rsidRPr="006E608D" w:rsidRDefault="00F4033B" w:rsidP="006E608D">
      <w:pPr>
        <w:spacing w:before="240" w:after="240"/>
        <w:rPr>
          <w:b/>
          <w:lang w:eastAsia="en-US"/>
        </w:rPr>
      </w:pPr>
      <w:r w:rsidRPr="006E608D">
        <w:rPr>
          <w:b/>
          <w:bCs/>
        </w:rPr>
        <w:t xml:space="preserve">3. </w:t>
      </w:r>
      <w:r w:rsidR="00A519CC" w:rsidRPr="006E608D">
        <w:rPr>
          <w:b/>
          <w:bCs/>
          <w:lang w:eastAsia="en-US"/>
        </w:rPr>
        <w:t>П</w:t>
      </w:r>
      <w:r w:rsidR="00344D25" w:rsidRPr="006E608D">
        <w:rPr>
          <w:b/>
          <w:bCs/>
          <w:lang w:eastAsia="en-US"/>
        </w:rPr>
        <w:t>ри</w:t>
      </w:r>
      <w:r w:rsidR="00FB2145" w:rsidRPr="006E608D">
        <w:rPr>
          <w:b/>
          <w:bCs/>
          <w:lang w:eastAsia="en-US"/>
        </w:rPr>
        <w:t>ем</w:t>
      </w:r>
      <w:r w:rsidR="00344D25" w:rsidRPr="006E608D">
        <w:rPr>
          <w:b/>
          <w:lang w:eastAsia="en-US"/>
        </w:rPr>
        <w:t xml:space="preserve"> препарата</w:t>
      </w:r>
      <w:r w:rsidRPr="006E608D">
        <w:rPr>
          <w:b/>
          <w:lang w:eastAsia="en-US"/>
        </w:rPr>
        <w:t xml:space="preserve"> </w:t>
      </w:r>
      <w:r w:rsidR="00EE5A77" w:rsidRPr="006E608D">
        <w:rPr>
          <w:b/>
          <w:bCs/>
          <w:color w:val="000000"/>
          <w:lang w:bidi="ru-RU"/>
        </w:rPr>
        <w:t>Урсодез</w:t>
      </w:r>
      <w:r w:rsidR="00EE5A77" w:rsidRPr="006E608D">
        <w:rPr>
          <w:b/>
          <w:bCs/>
          <w:color w:val="000000"/>
          <w:vertAlign w:val="superscript"/>
          <w:lang w:bidi="ru-RU"/>
        </w:rPr>
        <w:t>®</w:t>
      </w:r>
    </w:p>
    <w:p w14:paraId="5C36CE8A" w14:textId="280C466A" w:rsidR="00A519CC" w:rsidRPr="003707BF" w:rsidRDefault="00A519CC" w:rsidP="000B247D">
      <w:pPr>
        <w:pStyle w:val="a3"/>
        <w:spacing w:before="0" w:beforeAutospacing="0" w:after="120" w:afterAutospacing="0"/>
        <w:jc w:val="both"/>
        <w:rPr>
          <w:iCs/>
          <w:lang w:eastAsia="en-US"/>
        </w:rPr>
      </w:pPr>
      <w:bookmarkStart w:id="18" w:name="_Hlk85814844"/>
      <w:r w:rsidRPr="006E608D">
        <w:rPr>
          <w:iCs/>
          <w:lang w:eastAsia="en-US"/>
        </w:rPr>
        <w:t>Всегд</w:t>
      </w:r>
      <w:r w:rsidR="00505098" w:rsidRPr="006E608D">
        <w:rPr>
          <w:iCs/>
          <w:lang w:eastAsia="en-US"/>
        </w:rPr>
        <w:t>а принимайте препарат</w:t>
      </w:r>
      <w:bookmarkEnd w:id="18"/>
      <w:r w:rsidR="00505098" w:rsidRPr="006E608D">
        <w:rPr>
          <w:iCs/>
          <w:lang w:eastAsia="en-US"/>
        </w:rPr>
        <w:t xml:space="preserve"> </w:t>
      </w:r>
      <w:r w:rsidR="00505098" w:rsidRPr="006E608D">
        <w:rPr>
          <w:lang w:eastAsia="en-US"/>
        </w:rPr>
        <w:t xml:space="preserve">в полном соответствии с рекомендациями лечащего врача. </w:t>
      </w:r>
      <w:r w:rsidR="00505098" w:rsidRPr="003707BF">
        <w:rPr>
          <w:lang w:eastAsia="en-US"/>
        </w:rPr>
        <w:t>При появлении сомнений посоветуйтесь с лечащим врачом</w:t>
      </w:r>
      <w:r w:rsidRPr="003707BF">
        <w:rPr>
          <w:iCs/>
          <w:lang w:eastAsia="en-US"/>
        </w:rPr>
        <w:t>.</w:t>
      </w:r>
    </w:p>
    <w:p w14:paraId="5D8C9DB6" w14:textId="4B5A978D" w:rsidR="00344D25" w:rsidRDefault="00344D25" w:rsidP="000B247D">
      <w:pPr>
        <w:pStyle w:val="a3"/>
        <w:spacing w:before="240" w:beforeAutospacing="0" w:after="0" w:afterAutospacing="0"/>
        <w:jc w:val="both"/>
        <w:rPr>
          <w:b/>
          <w:lang w:eastAsia="en-US"/>
        </w:rPr>
      </w:pPr>
      <w:r w:rsidRPr="003707BF">
        <w:rPr>
          <w:b/>
          <w:lang w:eastAsia="en-US"/>
        </w:rPr>
        <w:t>Рекомендуемая доза</w:t>
      </w:r>
    </w:p>
    <w:p w14:paraId="1F0754CF" w14:textId="2C6DDD3C" w:rsidR="009D707B" w:rsidRPr="009D707B" w:rsidRDefault="009D707B" w:rsidP="009D707B">
      <w:pPr>
        <w:pStyle w:val="a3"/>
        <w:spacing w:before="0" w:beforeAutospacing="0" w:after="0" w:afterAutospacing="0"/>
        <w:jc w:val="both"/>
        <w:rPr>
          <w:b/>
          <w:lang w:eastAsia="en-US"/>
        </w:rPr>
      </w:pPr>
      <w:bookmarkStart w:id="19" w:name="_Hlk154159598"/>
      <w:r w:rsidRPr="00F61F58">
        <w:rPr>
          <w:bCs/>
          <w:lang w:eastAsia="en-US"/>
        </w:rPr>
        <w:t>Если Вы весите менее 47 кг,</w:t>
      </w:r>
      <w:r>
        <w:rPr>
          <w:bCs/>
          <w:lang w:eastAsia="en-US"/>
        </w:rPr>
        <w:t xml:space="preserve"> а также если Вы испытываете затруднения при проглатывании капсул, сообщите об этом Вашему лечащему врачу. В</w:t>
      </w:r>
      <w:r w:rsidRPr="00F61F58">
        <w:rPr>
          <w:bCs/>
          <w:lang w:eastAsia="en-US"/>
        </w:rPr>
        <w:t xml:space="preserve">рач может порекомендовать Вам препараты </w:t>
      </w:r>
      <w:r w:rsidRPr="00F61F58">
        <w:rPr>
          <w:bCs/>
        </w:rPr>
        <w:t>урсодезоксихолевой кислоты в виде суспензии</w:t>
      </w:r>
      <w:bookmarkEnd w:id="19"/>
      <w:r>
        <w:rPr>
          <w:bCs/>
        </w:rPr>
        <w:t>.</w:t>
      </w:r>
    </w:p>
    <w:p w14:paraId="751BF6E1" w14:textId="5AD46FED" w:rsidR="003707BF" w:rsidRPr="009F765A" w:rsidRDefault="003707BF" w:rsidP="009D707B">
      <w:pPr>
        <w:pStyle w:val="11"/>
        <w:numPr>
          <w:ilvl w:val="0"/>
          <w:numId w:val="23"/>
        </w:numPr>
        <w:shd w:val="clear" w:color="auto" w:fill="auto"/>
        <w:spacing w:after="0"/>
        <w:ind w:left="643"/>
        <w:rPr>
          <w:i/>
          <w:iCs/>
          <w:sz w:val="24"/>
          <w:szCs w:val="24"/>
        </w:rPr>
      </w:pPr>
      <w:r w:rsidRPr="009F765A">
        <w:rPr>
          <w:rStyle w:val="a7"/>
          <w:rFonts w:ascii="Times New Roman" w:eastAsiaTheme="minorEastAsia" w:hAnsi="Times New Roman"/>
          <w:i/>
          <w:iCs/>
          <w:color w:val="000000"/>
          <w:sz w:val="24"/>
          <w:szCs w:val="24"/>
        </w:rPr>
        <w:t xml:space="preserve">Растворение </w:t>
      </w:r>
      <w:r w:rsidR="009D707B" w:rsidRPr="004C53CF">
        <w:rPr>
          <w:i/>
          <w:iCs/>
          <w:sz w:val="24"/>
        </w:rPr>
        <w:t>холестериновых желчных камней диаметр</w:t>
      </w:r>
      <w:r w:rsidR="00324A4A">
        <w:rPr>
          <w:i/>
          <w:iCs/>
          <w:sz w:val="24"/>
        </w:rPr>
        <w:t>ом</w:t>
      </w:r>
      <w:r w:rsidR="009D707B" w:rsidRPr="004C53CF">
        <w:rPr>
          <w:i/>
          <w:iCs/>
          <w:sz w:val="24"/>
        </w:rPr>
        <w:t xml:space="preserve"> не </w:t>
      </w:r>
      <w:r w:rsidR="00324A4A">
        <w:rPr>
          <w:i/>
          <w:iCs/>
          <w:sz w:val="24"/>
        </w:rPr>
        <w:t>более</w:t>
      </w:r>
      <w:r w:rsidR="009D707B" w:rsidRPr="004C53CF">
        <w:rPr>
          <w:i/>
          <w:iCs/>
          <w:sz w:val="24"/>
        </w:rPr>
        <w:t xml:space="preserve"> 15 мм</w:t>
      </w:r>
      <w:r w:rsidRPr="009F765A">
        <w:rPr>
          <w:i/>
          <w:iCs/>
          <w:sz w:val="24"/>
          <w:szCs w:val="24"/>
        </w:rPr>
        <w:t xml:space="preserve"> </w:t>
      </w:r>
    </w:p>
    <w:p w14:paraId="74B437D5" w14:textId="1F299811" w:rsidR="003707BF" w:rsidRPr="00D00A1E" w:rsidRDefault="003707BF" w:rsidP="003707BF">
      <w:pPr>
        <w:pStyle w:val="11"/>
        <w:shd w:val="clear" w:color="auto" w:fill="auto"/>
        <w:spacing w:after="0"/>
        <w:ind w:firstLine="0"/>
        <w:rPr>
          <w:sz w:val="24"/>
          <w:szCs w:val="24"/>
        </w:rPr>
      </w:pPr>
      <w:r w:rsidRPr="003707BF">
        <w:rPr>
          <w:sz w:val="24"/>
          <w:szCs w:val="24"/>
        </w:rPr>
        <w:t xml:space="preserve">Рекомендуемая </w:t>
      </w:r>
      <w:r w:rsidR="009D707B">
        <w:rPr>
          <w:sz w:val="24"/>
          <w:szCs w:val="24"/>
        </w:rPr>
        <w:t xml:space="preserve">(приблизительная) </w:t>
      </w:r>
      <w:r w:rsidRPr="003707BF">
        <w:rPr>
          <w:sz w:val="24"/>
          <w:szCs w:val="24"/>
        </w:rPr>
        <w:t xml:space="preserve">доза </w:t>
      </w:r>
      <w:r w:rsidR="009D707B" w:rsidRPr="00E12D01">
        <w:t>–</w:t>
      </w:r>
      <w:r w:rsidRPr="003707BF">
        <w:rPr>
          <w:sz w:val="24"/>
          <w:szCs w:val="24"/>
        </w:rPr>
        <w:t xml:space="preserve"> 10 мг </w:t>
      </w:r>
      <w:r w:rsidRPr="006E608D">
        <w:rPr>
          <w:sz w:val="24"/>
          <w:szCs w:val="24"/>
        </w:rPr>
        <w:t xml:space="preserve">урсодезоксихолевой кислоты </w:t>
      </w:r>
      <w:r w:rsidRPr="003707BF">
        <w:rPr>
          <w:sz w:val="24"/>
        </w:rPr>
        <w:t xml:space="preserve">на 1 кг массы тела </w:t>
      </w:r>
      <w:r w:rsidRPr="00553562">
        <w:rPr>
          <w:sz w:val="24"/>
          <w:szCs w:val="24"/>
        </w:rPr>
        <w:t>в сутки</w:t>
      </w:r>
      <w:r w:rsidR="009D707B">
        <w:rPr>
          <w:sz w:val="24"/>
          <w:szCs w:val="24"/>
        </w:rPr>
        <w:t>. Принимать рекомендуется</w:t>
      </w:r>
      <w:r w:rsidR="00553562" w:rsidRPr="00553562">
        <w:rPr>
          <w:sz w:val="24"/>
          <w:szCs w:val="24"/>
        </w:rPr>
        <w:t xml:space="preserve"> </w:t>
      </w:r>
      <w:r w:rsidR="00553562" w:rsidRPr="00553562">
        <w:rPr>
          <w:rStyle w:val="a7"/>
          <w:rFonts w:ascii="Times New Roman" w:eastAsiaTheme="minorEastAsia" w:hAnsi="Times New Roman"/>
          <w:color w:val="000000"/>
          <w:sz w:val="24"/>
          <w:szCs w:val="24"/>
        </w:rPr>
        <w:t xml:space="preserve">ежедневно </w:t>
      </w:r>
      <w:r w:rsidR="00553562" w:rsidRPr="00D00A1E">
        <w:rPr>
          <w:rStyle w:val="a7"/>
          <w:rFonts w:ascii="Times New Roman" w:eastAsiaTheme="minorEastAsia" w:hAnsi="Times New Roman"/>
          <w:color w:val="000000"/>
          <w:sz w:val="24"/>
          <w:szCs w:val="24"/>
        </w:rPr>
        <w:t>вечером, перед сном</w:t>
      </w:r>
      <w:r w:rsidR="00A510B0" w:rsidRPr="00D00A1E">
        <w:rPr>
          <w:sz w:val="24"/>
          <w:szCs w:val="24"/>
        </w:rPr>
        <w:t>.</w:t>
      </w:r>
      <w:r w:rsidRPr="00D00A1E">
        <w:rPr>
          <w:sz w:val="24"/>
          <w:szCs w:val="24"/>
        </w:rPr>
        <w:t xml:space="preserve"> </w:t>
      </w:r>
    </w:p>
    <w:p w14:paraId="738F9571" w14:textId="4B5EBAD9" w:rsidR="00C16804" w:rsidRDefault="00F820D5" w:rsidP="00A510B0">
      <w:pPr>
        <w:spacing w:line="0" w:lineRule="atLeast"/>
        <w:jc w:val="both"/>
      </w:pPr>
      <w:r w:rsidRPr="00D00A1E">
        <w:t>Длительность лечения обычно составляет 6–24 месяц</w:t>
      </w:r>
      <w:r w:rsidR="00D00A1E" w:rsidRPr="00D00A1E">
        <w:t>а</w:t>
      </w:r>
      <w:r w:rsidRPr="00D00A1E">
        <w:t>.</w:t>
      </w:r>
      <w:r w:rsidRPr="00E12D01">
        <w:t xml:space="preserve"> Если после 12 месяцев лечения размер камней не уменьшается, </w:t>
      </w:r>
      <w:r w:rsidR="00C16804">
        <w:t xml:space="preserve">лечащий </w:t>
      </w:r>
      <w:r w:rsidRPr="00E12D01">
        <w:t xml:space="preserve">врач отменит </w:t>
      </w:r>
      <w:r w:rsidR="00C16804">
        <w:t>прием</w:t>
      </w:r>
      <w:r w:rsidRPr="00E12D01">
        <w:t xml:space="preserve"> препарат</w:t>
      </w:r>
      <w:r w:rsidR="00C16804">
        <w:t>а.</w:t>
      </w:r>
    </w:p>
    <w:p w14:paraId="64A981F4" w14:textId="2440BC20" w:rsidR="00F820D5" w:rsidRDefault="00C16804" w:rsidP="00A510B0">
      <w:pPr>
        <w:spacing w:line="0" w:lineRule="atLeast"/>
        <w:jc w:val="both"/>
      </w:pPr>
      <w:r>
        <w:t>Лечащий врач будет оценивать эффективность лечения к</w:t>
      </w:r>
      <w:r w:rsidR="00F820D5" w:rsidRPr="00E12D01">
        <w:t xml:space="preserve">аждые 6 месяцев </w:t>
      </w:r>
      <w:r w:rsidR="00F820D5" w:rsidRPr="00A510B0">
        <w:t xml:space="preserve">на предмет обызвествления камней. В случае обызвествления камней врач отменит </w:t>
      </w:r>
      <w:r>
        <w:t>прием</w:t>
      </w:r>
      <w:r w:rsidRPr="00E12D01">
        <w:t xml:space="preserve"> препарат</w:t>
      </w:r>
      <w:r>
        <w:t>а</w:t>
      </w:r>
      <w:r w:rsidR="00F820D5" w:rsidRPr="00A510B0">
        <w:t>.</w:t>
      </w:r>
      <w:r w:rsidRPr="00C16804">
        <w:rPr>
          <w:color w:val="000000"/>
          <w:lang w:bidi="ru-RU"/>
        </w:rPr>
        <w:t xml:space="preserve"> </w:t>
      </w:r>
    </w:p>
    <w:p w14:paraId="2FE30273" w14:textId="55EB605B" w:rsidR="003707BF" w:rsidRPr="00C16804" w:rsidRDefault="003707BF" w:rsidP="00C16804">
      <w:pPr>
        <w:spacing w:before="120" w:line="0" w:lineRule="atLeast"/>
      </w:pPr>
      <w:r w:rsidRPr="00C16804">
        <w:t>В составе комплексной терапии:</w:t>
      </w:r>
    </w:p>
    <w:p w14:paraId="2ACC83C8" w14:textId="058E36D2" w:rsidR="00E12D01" w:rsidRPr="009D707B" w:rsidRDefault="00C071CD" w:rsidP="009D707B">
      <w:pPr>
        <w:pStyle w:val="ae"/>
        <w:numPr>
          <w:ilvl w:val="0"/>
          <w:numId w:val="23"/>
        </w:numPr>
        <w:spacing w:line="0" w:lineRule="atLeast"/>
        <w:ind w:left="643"/>
        <w:jc w:val="both"/>
        <w:rPr>
          <w:i/>
          <w:iCs/>
        </w:rPr>
      </w:pPr>
      <w:r>
        <w:rPr>
          <w:i/>
          <w:iCs/>
        </w:rPr>
        <w:t>Лечение п</w:t>
      </w:r>
      <w:r w:rsidR="003707BF" w:rsidRPr="009D707B">
        <w:rPr>
          <w:i/>
          <w:iCs/>
        </w:rPr>
        <w:t>ервичн</w:t>
      </w:r>
      <w:r>
        <w:rPr>
          <w:i/>
          <w:iCs/>
        </w:rPr>
        <w:t>ого</w:t>
      </w:r>
      <w:r w:rsidR="003707BF" w:rsidRPr="009D707B">
        <w:rPr>
          <w:i/>
          <w:iCs/>
        </w:rPr>
        <w:t xml:space="preserve"> билиарн</w:t>
      </w:r>
      <w:r>
        <w:rPr>
          <w:i/>
          <w:iCs/>
        </w:rPr>
        <w:t>ого</w:t>
      </w:r>
      <w:r w:rsidR="003707BF" w:rsidRPr="009D707B">
        <w:rPr>
          <w:i/>
          <w:iCs/>
        </w:rPr>
        <w:t xml:space="preserve"> цирроз</w:t>
      </w:r>
      <w:r>
        <w:rPr>
          <w:i/>
          <w:iCs/>
        </w:rPr>
        <w:t>а</w:t>
      </w:r>
    </w:p>
    <w:p w14:paraId="25422513" w14:textId="056EF94C" w:rsidR="00F820D5" w:rsidRDefault="00E12D01" w:rsidP="00553562">
      <w:pPr>
        <w:spacing w:line="0" w:lineRule="atLeast"/>
        <w:jc w:val="both"/>
      </w:pPr>
      <w:r w:rsidRPr="00E12D01">
        <w:t>Рекомендуемая</w:t>
      </w:r>
      <w:r w:rsidRPr="00E12D01">
        <w:rPr>
          <w:rFonts w:eastAsia="Calibri"/>
        </w:rPr>
        <w:t xml:space="preserve"> суточная </w:t>
      </w:r>
      <w:r w:rsidRPr="00E12D01">
        <w:rPr>
          <w:rStyle w:val="a7"/>
          <w:rFonts w:ascii="Times New Roman" w:eastAsia="Calibri" w:hAnsi="Times New Roman"/>
          <w:color w:val="000000"/>
          <w:szCs w:val="24"/>
        </w:rPr>
        <w:t xml:space="preserve">доза </w:t>
      </w:r>
      <w:r w:rsidRPr="00E12D01">
        <w:t xml:space="preserve">зависит от массы тела </w:t>
      </w:r>
      <w:r w:rsidRPr="00553562">
        <w:t xml:space="preserve">и </w:t>
      </w:r>
      <w:r w:rsidR="00553562" w:rsidRPr="00553562">
        <w:t xml:space="preserve">составляет </w:t>
      </w:r>
      <w:r w:rsidRPr="00553562">
        <w:t xml:space="preserve">от 1 до 3 капсул </w:t>
      </w:r>
      <w:r w:rsidR="00553562" w:rsidRPr="00553562">
        <w:t xml:space="preserve">(примерно 10–15 мг </w:t>
      </w:r>
      <w:r w:rsidR="00553562" w:rsidRPr="006E608D">
        <w:t>урсодезоксихолевой кислоты</w:t>
      </w:r>
      <w:r w:rsidR="00553562" w:rsidRPr="00553562">
        <w:t xml:space="preserve"> на </w:t>
      </w:r>
      <w:r w:rsidR="00553562" w:rsidRPr="00553562">
        <w:rPr>
          <w:rStyle w:val="a7"/>
          <w:rFonts w:ascii="Times New Roman" w:eastAsiaTheme="minorEastAsia" w:hAnsi="Times New Roman"/>
          <w:color w:val="000000"/>
        </w:rPr>
        <w:t>1 кг массы тела)</w:t>
      </w:r>
      <w:r w:rsidR="00553562" w:rsidRPr="00553562">
        <w:t xml:space="preserve">. </w:t>
      </w:r>
      <w:r w:rsidRPr="00E12D01">
        <w:rPr>
          <w:rStyle w:val="a7"/>
          <w:rFonts w:ascii="Times New Roman" w:eastAsiaTheme="minorEastAsia" w:hAnsi="Times New Roman"/>
          <w:color w:val="000000"/>
          <w:szCs w:val="24"/>
        </w:rPr>
        <w:t xml:space="preserve">В течение </w:t>
      </w:r>
      <w:r w:rsidRPr="00E12D01">
        <w:t xml:space="preserve">первых </w:t>
      </w:r>
      <w:r w:rsidR="00C071CD">
        <w:br/>
      </w:r>
      <w:r w:rsidRPr="00E12D01">
        <w:t xml:space="preserve">3-х месяцев лечения суточную дозу следует разделить </w:t>
      </w:r>
      <w:r w:rsidR="00C071CD" w:rsidRPr="001623AB">
        <w:t xml:space="preserve">на </w:t>
      </w:r>
      <w:r w:rsidR="00C071CD">
        <w:t xml:space="preserve">2–3 </w:t>
      </w:r>
      <w:r w:rsidRPr="00E12D01">
        <w:t>прием</w:t>
      </w:r>
      <w:r w:rsidR="00C071CD">
        <w:t>а</w:t>
      </w:r>
      <w:r w:rsidRPr="00E12D01">
        <w:t xml:space="preserve">. </w:t>
      </w:r>
      <w:r w:rsidR="00C071CD">
        <w:t>В случае</w:t>
      </w:r>
      <w:r w:rsidRPr="00E12D01">
        <w:t xml:space="preserve"> улучшения </w:t>
      </w:r>
      <w:r w:rsidR="00C071CD">
        <w:t xml:space="preserve">печеночных </w:t>
      </w:r>
      <w:r w:rsidR="00C071CD" w:rsidRPr="001623AB">
        <w:t xml:space="preserve">показателей </w:t>
      </w:r>
      <w:r w:rsidR="00C071CD">
        <w:t xml:space="preserve">крови </w:t>
      </w:r>
      <w:r w:rsidR="00C071CD" w:rsidRPr="001623AB">
        <w:t xml:space="preserve">суточную дозу препарата </w:t>
      </w:r>
      <w:r w:rsidR="00C071CD">
        <w:t xml:space="preserve">можно </w:t>
      </w:r>
      <w:r w:rsidR="00C071CD" w:rsidRPr="001623AB">
        <w:t>принима</w:t>
      </w:r>
      <w:r w:rsidR="00C071CD">
        <w:t>ть</w:t>
      </w:r>
      <w:r w:rsidR="00C071CD" w:rsidRPr="001623AB">
        <w:t xml:space="preserve"> </w:t>
      </w:r>
      <w:r w:rsidR="00C071CD">
        <w:t>1 раз вечером</w:t>
      </w:r>
      <w:r w:rsidRPr="00E12D01">
        <w:t>.</w:t>
      </w:r>
      <w:r w:rsidR="00AF6623">
        <w:t xml:space="preserve"> </w:t>
      </w:r>
      <w:r w:rsidR="00C071CD">
        <w:t xml:space="preserve">Длительность терапии </w:t>
      </w:r>
      <w:bookmarkStart w:id="20" w:name="_Hlk151478960"/>
      <w:bookmarkStart w:id="21" w:name="_Hlk151478936"/>
      <w:r w:rsidR="00C071CD" w:rsidRPr="001623AB">
        <w:t>первичного билиарного цирроза</w:t>
      </w:r>
      <w:bookmarkEnd w:id="20"/>
      <w:r w:rsidR="00C071CD" w:rsidRPr="001623AB">
        <w:t xml:space="preserve"> может продолж</w:t>
      </w:r>
      <w:r w:rsidR="00C071CD">
        <w:t>аться</w:t>
      </w:r>
      <w:r w:rsidR="00C071CD" w:rsidRPr="001623AB">
        <w:t xml:space="preserve"> в течение неограниченного времени</w:t>
      </w:r>
      <w:bookmarkEnd w:id="21"/>
      <w:r w:rsidR="00C071CD">
        <w:t xml:space="preserve">, </w:t>
      </w:r>
      <w:r w:rsidR="00C071CD" w:rsidRPr="00D24744">
        <w:t xml:space="preserve">продолжительность лечения </w:t>
      </w:r>
      <w:bookmarkStart w:id="22" w:name="_Hlk151479185"/>
      <w:r w:rsidR="00C071CD" w:rsidRPr="00D24744">
        <w:t>определ</w:t>
      </w:r>
      <w:r w:rsidR="00C071CD">
        <w:t>ит</w:t>
      </w:r>
      <w:r w:rsidR="00C071CD" w:rsidRPr="00D24744">
        <w:t xml:space="preserve"> лечащий врач</w:t>
      </w:r>
      <w:bookmarkEnd w:id="22"/>
      <w:r w:rsidR="00F820D5">
        <w:t>.</w:t>
      </w:r>
    </w:p>
    <w:p w14:paraId="5D3F1D07" w14:textId="37A6DDA9" w:rsidR="00D24744" w:rsidRPr="009D707B" w:rsidRDefault="00C071CD" w:rsidP="009D707B">
      <w:pPr>
        <w:pStyle w:val="ae"/>
        <w:numPr>
          <w:ilvl w:val="0"/>
          <w:numId w:val="23"/>
        </w:numPr>
        <w:spacing w:line="0" w:lineRule="atLeast"/>
        <w:jc w:val="both"/>
        <w:rPr>
          <w:i/>
          <w:iCs/>
          <w:u w:val="single"/>
        </w:rPr>
      </w:pPr>
      <w:r>
        <w:rPr>
          <w:i/>
          <w:iCs/>
        </w:rPr>
        <w:t>Лечение п</w:t>
      </w:r>
      <w:r w:rsidR="00D24744" w:rsidRPr="009D707B">
        <w:rPr>
          <w:i/>
          <w:iCs/>
        </w:rPr>
        <w:t>ервичн</w:t>
      </w:r>
      <w:r>
        <w:rPr>
          <w:i/>
          <w:iCs/>
        </w:rPr>
        <w:t>ого</w:t>
      </w:r>
      <w:r w:rsidR="00D24744" w:rsidRPr="009D707B">
        <w:rPr>
          <w:i/>
          <w:iCs/>
        </w:rPr>
        <w:t xml:space="preserve"> склерозирующ</w:t>
      </w:r>
      <w:r>
        <w:rPr>
          <w:i/>
          <w:iCs/>
        </w:rPr>
        <w:t>его</w:t>
      </w:r>
      <w:r w:rsidR="00D24744" w:rsidRPr="009D707B">
        <w:rPr>
          <w:i/>
          <w:iCs/>
        </w:rPr>
        <w:t xml:space="preserve"> холангит</w:t>
      </w:r>
      <w:r>
        <w:rPr>
          <w:i/>
          <w:iCs/>
        </w:rPr>
        <w:t>а</w:t>
      </w:r>
    </w:p>
    <w:p w14:paraId="5C04B88A" w14:textId="3C441CA0" w:rsidR="00F03665" w:rsidRDefault="00D24744" w:rsidP="00D24744">
      <w:pPr>
        <w:spacing w:line="0" w:lineRule="atLeast"/>
        <w:jc w:val="both"/>
      </w:pPr>
      <w:r w:rsidRPr="00F03665">
        <w:t>Рекомендуемая суточная</w:t>
      </w:r>
      <w:r w:rsidRPr="00F03665">
        <w:rPr>
          <w:rStyle w:val="a7"/>
          <w:rFonts w:ascii="Times New Roman" w:eastAsia="Calibri" w:hAnsi="Times New Roman"/>
          <w:color w:val="000000"/>
        </w:rPr>
        <w:t xml:space="preserve"> доза составляет 12–15 </w:t>
      </w:r>
      <w:r w:rsidR="00C071CD" w:rsidRPr="000E02BB">
        <w:rPr>
          <w:rStyle w:val="a7"/>
          <w:rFonts w:ascii="Times New Roman" w:eastAsia="Calibri" w:hAnsi="Times New Roman"/>
          <w:color w:val="000000"/>
        </w:rPr>
        <w:t>мг</w:t>
      </w:r>
      <w:r w:rsidR="00C071CD">
        <w:rPr>
          <w:rStyle w:val="a7"/>
          <w:rFonts w:ascii="Times New Roman" w:eastAsia="Calibri" w:hAnsi="Times New Roman"/>
          <w:color w:val="000000"/>
        </w:rPr>
        <w:t xml:space="preserve"> на 1 </w:t>
      </w:r>
      <w:r w:rsidR="00C071CD" w:rsidRPr="000E02BB">
        <w:rPr>
          <w:rStyle w:val="a7"/>
          <w:rFonts w:ascii="Times New Roman" w:eastAsia="Calibri" w:hAnsi="Times New Roman"/>
          <w:color w:val="000000"/>
        </w:rPr>
        <w:t xml:space="preserve">кг </w:t>
      </w:r>
      <w:r w:rsidR="00C071CD">
        <w:rPr>
          <w:rStyle w:val="a7"/>
          <w:rFonts w:ascii="Times New Roman" w:eastAsia="Calibri" w:hAnsi="Times New Roman"/>
          <w:color w:val="000000"/>
        </w:rPr>
        <w:t xml:space="preserve">массы тела </w:t>
      </w:r>
      <w:r w:rsidR="00F03665">
        <w:t xml:space="preserve">в </w:t>
      </w:r>
      <w:r w:rsidR="00F03665" w:rsidRPr="00F03665">
        <w:t>2</w:t>
      </w:r>
      <w:r w:rsidR="00F03665" w:rsidRPr="00F03665">
        <w:rPr>
          <w:rStyle w:val="a7"/>
          <w:rFonts w:ascii="Times New Roman" w:eastAsia="Calibri" w:hAnsi="Times New Roman"/>
          <w:color w:val="000000"/>
        </w:rPr>
        <w:t>–</w:t>
      </w:r>
      <w:r w:rsidR="00F03665" w:rsidRPr="00F03665">
        <w:t xml:space="preserve">3 </w:t>
      </w:r>
      <w:r w:rsidR="00F03665">
        <w:t xml:space="preserve">приема, </w:t>
      </w:r>
      <w:r w:rsidR="00F03665" w:rsidRPr="000E02BB">
        <w:t xml:space="preserve">при необходимости </w:t>
      </w:r>
      <w:r w:rsidR="00C071CD">
        <w:t xml:space="preserve">Ваш </w:t>
      </w:r>
      <w:r w:rsidR="00F03665" w:rsidRPr="000E02BB">
        <w:t xml:space="preserve">лечащий врач может увеличить дозу до 20 </w:t>
      </w:r>
      <w:bookmarkStart w:id="23" w:name="_Hlk151462709"/>
      <w:r w:rsidR="00C071CD" w:rsidRPr="000E02BB">
        <w:rPr>
          <w:rStyle w:val="a7"/>
          <w:rFonts w:ascii="Times New Roman" w:eastAsia="Calibri" w:hAnsi="Times New Roman"/>
          <w:color w:val="000000"/>
        </w:rPr>
        <w:t>мг</w:t>
      </w:r>
      <w:r w:rsidR="00C071CD">
        <w:rPr>
          <w:rStyle w:val="a7"/>
          <w:rFonts w:ascii="Times New Roman" w:eastAsia="Calibri" w:hAnsi="Times New Roman"/>
          <w:color w:val="000000"/>
        </w:rPr>
        <w:t xml:space="preserve"> на 1 </w:t>
      </w:r>
      <w:r w:rsidR="00C071CD" w:rsidRPr="000E02BB">
        <w:rPr>
          <w:rStyle w:val="a7"/>
          <w:rFonts w:ascii="Times New Roman" w:eastAsia="Calibri" w:hAnsi="Times New Roman"/>
          <w:color w:val="000000"/>
        </w:rPr>
        <w:t xml:space="preserve">кг </w:t>
      </w:r>
      <w:r w:rsidR="00C071CD">
        <w:rPr>
          <w:rStyle w:val="a7"/>
          <w:rFonts w:ascii="Times New Roman" w:eastAsia="Calibri" w:hAnsi="Times New Roman"/>
          <w:color w:val="000000"/>
        </w:rPr>
        <w:t xml:space="preserve">массы тела </w:t>
      </w:r>
      <w:r w:rsidR="00F03665">
        <w:t xml:space="preserve">в </w:t>
      </w:r>
      <w:r w:rsidR="00C071CD">
        <w:br/>
      </w:r>
      <w:r w:rsidR="00F03665" w:rsidRPr="00F03665">
        <w:t>2</w:t>
      </w:r>
      <w:r w:rsidR="00F03665" w:rsidRPr="00F03665">
        <w:rPr>
          <w:rStyle w:val="a7"/>
          <w:rFonts w:ascii="Times New Roman" w:eastAsia="Calibri" w:hAnsi="Times New Roman"/>
          <w:color w:val="000000"/>
        </w:rPr>
        <w:t>–</w:t>
      </w:r>
      <w:r w:rsidR="00F03665" w:rsidRPr="00F03665">
        <w:t xml:space="preserve">3 </w:t>
      </w:r>
      <w:r w:rsidR="00F03665">
        <w:t>приема</w:t>
      </w:r>
      <w:bookmarkEnd w:id="23"/>
      <w:r w:rsidRPr="00F03665">
        <w:t xml:space="preserve">. </w:t>
      </w:r>
      <w:r w:rsidR="009F765A" w:rsidRPr="001623AB">
        <w:t xml:space="preserve">Длительность </w:t>
      </w:r>
      <w:r w:rsidR="009F765A">
        <w:t xml:space="preserve">лечения </w:t>
      </w:r>
      <w:r w:rsidR="009F765A" w:rsidRPr="00D24744">
        <w:t>определ</w:t>
      </w:r>
      <w:r w:rsidR="009F765A">
        <w:t>ит</w:t>
      </w:r>
      <w:r w:rsidR="009F765A" w:rsidRPr="00D24744">
        <w:t xml:space="preserve"> лечащий врач</w:t>
      </w:r>
      <w:r w:rsidR="009F765A">
        <w:t>.</w:t>
      </w:r>
    </w:p>
    <w:p w14:paraId="5A2C3DD2" w14:textId="7A0785C6" w:rsidR="00D24744" w:rsidRPr="009D707B" w:rsidRDefault="00C071CD" w:rsidP="009D707B">
      <w:pPr>
        <w:pStyle w:val="ae"/>
        <w:numPr>
          <w:ilvl w:val="0"/>
          <w:numId w:val="23"/>
        </w:numPr>
        <w:spacing w:line="0" w:lineRule="atLeast"/>
        <w:ind w:left="643"/>
        <w:jc w:val="both"/>
        <w:rPr>
          <w:i/>
          <w:iCs/>
        </w:rPr>
      </w:pPr>
      <w:r>
        <w:rPr>
          <w:i/>
          <w:iCs/>
        </w:rPr>
        <w:t>Лечение н</w:t>
      </w:r>
      <w:r w:rsidR="00D24744" w:rsidRPr="009D707B">
        <w:rPr>
          <w:i/>
          <w:iCs/>
        </w:rPr>
        <w:t>еалкогольн</w:t>
      </w:r>
      <w:r>
        <w:rPr>
          <w:i/>
          <w:iCs/>
        </w:rPr>
        <w:t>ого</w:t>
      </w:r>
      <w:r w:rsidR="00D24744" w:rsidRPr="009D707B">
        <w:rPr>
          <w:i/>
          <w:iCs/>
        </w:rPr>
        <w:t xml:space="preserve"> стеатогепатит</w:t>
      </w:r>
      <w:r>
        <w:rPr>
          <w:i/>
          <w:iCs/>
        </w:rPr>
        <w:t>а</w:t>
      </w:r>
    </w:p>
    <w:p w14:paraId="3FA01CA6" w14:textId="6EAB45A6" w:rsidR="00504C4E" w:rsidRDefault="00D24744" w:rsidP="00C071CD">
      <w:pPr>
        <w:spacing w:line="0" w:lineRule="atLeast"/>
        <w:jc w:val="both"/>
      </w:pPr>
      <w:r w:rsidRPr="00F03665">
        <w:t>Рекомендуемая суточная</w:t>
      </w:r>
      <w:r w:rsidRPr="00F03665">
        <w:rPr>
          <w:rStyle w:val="a7"/>
          <w:rFonts w:ascii="Times New Roman" w:eastAsia="Calibri" w:hAnsi="Times New Roman"/>
          <w:color w:val="000000"/>
        </w:rPr>
        <w:t xml:space="preserve"> доза составляет 10–15 </w:t>
      </w:r>
      <w:r w:rsidR="00C071CD" w:rsidRPr="000E02BB">
        <w:rPr>
          <w:rStyle w:val="a7"/>
          <w:rFonts w:ascii="Times New Roman" w:eastAsia="Calibri" w:hAnsi="Times New Roman"/>
          <w:color w:val="000000"/>
        </w:rPr>
        <w:t>мг</w:t>
      </w:r>
      <w:r w:rsidR="00C071CD">
        <w:rPr>
          <w:rStyle w:val="a7"/>
          <w:rFonts w:ascii="Times New Roman" w:eastAsia="Calibri" w:hAnsi="Times New Roman"/>
          <w:color w:val="000000"/>
        </w:rPr>
        <w:t xml:space="preserve"> на 1 </w:t>
      </w:r>
      <w:r w:rsidR="00C071CD" w:rsidRPr="000E02BB">
        <w:rPr>
          <w:rStyle w:val="a7"/>
          <w:rFonts w:ascii="Times New Roman" w:eastAsia="Calibri" w:hAnsi="Times New Roman"/>
          <w:color w:val="000000"/>
        </w:rPr>
        <w:t xml:space="preserve">кг </w:t>
      </w:r>
      <w:r w:rsidR="00C071CD">
        <w:rPr>
          <w:rStyle w:val="a7"/>
          <w:rFonts w:ascii="Times New Roman" w:eastAsia="Calibri" w:hAnsi="Times New Roman"/>
          <w:color w:val="000000"/>
        </w:rPr>
        <w:t xml:space="preserve">массы тела </w:t>
      </w:r>
      <w:r w:rsidR="00F03665">
        <w:t xml:space="preserve">в </w:t>
      </w:r>
      <w:r w:rsidR="00F03665" w:rsidRPr="00F03665">
        <w:t>2</w:t>
      </w:r>
      <w:r w:rsidR="00F03665" w:rsidRPr="00F03665">
        <w:rPr>
          <w:rStyle w:val="a7"/>
          <w:rFonts w:ascii="Times New Roman" w:eastAsia="Calibri" w:hAnsi="Times New Roman"/>
          <w:color w:val="000000"/>
        </w:rPr>
        <w:t>–</w:t>
      </w:r>
      <w:r w:rsidR="00F03665" w:rsidRPr="00F03665">
        <w:t xml:space="preserve">3 </w:t>
      </w:r>
      <w:r w:rsidR="00F03665">
        <w:t>приема</w:t>
      </w:r>
      <w:r w:rsidRPr="00F03665">
        <w:t xml:space="preserve">. </w:t>
      </w:r>
      <w:r w:rsidR="00504C4E">
        <w:t>Длительность лечения составляет о</w:t>
      </w:r>
      <w:r w:rsidR="00504C4E" w:rsidRPr="00F03665">
        <w:t>т 6–12 месяцев и более</w:t>
      </w:r>
      <w:r w:rsidR="00504C4E">
        <w:t>.</w:t>
      </w:r>
    </w:p>
    <w:p w14:paraId="0625898D" w14:textId="44848C90" w:rsidR="00F03665" w:rsidRPr="009D707B" w:rsidRDefault="00C071CD" w:rsidP="00C071CD">
      <w:pPr>
        <w:pStyle w:val="ae"/>
        <w:numPr>
          <w:ilvl w:val="0"/>
          <w:numId w:val="23"/>
        </w:numPr>
        <w:spacing w:line="0" w:lineRule="atLeast"/>
        <w:ind w:left="643" w:right="-57"/>
        <w:jc w:val="both"/>
        <w:rPr>
          <w:i/>
          <w:iCs/>
        </w:rPr>
      </w:pPr>
      <w:r>
        <w:rPr>
          <w:i/>
          <w:iCs/>
        </w:rPr>
        <w:t>Лечение</w:t>
      </w:r>
      <w:r w:rsidRPr="009D707B">
        <w:rPr>
          <w:i/>
          <w:iCs/>
        </w:rPr>
        <w:t xml:space="preserve"> </w:t>
      </w:r>
      <w:r w:rsidR="00F03665" w:rsidRPr="009D707B">
        <w:rPr>
          <w:i/>
          <w:iCs/>
        </w:rPr>
        <w:t>муковисцидоз</w:t>
      </w:r>
      <w:r w:rsidR="00212BF4" w:rsidRPr="009D707B">
        <w:rPr>
          <w:i/>
          <w:iCs/>
        </w:rPr>
        <w:t>а</w:t>
      </w:r>
      <w:r w:rsidR="00F03665" w:rsidRPr="009D707B">
        <w:rPr>
          <w:i/>
          <w:iCs/>
        </w:rPr>
        <w:t xml:space="preserve"> (</w:t>
      </w:r>
      <w:r w:rsidRPr="009D707B">
        <w:rPr>
          <w:i/>
          <w:iCs/>
        </w:rPr>
        <w:t>в составе комплексной терапии</w:t>
      </w:r>
      <w:r w:rsidR="00F03665" w:rsidRPr="009D707B">
        <w:rPr>
          <w:i/>
          <w:iCs/>
        </w:rPr>
        <w:t>)</w:t>
      </w:r>
      <w:r>
        <w:rPr>
          <w:i/>
          <w:iCs/>
        </w:rPr>
        <w:t xml:space="preserve"> </w:t>
      </w:r>
      <w:r w:rsidR="00F03665" w:rsidRPr="009D707B">
        <w:rPr>
          <w:i/>
          <w:iCs/>
        </w:rPr>
        <w:t xml:space="preserve">у взрослых и детей </w:t>
      </w:r>
      <w:r>
        <w:rPr>
          <w:i/>
          <w:iCs/>
        </w:rPr>
        <w:t>от</w:t>
      </w:r>
      <w:r w:rsidR="00F03665" w:rsidRPr="009D707B">
        <w:rPr>
          <w:i/>
          <w:iCs/>
        </w:rPr>
        <w:t xml:space="preserve"> 6 лет</w:t>
      </w:r>
    </w:p>
    <w:p w14:paraId="69895ACB" w14:textId="5603F904" w:rsidR="00212BF4" w:rsidRDefault="00212BF4" w:rsidP="00212BF4">
      <w:pPr>
        <w:jc w:val="both"/>
      </w:pPr>
      <w:r w:rsidRPr="00212BF4">
        <w:t xml:space="preserve">Рекомендуемая </w:t>
      </w:r>
      <w:r w:rsidRPr="00212BF4">
        <w:rPr>
          <w:rStyle w:val="a7"/>
          <w:rFonts w:ascii="Times New Roman" w:eastAsia="Calibri" w:hAnsi="Times New Roman"/>
          <w:color w:val="000000"/>
          <w:szCs w:val="24"/>
        </w:rPr>
        <w:t xml:space="preserve">доза </w:t>
      </w:r>
      <w:r w:rsidR="000D6014" w:rsidRPr="00F03665">
        <w:rPr>
          <w:rStyle w:val="a7"/>
          <w:rFonts w:ascii="Times New Roman" w:eastAsia="Calibri" w:hAnsi="Times New Roman"/>
          <w:color w:val="000000"/>
        </w:rPr>
        <w:t>–</w:t>
      </w:r>
      <w:r w:rsidRPr="00212BF4">
        <w:rPr>
          <w:rStyle w:val="a7"/>
          <w:rFonts w:ascii="Times New Roman" w:eastAsia="Calibri" w:hAnsi="Times New Roman"/>
          <w:color w:val="000000"/>
          <w:szCs w:val="24"/>
        </w:rPr>
        <w:t xml:space="preserve"> по </w:t>
      </w:r>
      <w:r w:rsidRPr="00212BF4">
        <w:t xml:space="preserve">20 </w:t>
      </w:r>
      <w:r w:rsidR="00C071CD" w:rsidRPr="000E02BB">
        <w:rPr>
          <w:rStyle w:val="a7"/>
          <w:rFonts w:ascii="Times New Roman" w:eastAsia="Calibri" w:hAnsi="Times New Roman"/>
          <w:color w:val="000000"/>
        </w:rPr>
        <w:t>мг</w:t>
      </w:r>
      <w:r w:rsidR="00C071CD">
        <w:rPr>
          <w:rStyle w:val="a7"/>
          <w:rFonts w:ascii="Times New Roman" w:eastAsia="Calibri" w:hAnsi="Times New Roman"/>
          <w:color w:val="000000"/>
        </w:rPr>
        <w:t xml:space="preserve"> на 1 </w:t>
      </w:r>
      <w:r w:rsidR="00C071CD" w:rsidRPr="000E02BB">
        <w:rPr>
          <w:rStyle w:val="a7"/>
          <w:rFonts w:ascii="Times New Roman" w:eastAsia="Calibri" w:hAnsi="Times New Roman"/>
          <w:color w:val="000000"/>
        </w:rPr>
        <w:t xml:space="preserve">кг </w:t>
      </w:r>
      <w:r w:rsidR="00C071CD">
        <w:rPr>
          <w:rStyle w:val="a7"/>
          <w:rFonts w:ascii="Times New Roman" w:eastAsia="Calibri" w:hAnsi="Times New Roman"/>
          <w:color w:val="000000"/>
        </w:rPr>
        <w:t xml:space="preserve">массы тела </w:t>
      </w:r>
      <w:r>
        <w:t xml:space="preserve">в </w:t>
      </w:r>
      <w:r w:rsidRPr="00212BF4">
        <w:t>сут</w:t>
      </w:r>
      <w:r>
        <w:t>ки</w:t>
      </w:r>
      <w:r w:rsidRPr="00212BF4">
        <w:t xml:space="preserve"> в 2</w:t>
      </w:r>
      <w:r w:rsidRPr="00212BF4">
        <w:rPr>
          <w:rStyle w:val="a7"/>
          <w:rFonts w:ascii="Times New Roman" w:eastAsia="Calibri" w:hAnsi="Times New Roman"/>
          <w:color w:val="000000"/>
          <w:szCs w:val="24"/>
        </w:rPr>
        <w:t>–</w:t>
      </w:r>
      <w:r w:rsidRPr="00212BF4">
        <w:t xml:space="preserve">3 приема, </w:t>
      </w:r>
      <w:r w:rsidR="009F765A">
        <w:t>при необходимости лечащий врач может уве</w:t>
      </w:r>
      <w:r w:rsidRPr="00212BF4">
        <w:t>лич</w:t>
      </w:r>
      <w:r w:rsidR="009F765A">
        <w:t>ить</w:t>
      </w:r>
      <w:r w:rsidRPr="00212BF4">
        <w:t xml:space="preserve"> до</w:t>
      </w:r>
      <w:r w:rsidR="009F765A">
        <w:t xml:space="preserve">зу до </w:t>
      </w:r>
      <w:r w:rsidRPr="00212BF4">
        <w:t>30 мг/кг</w:t>
      </w:r>
      <w:r>
        <w:t xml:space="preserve"> в </w:t>
      </w:r>
      <w:r w:rsidRPr="00212BF4">
        <w:t>сут</w:t>
      </w:r>
      <w:r>
        <w:t>ки</w:t>
      </w:r>
      <w:r w:rsidR="00553562">
        <w:t>.</w:t>
      </w:r>
    </w:p>
    <w:p w14:paraId="763FDE12" w14:textId="77777777" w:rsidR="00C071CD" w:rsidRPr="004C53CF" w:rsidRDefault="00C071CD" w:rsidP="00C071CD">
      <w:pPr>
        <w:spacing w:before="120" w:line="0" w:lineRule="atLeast"/>
        <w:jc w:val="center"/>
      </w:pPr>
      <w:bookmarkStart w:id="24" w:name="_Hlk154145508"/>
      <w:r w:rsidRPr="004C53CF">
        <w:t xml:space="preserve">Расчет суточного количества капсул в зависимости от массы тела пациента и рекомендуемой дозы препарата на 1 кг массы тела </w:t>
      </w:r>
    </w:p>
    <w:tbl>
      <w:tblPr>
        <w:tblStyle w:val="a5"/>
        <w:tblW w:w="9339" w:type="dxa"/>
        <w:jc w:val="center"/>
        <w:tblLook w:val="04A0" w:firstRow="1" w:lastRow="0" w:firstColumn="1" w:lastColumn="0" w:noHBand="0" w:noVBand="1"/>
      </w:tblPr>
      <w:tblGrid>
        <w:gridCol w:w="1552"/>
        <w:gridCol w:w="1559"/>
        <w:gridCol w:w="1559"/>
        <w:gridCol w:w="1559"/>
        <w:gridCol w:w="1560"/>
        <w:gridCol w:w="1550"/>
      </w:tblGrid>
      <w:tr w:rsidR="00C071CD" w:rsidRPr="004C53CF" w14:paraId="6AE99BC3" w14:textId="77777777" w:rsidTr="00C6046E">
        <w:trPr>
          <w:jc w:val="center"/>
        </w:trPr>
        <w:tc>
          <w:tcPr>
            <w:tcW w:w="1552" w:type="dxa"/>
          </w:tcPr>
          <w:p w14:paraId="0B37475D" w14:textId="73B4AF58" w:rsidR="00C071CD" w:rsidRPr="004C53CF" w:rsidRDefault="00C071CD" w:rsidP="00006681">
            <w:pPr>
              <w:spacing w:before="60" w:after="60" w:line="0" w:lineRule="atLeast"/>
              <w:jc w:val="center"/>
            </w:pPr>
            <w:r w:rsidRPr="004C53CF">
              <w:rPr>
                <w:b/>
                <w:bCs/>
              </w:rPr>
              <w:t xml:space="preserve">Масса тела </w:t>
            </w:r>
          </w:p>
        </w:tc>
        <w:tc>
          <w:tcPr>
            <w:tcW w:w="1559" w:type="dxa"/>
            <w:vAlign w:val="center"/>
          </w:tcPr>
          <w:p w14:paraId="62B960C6" w14:textId="77777777" w:rsidR="00C071CD" w:rsidRPr="004C53CF" w:rsidRDefault="00C071CD" w:rsidP="00C6046E">
            <w:pPr>
              <w:spacing w:line="0" w:lineRule="atLeast"/>
              <w:rPr>
                <w:b/>
                <w:bCs/>
              </w:rPr>
            </w:pPr>
            <w:r w:rsidRPr="004C53CF">
              <w:rPr>
                <w:b/>
                <w:bCs/>
              </w:rPr>
              <w:t>10 мг/кг/сут</w:t>
            </w:r>
          </w:p>
        </w:tc>
        <w:tc>
          <w:tcPr>
            <w:tcW w:w="1559" w:type="dxa"/>
            <w:vAlign w:val="center"/>
          </w:tcPr>
          <w:p w14:paraId="7CC26949" w14:textId="77777777" w:rsidR="00C071CD" w:rsidRPr="004C53CF" w:rsidRDefault="00C071CD" w:rsidP="00C6046E">
            <w:pPr>
              <w:spacing w:line="0" w:lineRule="atLeast"/>
            </w:pPr>
            <w:r w:rsidRPr="004C53CF">
              <w:rPr>
                <w:b/>
                <w:bCs/>
              </w:rPr>
              <w:t>12 мг/кг/сут</w:t>
            </w:r>
          </w:p>
        </w:tc>
        <w:tc>
          <w:tcPr>
            <w:tcW w:w="1559" w:type="dxa"/>
            <w:vAlign w:val="center"/>
          </w:tcPr>
          <w:p w14:paraId="494E2229" w14:textId="77777777" w:rsidR="00C071CD" w:rsidRPr="004C53CF" w:rsidRDefault="00C071CD" w:rsidP="00C6046E">
            <w:pPr>
              <w:spacing w:line="0" w:lineRule="atLeast"/>
            </w:pPr>
            <w:r w:rsidRPr="004C53CF">
              <w:rPr>
                <w:b/>
                <w:bCs/>
              </w:rPr>
              <w:t>15 мг/кг/сут</w:t>
            </w:r>
          </w:p>
        </w:tc>
        <w:tc>
          <w:tcPr>
            <w:tcW w:w="1560" w:type="dxa"/>
            <w:vAlign w:val="center"/>
          </w:tcPr>
          <w:p w14:paraId="5581567C" w14:textId="77777777" w:rsidR="00C071CD" w:rsidRPr="004C53CF" w:rsidRDefault="00C071CD" w:rsidP="00C6046E">
            <w:pPr>
              <w:spacing w:line="0" w:lineRule="atLeast"/>
            </w:pPr>
            <w:r w:rsidRPr="004C53CF">
              <w:rPr>
                <w:b/>
                <w:bCs/>
              </w:rPr>
              <w:t>20 мг/кг/сут</w:t>
            </w:r>
          </w:p>
        </w:tc>
        <w:tc>
          <w:tcPr>
            <w:tcW w:w="1550" w:type="dxa"/>
            <w:vAlign w:val="center"/>
          </w:tcPr>
          <w:p w14:paraId="5DDFB9D9" w14:textId="77777777" w:rsidR="00C071CD" w:rsidRPr="004C53CF" w:rsidRDefault="00C071CD" w:rsidP="00C6046E">
            <w:pPr>
              <w:spacing w:line="0" w:lineRule="atLeast"/>
            </w:pPr>
            <w:r w:rsidRPr="004C53CF">
              <w:rPr>
                <w:b/>
                <w:bCs/>
              </w:rPr>
              <w:t>30 мг/кг/сут</w:t>
            </w:r>
          </w:p>
        </w:tc>
      </w:tr>
      <w:tr w:rsidR="00C071CD" w:rsidRPr="004C53CF" w14:paraId="5114D819" w14:textId="77777777" w:rsidTr="00C6046E">
        <w:trPr>
          <w:jc w:val="center"/>
        </w:trPr>
        <w:tc>
          <w:tcPr>
            <w:tcW w:w="1552" w:type="dxa"/>
          </w:tcPr>
          <w:p w14:paraId="1F097131" w14:textId="507F2EF7" w:rsidR="00C071CD" w:rsidRPr="00C071CD" w:rsidRDefault="00C071CD" w:rsidP="00C6046E">
            <w:pPr>
              <w:spacing w:line="0" w:lineRule="atLeast"/>
              <w:jc w:val="center"/>
            </w:pPr>
            <w:r w:rsidRPr="00C071CD">
              <w:t>31</w:t>
            </w:r>
            <w:r w:rsidRPr="00C071CD">
              <w:rPr>
                <w:rStyle w:val="a7"/>
                <w:rFonts w:ascii="Times New Roman" w:eastAsia="Calibri" w:hAnsi="Times New Roman"/>
                <w:color w:val="000000"/>
                <w:szCs w:val="24"/>
              </w:rPr>
              <w:t>–</w:t>
            </w:r>
            <w:r w:rsidRPr="00C071CD">
              <w:t>35 кг</w:t>
            </w:r>
          </w:p>
        </w:tc>
        <w:tc>
          <w:tcPr>
            <w:tcW w:w="1559" w:type="dxa"/>
          </w:tcPr>
          <w:p w14:paraId="48482743"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1317139A" w14:textId="77777777" w:rsidR="00C071CD" w:rsidRPr="00C071CD" w:rsidRDefault="00C071CD" w:rsidP="00C6046E">
            <w:pPr>
              <w:spacing w:line="0" w:lineRule="atLeast"/>
              <w:jc w:val="center"/>
            </w:pPr>
            <w:r w:rsidRPr="00C071CD">
              <w:t>1 капс</w:t>
            </w:r>
          </w:p>
        </w:tc>
        <w:tc>
          <w:tcPr>
            <w:tcW w:w="1559" w:type="dxa"/>
          </w:tcPr>
          <w:p w14:paraId="7757C1C0" w14:textId="77777777" w:rsidR="00C071CD" w:rsidRPr="00C071CD" w:rsidRDefault="00C071CD" w:rsidP="00C6046E">
            <w:pPr>
              <w:spacing w:line="0" w:lineRule="atLeast"/>
              <w:jc w:val="center"/>
            </w:pPr>
            <w:r w:rsidRPr="00C071CD">
              <w:t>1 капс</w:t>
            </w:r>
          </w:p>
        </w:tc>
        <w:tc>
          <w:tcPr>
            <w:tcW w:w="1560" w:type="dxa"/>
          </w:tcPr>
          <w:p w14:paraId="7CB0D589"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0" w:type="dxa"/>
          </w:tcPr>
          <w:p w14:paraId="26FCF377" w14:textId="77777777" w:rsidR="00C071CD" w:rsidRPr="00C071CD" w:rsidRDefault="00C071CD" w:rsidP="00C6046E">
            <w:pPr>
              <w:spacing w:line="0" w:lineRule="atLeast"/>
              <w:jc w:val="center"/>
            </w:pPr>
            <w:r w:rsidRPr="00C071CD">
              <w:t>2 капс</w:t>
            </w:r>
          </w:p>
        </w:tc>
      </w:tr>
      <w:tr w:rsidR="00C071CD" w:rsidRPr="004C53CF" w14:paraId="1B19B9A5" w14:textId="77777777" w:rsidTr="00C6046E">
        <w:trPr>
          <w:jc w:val="center"/>
        </w:trPr>
        <w:tc>
          <w:tcPr>
            <w:tcW w:w="1552" w:type="dxa"/>
          </w:tcPr>
          <w:p w14:paraId="27B315F1" w14:textId="065AA551" w:rsidR="00C071CD" w:rsidRPr="00C071CD" w:rsidRDefault="00C071CD" w:rsidP="00C6046E">
            <w:pPr>
              <w:spacing w:line="0" w:lineRule="atLeast"/>
              <w:jc w:val="center"/>
            </w:pPr>
            <w:r w:rsidRPr="00C071CD">
              <w:lastRenderedPageBreak/>
              <w:t>36</w:t>
            </w:r>
            <w:r w:rsidRPr="00C071CD">
              <w:rPr>
                <w:rStyle w:val="a7"/>
                <w:rFonts w:ascii="Times New Roman" w:eastAsia="Calibri" w:hAnsi="Times New Roman"/>
                <w:color w:val="000000"/>
                <w:szCs w:val="24"/>
              </w:rPr>
              <w:t>–</w:t>
            </w:r>
            <w:r w:rsidRPr="00C071CD">
              <w:t>40 кг</w:t>
            </w:r>
          </w:p>
        </w:tc>
        <w:tc>
          <w:tcPr>
            <w:tcW w:w="1559" w:type="dxa"/>
          </w:tcPr>
          <w:p w14:paraId="1C5D96BE" w14:textId="77777777" w:rsidR="00C071CD" w:rsidRPr="00C071CD" w:rsidRDefault="00C071CD" w:rsidP="00C6046E">
            <w:pPr>
              <w:spacing w:line="0" w:lineRule="atLeast"/>
              <w:jc w:val="center"/>
            </w:pPr>
            <w:r w:rsidRPr="00C071CD">
              <w:t>1 капс</w:t>
            </w:r>
          </w:p>
        </w:tc>
        <w:tc>
          <w:tcPr>
            <w:tcW w:w="1559" w:type="dxa"/>
          </w:tcPr>
          <w:p w14:paraId="4D6CC8D8" w14:textId="77777777" w:rsidR="00C071CD" w:rsidRPr="00C071CD" w:rsidRDefault="00C071CD" w:rsidP="00C6046E">
            <w:pPr>
              <w:spacing w:line="0" w:lineRule="atLeast"/>
              <w:jc w:val="center"/>
            </w:pPr>
            <w:r w:rsidRPr="00C071CD">
              <w:t>1 капс</w:t>
            </w:r>
          </w:p>
        </w:tc>
        <w:tc>
          <w:tcPr>
            <w:tcW w:w="1559" w:type="dxa"/>
          </w:tcPr>
          <w:p w14:paraId="6161EDCB" w14:textId="77777777" w:rsidR="00C071CD" w:rsidRPr="00C071CD" w:rsidRDefault="00C071CD" w:rsidP="00C6046E">
            <w:pPr>
              <w:spacing w:line="0" w:lineRule="atLeast"/>
              <w:jc w:val="center"/>
            </w:pPr>
            <w:r w:rsidRPr="00C071CD">
              <w:t>1 капс</w:t>
            </w:r>
          </w:p>
        </w:tc>
        <w:tc>
          <w:tcPr>
            <w:tcW w:w="1560" w:type="dxa"/>
          </w:tcPr>
          <w:p w14:paraId="04EC7119"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0" w:type="dxa"/>
          </w:tcPr>
          <w:p w14:paraId="7DBB7238"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r>
      <w:tr w:rsidR="00C071CD" w:rsidRPr="004C53CF" w14:paraId="6DB5DD7E" w14:textId="77777777" w:rsidTr="00C6046E">
        <w:trPr>
          <w:jc w:val="center"/>
        </w:trPr>
        <w:tc>
          <w:tcPr>
            <w:tcW w:w="1552" w:type="dxa"/>
          </w:tcPr>
          <w:p w14:paraId="44F3A69D" w14:textId="6EEC9330" w:rsidR="00C071CD" w:rsidRPr="00C071CD" w:rsidRDefault="00C071CD" w:rsidP="00C6046E">
            <w:pPr>
              <w:spacing w:line="0" w:lineRule="atLeast"/>
              <w:jc w:val="center"/>
            </w:pPr>
            <w:r w:rsidRPr="00C071CD">
              <w:t>41</w:t>
            </w:r>
            <w:r w:rsidRPr="00C071CD">
              <w:rPr>
                <w:rStyle w:val="a7"/>
                <w:rFonts w:ascii="Times New Roman" w:eastAsia="Calibri" w:hAnsi="Times New Roman"/>
                <w:color w:val="000000"/>
                <w:szCs w:val="24"/>
              </w:rPr>
              <w:t>–</w:t>
            </w:r>
            <w:r w:rsidRPr="00C071CD">
              <w:t>45 кг</w:t>
            </w:r>
          </w:p>
        </w:tc>
        <w:tc>
          <w:tcPr>
            <w:tcW w:w="1559" w:type="dxa"/>
          </w:tcPr>
          <w:p w14:paraId="524BAD4D" w14:textId="77777777" w:rsidR="00C071CD" w:rsidRPr="00C071CD" w:rsidRDefault="00C071CD" w:rsidP="00C6046E">
            <w:pPr>
              <w:spacing w:line="0" w:lineRule="atLeast"/>
              <w:jc w:val="center"/>
            </w:pPr>
            <w:r w:rsidRPr="00C071CD">
              <w:t>1 капс</w:t>
            </w:r>
          </w:p>
        </w:tc>
        <w:tc>
          <w:tcPr>
            <w:tcW w:w="1559" w:type="dxa"/>
          </w:tcPr>
          <w:p w14:paraId="3C443BC3" w14:textId="77777777" w:rsidR="00C071CD" w:rsidRPr="00C071CD" w:rsidRDefault="00C071CD" w:rsidP="00C6046E">
            <w:pPr>
              <w:spacing w:line="0" w:lineRule="atLeast"/>
              <w:jc w:val="center"/>
            </w:pPr>
            <w:r w:rsidRPr="00C071CD">
              <w:t>1 капс</w:t>
            </w:r>
          </w:p>
        </w:tc>
        <w:tc>
          <w:tcPr>
            <w:tcW w:w="1559" w:type="dxa"/>
          </w:tcPr>
          <w:p w14:paraId="20B58B0C"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60" w:type="dxa"/>
          </w:tcPr>
          <w:p w14:paraId="6FA411B7" w14:textId="77777777" w:rsidR="00C071CD" w:rsidRPr="00C071CD" w:rsidRDefault="00C071CD" w:rsidP="00C6046E">
            <w:pPr>
              <w:spacing w:line="0" w:lineRule="atLeast"/>
              <w:jc w:val="center"/>
            </w:pPr>
            <w:r w:rsidRPr="00C071CD">
              <w:t>2 капс</w:t>
            </w:r>
          </w:p>
        </w:tc>
        <w:tc>
          <w:tcPr>
            <w:tcW w:w="1550" w:type="dxa"/>
          </w:tcPr>
          <w:p w14:paraId="044888D4"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r>
      <w:tr w:rsidR="00C071CD" w:rsidRPr="004C53CF" w14:paraId="35AF8C18" w14:textId="77777777" w:rsidTr="00C6046E">
        <w:trPr>
          <w:jc w:val="center"/>
        </w:trPr>
        <w:tc>
          <w:tcPr>
            <w:tcW w:w="1552" w:type="dxa"/>
          </w:tcPr>
          <w:p w14:paraId="74FF189E" w14:textId="05696F45" w:rsidR="00C071CD" w:rsidRPr="00C071CD" w:rsidRDefault="00C071CD" w:rsidP="00C6046E">
            <w:pPr>
              <w:spacing w:line="0" w:lineRule="atLeast"/>
              <w:jc w:val="center"/>
            </w:pPr>
            <w:r w:rsidRPr="00C071CD">
              <w:t>46</w:t>
            </w:r>
            <w:r w:rsidRPr="00C071CD">
              <w:rPr>
                <w:rStyle w:val="a7"/>
                <w:rFonts w:ascii="Times New Roman" w:eastAsia="Calibri" w:hAnsi="Times New Roman"/>
                <w:color w:val="000000"/>
                <w:szCs w:val="24"/>
              </w:rPr>
              <w:t>–</w:t>
            </w:r>
            <w:r w:rsidRPr="00C071CD">
              <w:t>50 кг</w:t>
            </w:r>
          </w:p>
        </w:tc>
        <w:tc>
          <w:tcPr>
            <w:tcW w:w="1559" w:type="dxa"/>
          </w:tcPr>
          <w:p w14:paraId="79604A53" w14:textId="77777777" w:rsidR="00C071CD" w:rsidRPr="00C071CD" w:rsidRDefault="00C071CD" w:rsidP="00C6046E">
            <w:pPr>
              <w:spacing w:line="0" w:lineRule="atLeast"/>
              <w:jc w:val="center"/>
            </w:pPr>
            <w:r w:rsidRPr="00C071CD">
              <w:t>1 капс</w:t>
            </w:r>
          </w:p>
        </w:tc>
        <w:tc>
          <w:tcPr>
            <w:tcW w:w="1559" w:type="dxa"/>
          </w:tcPr>
          <w:p w14:paraId="7E1045C3" w14:textId="77777777" w:rsidR="00C071CD" w:rsidRPr="00C071CD" w:rsidRDefault="00C071CD" w:rsidP="00C6046E">
            <w:pPr>
              <w:spacing w:line="0" w:lineRule="atLeast"/>
              <w:jc w:val="center"/>
            </w:pPr>
            <w:r w:rsidRPr="00C071CD">
              <w:t>1 капс</w:t>
            </w:r>
          </w:p>
        </w:tc>
        <w:tc>
          <w:tcPr>
            <w:tcW w:w="1559" w:type="dxa"/>
          </w:tcPr>
          <w:p w14:paraId="51515488"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60" w:type="dxa"/>
          </w:tcPr>
          <w:p w14:paraId="3824C7A3" w14:textId="77777777" w:rsidR="00C071CD" w:rsidRPr="00C071CD" w:rsidRDefault="00C071CD" w:rsidP="00C6046E">
            <w:pPr>
              <w:spacing w:line="0" w:lineRule="atLeast"/>
              <w:jc w:val="center"/>
            </w:pPr>
            <w:r w:rsidRPr="00C071CD">
              <w:t>2 капс</w:t>
            </w:r>
          </w:p>
        </w:tc>
        <w:tc>
          <w:tcPr>
            <w:tcW w:w="1550" w:type="dxa"/>
          </w:tcPr>
          <w:p w14:paraId="760B9712" w14:textId="77777777" w:rsidR="00C071CD" w:rsidRPr="00C071CD" w:rsidRDefault="00C071CD" w:rsidP="00C6046E">
            <w:pPr>
              <w:spacing w:line="0" w:lineRule="atLeast"/>
              <w:jc w:val="center"/>
            </w:pPr>
            <w:r w:rsidRPr="00C071CD">
              <w:t>3 капс</w:t>
            </w:r>
          </w:p>
        </w:tc>
      </w:tr>
      <w:tr w:rsidR="00C071CD" w:rsidRPr="004C53CF" w14:paraId="42D333B5" w14:textId="77777777" w:rsidTr="00C6046E">
        <w:trPr>
          <w:jc w:val="center"/>
        </w:trPr>
        <w:tc>
          <w:tcPr>
            <w:tcW w:w="1552" w:type="dxa"/>
          </w:tcPr>
          <w:p w14:paraId="2A9E469E" w14:textId="39226D2A" w:rsidR="00C071CD" w:rsidRPr="00C071CD" w:rsidRDefault="00C071CD" w:rsidP="00C6046E">
            <w:pPr>
              <w:spacing w:line="0" w:lineRule="atLeast"/>
              <w:jc w:val="center"/>
            </w:pPr>
            <w:r w:rsidRPr="00C071CD">
              <w:t>51</w:t>
            </w:r>
            <w:r w:rsidRPr="00C071CD">
              <w:rPr>
                <w:rStyle w:val="a7"/>
                <w:rFonts w:ascii="Times New Roman" w:eastAsia="Calibri" w:hAnsi="Times New Roman"/>
                <w:color w:val="000000"/>
                <w:szCs w:val="24"/>
              </w:rPr>
              <w:t>–</w:t>
            </w:r>
            <w:r w:rsidRPr="00C071CD">
              <w:t>55 кг</w:t>
            </w:r>
          </w:p>
        </w:tc>
        <w:tc>
          <w:tcPr>
            <w:tcW w:w="1559" w:type="dxa"/>
          </w:tcPr>
          <w:p w14:paraId="1507E355" w14:textId="77777777" w:rsidR="00C071CD" w:rsidRPr="00C071CD" w:rsidRDefault="00C071CD" w:rsidP="00C6046E">
            <w:pPr>
              <w:spacing w:line="0" w:lineRule="atLeast"/>
              <w:jc w:val="center"/>
            </w:pPr>
            <w:r w:rsidRPr="00C071CD">
              <w:t>1 капс</w:t>
            </w:r>
          </w:p>
        </w:tc>
        <w:tc>
          <w:tcPr>
            <w:tcW w:w="1559" w:type="dxa"/>
          </w:tcPr>
          <w:p w14:paraId="6AA8F5BD"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6EE846E6"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60" w:type="dxa"/>
          </w:tcPr>
          <w:p w14:paraId="5FF4CD54" w14:textId="77777777" w:rsidR="00C071CD" w:rsidRPr="00C071CD" w:rsidRDefault="00C071CD" w:rsidP="00C6046E">
            <w:pPr>
              <w:spacing w:line="0" w:lineRule="atLeast"/>
              <w:jc w:val="center"/>
            </w:pPr>
            <w:r w:rsidRPr="00C071CD">
              <w:t>2 капс</w:t>
            </w:r>
          </w:p>
        </w:tc>
        <w:tc>
          <w:tcPr>
            <w:tcW w:w="1550" w:type="dxa"/>
          </w:tcPr>
          <w:p w14:paraId="4D75FF62"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r>
      <w:tr w:rsidR="00C071CD" w:rsidRPr="004C53CF" w14:paraId="426A3737" w14:textId="77777777" w:rsidTr="00C6046E">
        <w:trPr>
          <w:jc w:val="center"/>
        </w:trPr>
        <w:tc>
          <w:tcPr>
            <w:tcW w:w="1552" w:type="dxa"/>
          </w:tcPr>
          <w:p w14:paraId="3B73902E" w14:textId="56A5FA4E" w:rsidR="00C071CD" w:rsidRPr="00C071CD" w:rsidRDefault="00C071CD" w:rsidP="00C6046E">
            <w:pPr>
              <w:spacing w:line="0" w:lineRule="atLeast"/>
              <w:jc w:val="center"/>
            </w:pPr>
            <w:r w:rsidRPr="00C071CD">
              <w:t>56</w:t>
            </w:r>
            <w:r w:rsidRPr="00C071CD">
              <w:rPr>
                <w:rStyle w:val="a7"/>
                <w:rFonts w:ascii="Times New Roman" w:eastAsia="Calibri" w:hAnsi="Times New Roman"/>
                <w:color w:val="000000"/>
                <w:szCs w:val="24"/>
              </w:rPr>
              <w:t>–</w:t>
            </w:r>
            <w:r w:rsidRPr="00C071CD">
              <w:t>60 кг</w:t>
            </w:r>
          </w:p>
        </w:tc>
        <w:tc>
          <w:tcPr>
            <w:tcW w:w="1559" w:type="dxa"/>
          </w:tcPr>
          <w:p w14:paraId="5B6EFDFD" w14:textId="77777777" w:rsidR="00C071CD" w:rsidRPr="00C071CD" w:rsidRDefault="00C071CD" w:rsidP="00C6046E">
            <w:pPr>
              <w:spacing w:line="0" w:lineRule="atLeast"/>
              <w:jc w:val="center"/>
            </w:pPr>
            <w:r w:rsidRPr="00C071CD">
              <w:t>1 капс</w:t>
            </w:r>
          </w:p>
        </w:tc>
        <w:tc>
          <w:tcPr>
            <w:tcW w:w="1559" w:type="dxa"/>
          </w:tcPr>
          <w:p w14:paraId="4C12C57A"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072EA8C0" w14:textId="77777777" w:rsidR="00C071CD" w:rsidRPr="00C071CD" w:rsidRDefault="00C071CD" w:rsidP="00C6046E">
            <w:pPr>
              <w:spacing w:line="0" w:lineRule="atLeast"/>
              <w:jc w:val="center"/>
            </w:pPr>
            <w:r w:rsidRPr="00C071CD">
              <w:t>2 капс</w:t>
            </w:r>
          </w:p>
        </w:tc>
        <w:tc>
          <w:tcPr>
            <w:tcW w:w="1560" w:type="dxa"/>
          </w:tcPr>
          <w:p w14:paraId="240C6F8B"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0" w:type="dxa"/>
          </w:tcPr>
          <w:p w14:paraId="0C1FFE44"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r>
      <w:tr w:rsidR="00C071CD" w:rsidRPr="004C53CF" w14:paraId="0FF2352C" w14:textId="77777777" w:rsidTr="00C6046E">
        <w:trPr>
          <w:jc w:val="center"/>
        </w:trPr>
        <w:tc>
          <w:tcPr>
            <w:tcW w:w="1552" w:type="dxa"/>
          </w:tcPr>
          <w:p w14:paraId="7FD521E0" w14:textId="796CA1AA" w:rsidR="00C071CD" w:rsidRPr="00C071CD" w:rsidRDefault="00C071CD" w:rsidP="00C6046E">
            <w:pPr>
              <w:spacing w:line="0" w:lineRule="atLeast"/>
              <w:jc w:val="center"/>
            </w:pPr>
            <w:r w:rsidRPr="00C071CD">
              <w:t>61</w:t>
            </w:r>
            <w:r w:rsidRPr="00C071CD">
              <w:rPr>
                <w:rStyle w:val="a7"/>
                <w:rFonts w:ascii="Times New Roman" w:eastAsia="Calibri" w:hAnsi="Times New Roman"/>
                <w:color w:val="000000"/>
                <w:szCs w:val="24"/>
              </w:rPr>
              <w:t>–</w:t>
            </w:r>
            <w:r w:rsidRPr="00C071CD">
              <w:t>65 кг</w:t>
            </w:r>
          </w:p>
        </w:tc>
        <w:tc>
          <w:tcPr>
            <w:tcW w:w="1559" w:type="dxa"/>
          </w:tcPr>
          <w:p w14:paraId="2E8199F8"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3CFC81DB"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3E0E8254" w14:textId="77777777" w:rsidR="00C071CD" w:rsidRPr="00C071CD" w:rsidRDefault="00C071CD" w:rsidP="00C6046E">
            <w:pPr>
              <w:spacing w:line="0" w:lineRule="atLeast"/>
              <w:jc w:val="center"/>
            </w:pPr>
            <w:r w:rsidRPr="00C071CD">
              <w:t>2 капс</w:t>
            </w:r>
          </w:p>
        </w:tc>
        <w:tc>
          <w:tcPr>
            <w:tcW w:w="1560" w:type="dxa"/>
          </w:tcPr>
          <w:p w14:paraId="4DAAAD34"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0" w:type="dxa"/>
          </w:tcPr>
          <w:p w14:paraId="27C371D1" w14:textId="77777777" w:rsidR="00C071CD" w:rsidRPr="00C071CD" w:rsidRDefault="00C071CD" w:rsidP="00C6046E">
            <w:pPr>
              <w:spacing w:line="0" w:lineRule="atLeast"/>
              <w:jc w:val="center"/>
            </w:pPr>
            <w:r w:rsidRPr="00C071CD">
              <w:t>4 капс</w:t>
            </w:r>
          </w:p>
        </w:tc>
      </w:tr>
      <w:tr w:rsidR="00C071CD" w:rsidRPr="004C53CF" w14:paraId="1B62E52D" w14:textId="77777777" w:rsidTr="00C6046E">
        <w:trPr>
          <w:jc w:val="center"/>
        </w:trPr>
        <w:tc>
          <w:tcPr>
            <w:tcW w:w="1552" w:type="dxa"/>
          </w:tcPr>
          <w:p w14:paraId="59EE8F15" w14:textId="3A2CB31B" w:rsidR="00C071CD" w:rsidRPr="00C071CD" w:rsidRDefault="00C071CD" w:rsidP="00C6046E">
            <w:pPr>
              <w:spacing w:line="0" w:lineRule="atLeast"/>
              <w:jc w:val="center"/>
            </w:pPr>
            <w:r w:rsidRPr="00C071CD">
              <w:t>66</w:t>
            </w:r>
            <w:r w:rsidRPr="00C071CD">
              <w:rPr>
                <w:rStyle w:val="a7"/>
                <w:rFonts w:ascii="Times New Roman" w:eastAsia="Calibri" w:hAnsi="Times New Roman"/>
                <w:color w:val="000000"/>
                <w:szCs w:val="24"/>
              </w:rPr>
              <w:t>–</w:t>
            </w:r>
            <w:r w:rsidRPr="00C071CD">
              <w:t>70 кг</w:t>
            </w:r>
          </w:p>
        </w:tc>
        <w:tc>
          <w:tcPr>
            <w:tcW w:w="1559" w:type="dxa"/>
          </w:tcPr>
          <w:p w14:paraId="2FF3F804"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3D7E6DB2"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36432101" w14:textId="77777777" w:rsidR="00C071CD" w:rsidRPr="00C071CD" w:rsidRDefault="00C071CD" w:rsidP="00C6046E">
            <w:pPr>
              <w:spacing w:line="0" w:lineRule="atLeast"/>
              <w:jc w:val="center"/>
            </w:pPr>
            <w:r w:rsidRPr="00C071CD">
              <w:t>2 капс</w:t>
            </w:r>
          </w:p>
        </w:tc>
        <w:tc>
          <w:tcPr>
            <w:tcW w:w="1560" w:type="dxa"/>
          </w:tcPr>
          <w:p w14:paraId="4855E6F3" w14:textId="77777777" w:rsidR="00C071CD" w:rsidRPr="00C071CD" w:rsidRDefault="00C071CD" w:rsidP="00C6046E">
            <w:pPr>
              <w:spacing w:line="0" w:lineRule="atLeast"/>
              <w:jc w:val="center"/>
            </w:pPr>
            <w:r w:rsidRPr="00C071CD">
              <w:t>3 капс</w:t>
            </w:r>
          </w:p>
        </w:tc>
        <w:tc>
          <w:tcPr>
            <w:tcW w:w="1550" w:type="dxa"/>
          </w:tcPr>
          <w:p w14:paraId="2289CBF9" w14:textId="77777777" w:rsidR="00C071CD" w:rsidRPr="00C071CD" w:rsidRDefault="00C071CD" w:rsidP="00C6046E">
            <w:pPr>
              <w:spacing w:line="0" w:lineRule="atLeast"/>
              <w:jc w:val="center"/>
            </w:pPr>
            <w:r w:rsidRPr="00C071CD">
              <w:t>4 капс</w:t>
            </w:r>
          </w:p>
        </w:tc>
      </w:tr>
      <w:tr w:rsidR="00C071CD" w:rsidRPr="004C53CF" w14:paraId="50AD9DDE" w14:textId="77777777" w:rsidTr="00C6046E">
        <w:trPr>
          <w:jc w:val="center"/>
        </w:trPr>
        <w:tc>
          <w:tcPr>
            <w:tcW w:w="1552" w:type="dxa"/>
          </w:tcPr>
          <w:p w14:paraId="3BFEC165" w14:textId="094D6245" w:rsidR="00C071CD" w:rsidRPr="00C071CD" w:rsidRDefault="00C071CD" w:rsidP="00C6046E">
            <w:pPr>
              <w:spacing w:line="0" w:lineRule="atLeast"/>
              <w:jc w:val="center"/>
            </w:pPr>
            <w:r w:rsidRPr="00C071CD">
              <w:t>71</w:t>
            </w:r>
            <w:r w:rsidRPr="00C071CD">
              <w:rPr>
                <w:rStyle w:val="a7"/>
                <w:rFonts w:ascii="Times New Roman" w:eastAsia="Calibri" w:hAnsi="Times New Roman"/>
                <w:color w:val="000000"/>
                <w:szCs w:val="24"/>
              </w:rPr>
              <w:t>–</w:t>
            </w:r>
            <w:r w:rsidRPr="00C071CD">
              <w:t>75 кг</w:t>
            </w:r>
          </w:p>
        </w:tc>
        <w:tc>
          <w:tcPr>
            <w:tcW w:w="1559" w:type="dxa"/>
          </w:tcPr>
          <w:p w14:paraId="374E158F"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499DEEEF" w14:textId="77777777" w:rsidR="00C071CD" w:rsidRPr="00C071CD" w:rsidRDefault="00C071CD" w:rsidP="00C6046E">
            <w:pPr>
              <w:spacing w:line="0" w:lineRule="atLeast"/>
              <w:jc w:val="center"/>
            </w:pPr>
            <w:r w:rsidRPr="00C071CD">
              <w:t>2 капс</w:t>
            </w:r>
          </w:p>
        </w:tc>
        <w:tc>
          <w:tcPr>
            <w:tcW w:w="1559" w:type="dxa"/>
          </w:tcPr>
          <w:p w14:paraId="4AE41473"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60" w:type="dxa"/>
          </w:tcPr>
          <w:p w14:paraId="2AF16083" w14:textId="77777777" w:rsidR="00C071CD" w:rsidRPr="00C071CD" w:rsidRDefault="00C071CD" w:rsidP="00C6046E">
            <w:pPr>
              <w:spacing w:line="0" w:lineRule="atLeast"/>
              <w:jc w:val="center"/>
            </w:pPr>
            <w:r w:rsidRPr="00C071CD">
              <w:t>3 капс</w:t>
            </w:r>
          </w:p>
        </w:tc>
        <w:tc>
          <w:tcPr>
            <w:tcW w:w="1550" w:type="dxa"/>
          </w:tcPr>
          <w:p w14:paraId="0910482D"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r>
      <w:tr w:rsidR="00C071CD" w:rsidRPr="004C53CF" w14:paraId="1B0D030C" w14:textId="77777777" w:rsidTr="00C6046E">
        <w:trPr>
          <w:jc w:val="center"/>
        </w:trPr>
        <w:tc>
          <w:tcPr>
            <w:tcW w:w="1552" w:type="dxa"/>
          </w:tcPr>
          <w:p w14:paraId="2F8E3E58" w14:textId="71F72D5A" w:rsidR="00C071CD" w:rsidRPr="00C071CD" w:rsidRDefault="00C071CD" w:rsidP="00C6046E">
            <w:pPr>
              <w:spacing w:line="0" w:lineRule="atLeast"/>
              <w:jc w:val="center"/>
            </w:pPr>
            <w:r w:rsidRPr="00C071CD">
              <w:t>76</w:t>
            </w:r>
            <w:r w:rsidRPr="00C071CD">
              <w:rPr>
                <w:rStyle w:val="a7"/>
                <w:rFonts w:ascii="Times New Roman" w:eastAsia="Calibri" w:hAnsi="Times New Roman"/>
                <w:color w:val="000000"/>
                <w:szCs w:val="24"/>
              </w:rPr>
              <w:t>–</w:t>
            </w:r>
            <w:r w:rsidRPr="00C071CD">
              <w:t>80 кг</w:t>
            </w:r>
          </w:p>
        </w:tc>
        <w:tc>
          <w:tcPr>
            <w:tcW w:w="1559" w:type="dxa"/>
          </w:tcPr>
          <w:p w14:paraId="7EFA70A2"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68BFFFAB" w14:textId="77777777" w:rsidR="00C071CD" w:rsidRPr="00C071CD" w:rsidRDefault="00C071CD" w:rsidP="00C6046E">
            <w:pPr>
              <w:spacing w:line="0" w:lineRule="atLeast"/>
              <w:jc w:val="center"/>
            </w:pPr>
            <w:r w:rsidRPr="00C071CD">
              <w:t>2 капс</w:t>
            </w:r>
          </w:p>
        </w:tc>
        <w:tc>
          <w:tcPr>
            <w:tcW w:w="1559" w:type="dxa"/>
          </w:tcPr>
          <w:p w14:paraId="28C03709"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60" w:type="dxa"/>
          </w:tcPr>
          <w:p w14:paraId="710C2E08" w14:textId="77777777" w:rsidR="00C071CD" w:rsidRPr="00C071CD" w:rsidRDefault="00C071CD" w:rsidP="00C6046E">
            <w:pPr>
              <w:spacing w:line="0" w:lineRule="atLeast"/>
              <w:jc w:val="center"/>
            </w:pPr>
            <w:r w:rsidRPr="00C071CD">
              <w:t>3 капс</w:t>
            </w:r>
          </w:p>
        </w:tc>
        <w:tc>
          <w:tcPr>
            <w:tcW w:w="1550" w:type="dxa"/>
          </w:tcPr>
          <w:p w14:paraId="7B4ED9F8" w14:textId="77777777" w:rsidR="00C071CD" w:rsidRPr="00C071CD" w:rsidRDefault="00C071CD" w:rsidP="00C6046E">
            <w:pPr>
              <w:spacing w:line="0" w:lineRule="atLeast"/>
              <w:jc w:val="center"/>
            </w:pPr>
            <w:r w:rsidRPr="00C071CD">
              <w:t>5 капс</w:t>
            </w:r>
          </w:p>
        </w:tc>
      </w:tr>
      <w:tr w:rsidR="00C071CD" w:rsidRPr="004C53CF" w14:paraId="0AF0F8E6" w14:textId="77777777" w:rsidTr="00C6046E">
        <w:trPr>
          <w:jc w:val="center"/>
        </w:trPr>
        <w:tc>
          <w:tcPr>
            <w:tcW w:w="1552" w:type="dxa"/>
          </w:tcPr>
          <w:p w14:paraId="5D3A91E3" w14:textId="223A3A54" w:rsidR="00C071CD" w:rsidRPr="00C071CD" w:rsidRDefault="00C071CD" w:rsidP="00C6046E">
            <w:pPr>
              <w:spacing w:line="0" w:lineRule="atLeast"/>
              <w:jc w:val="center"/>
            </w:pPr>
            <w:r w:rsidRPr="00C071CD">
              <w:t>81</w:t>
            </w:r>
            <w:r w:rsidRPr="00C071CD">
              <w:rPr>
                <w:rStyle w:val="a7"/>
                <w:rFonts w:ascii="Times New Roman" w:eastAsia="Calibri" w:hAnsi="Times New Roman"/>
                <w:color w:val="000000"/>
                <w:szCs w:val="24"/>
              </w:rPr>
              <w:t>–</w:t>
            </w:r>
            <w:r w:rsidRPr="00C071CD">
              <w:t>85 кг</w:t>
            </w:r>
          </w:p>
        </w:tc>
        <w:tc>
          <w:tcPr>
            <w:tcW w:w="1559" w:type="dxa"/>
          </w:tcPr>
          <w:p w14:paraId="2AFBA9F3"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13B3AC1E" w14:textId="77777777" w:rsidR="00C071CD" w:rsidRPr="00C071CD" w:rsidRDefault="00C071CD" w:rsidP="00C6046E">
            <w:pPr>
              <w:spacing w:line="0" w:lineRule="atLeast"/>
              <w:jc w:val="center"/>
            </w:pPr>
            <w:r w:rsidRPr="00C071CD">
              <w:t>2 капс</w:t>
            </w:r>
          </w:p>
        </w:tc>
        <w:tc>
          <w:tcPr>
            <w:tcW w:w="1559" w:type="dxa"/>
          </w:tcPr>
          <w:p w14:paraId="6EDEB065"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60" w:type="dxa"/>
          </w:tcPr>
          <w:p w14:paraId="7022070D"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0" w:type="dxa"/>
          </w:tcPr>
          <w:p w14:paraId="6475815F" w14:textId="77777777" w:rsidR="00C071CD" w:rsidRPr="00C071CD" w:rsidRDefault="00C071CD" w:rsidP="00C6046E">
            <w:pPr>
              <w:spacing w:line="0" w:lineRule="atLeast"/>
              <w:jc w:val="center"/>
            </w:pPr>
            <w:r w:rsidRPr="00C071CD">
              <w:t>5 капс</w:t>
            </w:r>
          </w:p>
        </w:tc>
      </w:tr>
      <w:tr w:rsidR="00C071CD" w:rsidRPr="004C53CF" w14:paraId="14FEE138" w14:textId="77777777" w:rsidTr="00C6046E">
        <w:trPr>
          <w:jc w:val="center"/>
        </w:trPr>
        <w:tc>
          <w:tcPr>
            <w:tcW w:w="1552" w:type="dxa"/>
          </w:tcPr>
          <w:p w14:paraId="59894BCC" w14:textId="39AE1A10" w:rsidR="00C071CD" w:rsidRPr="00C071CD" w:rsidRDefault="00C071CD" w:rsidP="00C6046E">
            <w:pPr>
              <w:spacing w:line="0" w:lineRule="atLeast"/>
              <w:jc w:val="center"/>
            </w:pPr>
            <w:r w:rsidRPr="00C071CD">
              <w:t>86</w:t>
            </w:r>
            <w:r w:rsidRPr="00C071CD">
              <w:rPr>
                <w:rStyle w:val="a7"/>
                <w:rFonts w:ascii="Times New Roman" w:eastAsia="Calibri" w:hAnsi="Times New Roman"/>
                <w:color w:val="000000"/>
                <w:szCs w:val="24"/>
              </w:rPr>
              <w:t>–</w:t>
            </w:r>
            <w:r w:rsidRPr="00C071CD">
              <w:t>90 кг</w:t>
            </w:r>
          </w:p>
        </w:tc>
        <w:tc>
          <w:tcPr>
            <w:tcW w:w="1559" w:type="dxa"/>
          </w:tcPr>
          <w:p w14:paraId="032DAC73" w14:textId="77777777" w:rsidR="00C071CD" w:rsidRPr="00C071CD" w:rsidRDefault="00C071CD" w:rsidP="00C6046E">
            <w:pPr>
              <w:spacing w:line="0" w:lineRule="atLeast"/>
              <w:jc w:val="center"/>
            </w:pPr>
            <w:r w:rsidRPr="00C071CD">
              <w:t>2 капс</w:t>
            </w:r>
          </w:p>
        </w:tc>
        <w:tc>
          <w:tcPr>
            <w:tcW w:w="1559" w:type="dxa"/>
          </w:tcPr>
          <w:p w14:paraId="0A3D7B5E" w14:textId="77777777" w:rsidR="00C071CD" w:rsidRPr="00C071CD" w:rsidRDefault="00C071CD" w:rsidP="00C6046E">
            <w:pPr>
              <w:spacing w:line="0" w:lineRule="atLeast"/>
              <w:jc w:val="center"/>
            </w:pPr>
            <w:r w:rsidRPr="00C071CD">
              <w:t>2 капс</w:t>
            </w:r>
          </w:p>
        </w:tc>
        <w:tc>
          <w:tcPr>
            <w:tcW w:w="1559" w:type="dxa"/>
          </w:tcPr>
          <w:p w14:paraId="73B2727B"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60" w:type="dxa"/>
          </w:tcPr>
          <w:p w14:paraId="1FDEC566"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0" w:type="dxa"/>
          </w:tcPr>
          <w:p w14:paraId="404793D3"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r>
      <w:tr w:rsidR="00C071CD" w:rsidRPr="004C53CF" w14:paraId="6538EDF9" w14:textId="77777777" w:rsidTr="00C6046E">
        <w:trPr>
          <w:jc w:val="center"/>
        </w:trPr>
        <w:tc>
          <w:tcPr>
            <w:tcW w:w="1552" w:type="dxa"/>
          </w:tcPr>
          <w:p w14:paraId="1112D379" w14:textId="5DDDA6AF" w:rsidR="00C071CD" w:rsidRPr="00C071CD" w:rsidRDefault="00C071CD" w:rsidP="00C6046E">
            <w:pPr>
              <w:spacing w:line="0" w:lineRule="atLeast"/>
              <w:jc w:val="center"/>
            </w:pPr>
            <w:r w:rsidRPr="00C071CD">
              <w:t>91</w:t>
            </w:r>
            <w:r w:rsidRPr="00C071CD">
              <w:rPr>
                <w:rStyle w:val="a7"/>
                <w:rFonts w:ascii="Times New Roman" w:eastAsia="Calibri" w:hAnsi="Times New Roman"/>
                <w:color w:val="000000"/>
                <w:szCs w:val="24"/>
              </w:rPr>
              <w:t>–</w:t>
            </w:r>
            <w:r w:rsidRPr="00C071CD">
              <w:t>95 кг</w:t>
            </w:r>
          </w:p>
        </w:tc>
        <w:tc>
          <w:tcPr>
            <w:tcW w:w="1559" w:type="dxa"/>
          </w:tcPr>
          <w:p w14:paraId="1A47904B" w14:textId="77777777" w:rsidR="00C071CD" w:rsidRPr="00C071CD" w:rsidRDefault="00C071CD" w:rsidP="00C6046E">
            <w:pPr>
              <w:spacing w:line="0" w:lineRule="atLeast"/>
              <w:jc w:val="center"/>
            </w:pPr>
            <w:r w:rsidRPr="00C071CD">
              <w:t>2 капс</w:t>
            </w:r>
          </w:p>
        </w:tc>
        <w:tc>
          <w:tcPr>
            <w:tcW w:w="1559" w:type="dxa"/>
          </w:tcPr>
          <w:p w14:paraId="46773DBA"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6787D00D" w14:textId="77777777" w:rsidR="00C071CD" w:rsidRPr="00C071CD" w:rsidRDefault="00C071CD" w:rsidP="00C6046E">
            <w:pPr>
              <w:spacing w:line="0" w:lineRule="atLeast"/>
              <w:jc w:val="center"/>
            </w:pPr>
            <w:r w:rsidRPr="00C071CD">
              <w:t>3 капс</w:t>
            </w:r>
          </w:p>
        </w:tc>
        <w:tc>
          <w:tcPr>
            <w:tcW w:w="1560" w:type="dxa"/>
          </w:tcPr>
          <w:p w14:paraId="60456780" w14:textId="77777777" w:rsidR="00C071CD" w:rsidRPr="00C071CD" w:rsidRDefault="00C071CD" w:rsidP="00C6046E">
            <w:pPr>
              <w:spacing w:line="0" w:lineRule="atLeast"/>
              <w:jc w:val="center"/>
            </w:pPr>
            <w:r w:rsidRPr="00C071CD">
              <w:t>4 капс</w:t>
            </w:r>
          </w:p>
        </w:tc>
        <w:tc>
          <w:tcPr>
            <w:tcW w:w="1550" w:type="dxa"/>
          </w:tcPr>
          <w:p w14:paraId="61A07F1A"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r>
      <w:tr w:rsidR="00C071CD" w:rsidRPr="004C53CF" w14:paraId="48826424" w14:textId="77777777" w:rsidTr="00C6046E">
        <w:trPr>
          <w:jc w:val="center"/>
        </w:trPr>
        <w:tc>
          <w:tcPr>
            <w:tcW w:w="1552" w:type="dxa"/>
          </w:tcPr>
          <w:p w14:paraId="540E4804" w14:textId="516AEB95" w:rsidR="00C071CD" w:rsidRPr="00C071CD" w:rsidRDefault="00C071CD" w:rsidP="00C6046E">
            <w:pPr>
              <w:spacing w:line="0" w:lineRule="atLeast"/>
              <w:jc w:val="center"/>
            </w:pPr>
            <w:r w:rsidRPr="00C071CD">
              <w:t>96</w:t>
            </w:r>
            <w:r w:rsidRPr="00C071CD">
              <w:rPr>
                <w:rStyle w:val="a7"/>
                <w:rFonts w:ascii="Times New Roman" w:eastAsia="Calibri" w:hAnsi="Times New Roman"/>
                <w:color w:val="000000"/>
                <w:szCs w:val="24"/>
              </w:rPr>
              <w:t>–</w:t>
            </w:r>
            <w:r w:rsidRPr="00C071CD">
              <w:t>100 кг</w:t>
            </w:r>
          </w:p>
        </w:tc>
        <w:tc>
          <w:tcPr>
            <w:tcW w:w="1559" w:type="dxa"/>
          </w:tcPr>
          <w:p w14:paraId="42EDA422" w14:textId="77777777" w:rsidR="00C071CD" w:rsidRPr="00C071CD" w:rsidRDefault="00C071CD" w:rsidP="00C6046E">
            <w:pPr>
              <w:spacing w:line="0" w:lineRule="atLeast"/>
              <w:jc w:val="center"/>
            </w:pPr>
            <w:r w:rsidRPr="00C071CD">
              <w:t>2 капс</w:t>
            </w:r>
          </w:p>
        </w:tc>
        <w:tc>
          <w:tcPr>
            <w:tcW w:w="1559" w:type="dxa"/>
          </w:tcPr>
          <w:p w14:paraId="31BE8EA9"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7673A8DB" w14:textId="77777777" w:rsidR="00C071CD" w:rsidRPr="00C071CD" w:rsidRDefault="00C071CD" w:rsidP="00C6046E">
            <w:pPr>
              <w:spacing w:line="0" w:lineRule="atLeast"/>
              <w:jc w:val="center"/>
            </w:pPr>
            <w:r w:rsidRPr="00C071CD">
              <w:t>3 капс</w:t>
            </w:r>
          </w:p>
        </w:tc>
        <w:tc>
          <w:tcPr>
            <w:tcW w:w="1560" w:type="dxa"/>
          </w:tcPr>
          <w:p w14:paraId="4E21D3FE" w14:textId="77777777" w:rsidR="00C071CD" w:rsidRPr="00C071CD" w:rsidRDefault="00C071CD" w:rsidP="00C6046E">
            <w:pPr>
              <w:spacing w:line="0" w:lineRule="atLeast"/>
              <w:jc w:val="center"/>
            </w:pPr>
            <w:r w:rsidRPr="00C071CD">
              <w:t>4 капс</w:t>
            </w:r>
          </w:p>
        </w:tc>
        <w:tc>
          <w:tcPr>
            <w:tcW w:w="1550" w:type="dxa"/>
          </w:tcPr>
          <w:p w14:paraId="02CE89A0" w14:textId="77777777" w:rsidR="00C071CD" w:rsidRPr="00C071CD" w:rsidRDefault="00C071CD" w:rsidP="00C6046E">
            <w:pPr>
              <w:spacing w:line="0" w:lineRule="atLeast"/>
              <w:jc w:val="center"/>
            </w:pPr>
            <w:r w:rsidRPr="00C071CD">
              <w:t>6 капс</w:t>
            </w:r>
          </w:p>
        </w:tc>
      </w:tr>
      <w:tr w:rsidR="00C071CD" w:rsidRPr="004C53CF" w14:paraId="476A9890" w14:textId="77777777" w:rsidTr="00C6046E">
        <w:trPr>
          <w:jc w:val="center"/>
        </w:trPr>
        <w:tc>
          <w:tcPr>
            <w:tcW w:w="1552" w:type="dxa"/>
          </w:tcPr>
          <w:p w14:paraId="4D488894" w14:textId="4B9E6ACB" w:rsidR="00C071CD" w:rsidRPr="00C071CD" w:rsidRDefault="00C071CD" w:rsidP="00C6046E">
            <w:pPr>
              <w:spacing w:line="0" w:lineRule="atLeast"/>
              <w:jc w:val="center"/>
            </w:pPr>
            <w:r w:rsidRPr="00C071CD">
              <w:t>101</w:t>
            </w:r>
            <w:r w:rsidRPr="00C071CD">
              <w:rPr>
                <w:rStyle w:val="a7"/>
                <w:rFonts w:ascii="Times New Roman" w:eastAsia="Calibri" w:hAnsi="Times New Roman"/>
                <w:color w:val="000000"/>
                <w:szCs w:val="24"/>
              </w:rPr>
              <w:t>–</w:t>
            </w:r>
            <w:r w:rsidRPr="00C071CD">
              <w:t>105 кг</w:t>
            </w:r>
          </w:p>
        </w:tc>
        <w:tc>
          <w:tcPr>
            <w:tcW w:w="1559" w:type="dxa"/>
          </w:tcPr>
          <w:p w14:paraId="72AC7BE4" w14:textId="77777777" w:rsidR="00C071CD" w:rsidRPr="00C071CD" w:rsidRDefault="00C071CD" w:rsidP="00C6046E">
            <w:pPr>
              <w:spacing w:line="0" w:lineRule="atLeast"/>
              <w:jc w:val="center"/>
            </w:pPr>
            <w:r w:rsidRPr="00C071CD">
              <w:t>2 капс</w:t>
            </w:r>
          </w:p>
        </w:tc>
        <w:tc>
          <w:tcPr>
            <w:tcW w:w="1559" w:type="dxa"/>
          </w:tcPr>
          <w:p w14:paraId="5E19C9C5"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1E5E72CB" w14:textId="77777777" w:rsidR="00C071CD" w:rsidRPr="00C071CD" w:rsidRDefault="00C071CD" w:rsidP="00C6046E">
            <w:pPr>
              <w:spacing w:line="0" w:lineRule="atLeast"/>
              <w:jc w:val="center"/>
            </w:pPr>
            <w:r w:rsidRPr="00C071CD">
              <w:t>3 капс</w:t>
            </w:r>
          </w:p>
        </w:tc>
        <w:tc>
          <w:tcPr>
            <w:tcW w:w="1560" w:type="dxa"/>
          </w:tcPr>
          <w:p w14:paraId="2866A2A0" w14:textId="77777777" w:rsidR="00C071CD" w:rsidRPr="00C071CD" w:rsidRDefault="00C071CD" w:rsidP="00C6046E">
            <w:pPr>
              <w:spacing w:line="0" w:lineRule="atLeast"/>
              <w:jc w:val="center"/>
            </w:pPr>
            <w:r w:rsidRPr="00C071CD">
              <w:t>4 капс</w:t>
            </w:r>
          </w:p>
        </w:tc>
        <w:tc>
          <w:tcPr>
            <w:tcW w:w="1550" w:type="dxa"/>
          </w:tcPr>
          <w:p w14:paraId="0479958B"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r>
      <w:tr w:rsidR="00C071CD" w:rsidRPr="004C53CF" w14:paraId="46EBF2D2" w14:textId="77777777" w:rsidTr="00C6046E">
        <w:trPr>
          <w:jc w:val="center"/>
        </w:trPr>
        <w:tc>
          <w:tcPr>
            <w:tcW w:w="1552" w:type="dxa"/>
          </w:tcPr>
          <w:p w14:paraId="5F6BA673" w14:textId="4A76FE88" w:rsidR="00C071CD" w:rsidRPr="00C071CD" w:rsidRDefault="00C071CD" w:rsidP="00C6046E">
            <w:pPr>
              <w:spacing w:line="0" w:lineRule="atLeast"/>
              <w:jc w:val="center"/>
            </w:pPr>
            <w:r w:rsidRPr="00C071CD">
              <w:t>106</w:t>
            </w:r>
            <w:r w:rsidRPr="00C071CD">
              <w:rPr>
                <w:rStyle w:val="a7"/>
                <w:rFonts w:ascii="Times New Roman" w:eastAsia="Calibri" w:hAnsi="Times New Roman"/>
                <w:color w:val="000000"/>
                <w:szCs w:val="24"/>
              </w:rPr>
              <w:t>–110 кг</w:t>
            </w:r>
          </w:p>
        </w:tc>
        <w:tc>
          <w:tcPr>
            <w:tcW w:w="1559" w:type="dxa"/>
          </w:tcPr>
          <w:p w14:paraId="3FDD7753" w14:textId="77777777" w:rsidR="00C071CD" w:rsidRPr="00C071CD" w:rsidRDefault="00C071CD" w:rsidP="00C6046E">
            <w:pPr>
              <w:spacing w:line="0" w:lineRule="atLeast"/>
              <w:jc w:val="center"/>
            </w:pPr>
            <w:r w:rsidRPr="00C071CD">
              <w:t>2 капс</w:t>
            </w:r>
          </w:p>
        </w:tc>
        <w:tc>
          <w:tcPr>
            <w:tcW w:w="1559" w:type="dxa"/>
          </w:tcPr>
          <w:p w14:paraId="2E37740F"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9" w:type="dxa"/>
          </w:tcPr>
          <w:p w14:paraId="206C332D"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60" w:type="dxa"/>
          </w:tcPr>
          <w:p w14:paraId="71F40303"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c>
          <w:tcPr>
            <w:tcW w:w="1550" w:type="dxa"/>
          </w:tcPr>
          <w:p w14:paraId="392476BD" w14:textId="77777777" w:rsidR="00C071CD" w:rsidRPr="00C071CD" w:rsidRDefault="00C071CD" w:rsidP="00C6046E">
            <w:pPr>
              <w:spacing w:line="0" w:lineRule="atLeast"/>
              <w:jc w:val="center"/>
            </w:pPr>
            <w:r w:rsidRPr="00C071CD">
              <w:rPr>
                <w:rStyle w:val="a7"/>
                <w:rFonts w:ascii="Times New Roman" w:eastAsia="Calibri" w:hAnsi="Times New Roman"/>
                <w:color w:val="000000"/>
                <w:szCs w:val="24"/>
              </w:rPr>
              <w:t>–</w:t>
            </w:r>
          </w:p>
        </w:tc>
      </w:tr>
    </w:tbl>
    <w:bookmarkEnd w:id="24"/>
    <w:p w14:paraId="085C4B2B" w14:textId="41F459C6" w:rsidR="00505098" w:rsidRDefault="00344D25" w:rsidP="00553562">
      <w:pPr>
        <w:spacing w:before="240" w:line="0" w:lineRule="atLeast"/>
        <w:jc w:val="both"/>
        <w:rPr>
          <w:b/>
          <w:lang w:eastAsia="en-US"/>
        </w:rPr>
      </w:pPr>
      <w:r w:rsidRPr="00750161">
        <w:rPr>
          <w:b/>
          <w:lang w:eastAsia="en-US"/>
        </w:rPr>
        <w:t>П</w:t>
      </w:r>
      <w:r w:rsidR="00505098" w:rsidRPr="00750161">
        <w:rPr>
          <w:b/>
          <w:lang w:eastAsia="en-US"/>
        </w:rPr>
        <w:t>риме</w:t>
      </w:r>
      <w:r w:rsidR="00263E87">
        <w:rPr>
          <w:b/>
          <w:lang w:eastAsia="en-US"/>
        </w:rPr>
        <w:t>н</w:t>
      </w:r>
      <w:r w:rsidR="00505098" w:rsidRPr="00750161">
        <w:rPr>
          <w:b/>
          <w:lang w:eastAsia="en-US"/>
        </w:rPr>
        <w:t>ение у детей и подростков</w:t>
      </w:r>
    </w:p>
    <w:p w14:paraId="45715A77" w14:textId="566CF864" w:rsidR="009C2A84" w:rsidRPr="00F820D5" w:rsidRDefault="00006681" w:rsidP="000B247D">
      <w:pPr>
        <w:pStyle w:val="a3"/>
        <w:spacing w:before="0" w:beforeAutospacing="0" w:after="0" w:afterAutospacing="0"/>
        <w:jc w:val="both"/>
        <w:rPr>
          <w:color w:val="000000"/>
        </w:rPr>
      </w:pPr>
      <w:r>
        <w:t>У</w:t>
      </w:r>
      <w:r w:rsidRPr="00694A14">
        <w:t xml:space="preserve"> </w:t>
      </w:r>
      <w:r>
        <w:t>детей</w:t>
      </w:r>
      <w:r w:rsidRPr="00694A14">
        <w:t xml:space="preserve"> и подростков в возрасте от 3 до 18 лет с массой тела более 47 кг р</w:t>
      </w:r>
      <w:r w:rsidRPr="00694A14">
        <w:rPr>
          <w:color w:val="000000"/>
        </w:rPr>
        <w:t xml:space="preserve">ежим дозирования не отличается от режима дозирования у взрослых. </w:t>
      </w:r>
      <w:bookmarkStart w:id="25" w:name="_Hlk151479246"/>
      <w:r w:rsidRPr="00694A14">
        <w:rPr>
          <w:color w:val="000000"/>
        </w:rPr>
        <w:t xml:space="preserve">Детям </w:t>
      </w:r>
      <w:bookmarkEnd w:id="25"/>
      <w:r w:rsidRPr="00694A14">
        <w:rPr>
          <w:color w:val="000000"/>
        </w:rPr>
        <w:t xml:space="preserve">в возрасте до 3 лет </w:t>
      </w:r>
      <w:r w:rsidRPr="00694A14">
        <w:rPr>
          <w:color w:val="000000" w:themeColor="text1"/>
        </w:rPr>
        <w:t>могут лучше подходить другие формы урсодезоксихолевой кислоты, проконсультируйтесь с лечащим врачом</w:t>
      </w:r>
      <w:r w:rsidR="00F820D5" w:rsidRPr="00F820D5">
        <w:t>.</w:t>
      </w:r>
    </w:p>
    <w:p w14:paraId="0A57B3BB" w14:textId="7630F1F1" w:rsidR="00344D25" w:rsidRPr="00504C4E" w:rsidRDefault="00505098" w:rsidP="000B247D">
      <w:pPr>
        <w:pStyle w:val="a3"/>
        <w:spacing w:before="240" w:beforeAutospacing="0" w:after="0" w:afterAutospacing="0"/>
        <w:jc w:val="both"/>
        <w:rPr>
          <w:b/>
          <w:lang w:eastAsia="en-US"/>
        </w:rPr>
      </w:pPr>
      <w:r w:rsidRPr="00F820D5">
        <w:rPr>
          <w:b/>
          <w:lang w:eastAsia="en-US"/>
        </w:rPr>
        <w:t>П</w:t>
      </w:r>
      <w:r w:rsidR="00344D25" w:rsidRPr="00F820D5">
        <w:rPr>
          <w:b/>
          <w:lang w:eastAsia="en-US"/>
        </w:rPr>
        <w:t xml:space="preserve">уть и </w:t>
      </w:r>
      <w:r w:rsidR="00344D25" w:rsidRPr="00504C4E">
        <w:rPr>
          <w:b/>
          <w:lang w:eastAsia="en-US"/>
        </w:rPr>
        <w:t>способ введения</w:t>
      </w:r>
    </w:p>
    <w:p w14:paraId="0B887A57" w14:textId="606E9F69" w:rsidR="000D6014" w:rsidRDefault="003E6C71" w:rsidP="000B247D">
      <w:pPr>
        <w:pStyle w:val="a3"/>
        <w:spacing w:before="0" w:beforeAutospacing="0" w:after="0" w:afterAutospacing="0"/>
        <w:jc w:val="both"/>
        <w:rPr>
          <w:lang w:eastAsia="en-US"/>
        </w:rPr>
      </w:pPr>
      <w:r w:rsidRPr="00504C4E">
        <w:rPr>
          <w:lang w:eastAsia="en-US"/>
        </w:rPr>
        <w:t xml:space="preserve">Внутрь. </w:t>
      </w:r>
      <w:r w:rsidR="00006681" w:rsidRPr="00694A14">
        <w:rPr>
          <w:lang w:eastAsia="en-US"/>
        </w:rPr>
        <w:t>Проглатывайте капсулы целиком, не разжевывая, запивая водой.</w:t>
      </w:r>
      <w:r w:rsidR="00006681" w:rsidRPr="00694A14">
        <w:rPr>
          <w:color w:val="000000"/>
          <w:lang w:bidi="ru-RU"/>
        </w:rPr>
        <w:t xml:space="preserve"> </w:t>
      </w:r>
      <w:r w:rsidR="00006681" w:rsidRPr="00694A14">
        <w:rPr>
          <w:lang w:eastAsia="en-US"/>
        </w:rPr>
        <w:t>Принимайте препарат регулярно</w:t>
      </w:r>
      <w:r w:rsidR="00CD43CE" w:rsidRPr="00504C4E">
        <w:rPr>
          <w:lang w:eastAsia="en-US"/>
        </w:rPr>
        <w:t>.</w:t>
      </w:r>
    </w:p>
    <w:p w14:paraId="5729F752" w14:textId="03E0E6D1" w:rsidR="00D6293B" w:rsidRPr="00504C4E" w:rsidRDefault="000D6014" w:rsidP="000B247D">
      <w:pPr>
        <w:pStyle w:val="a3"/>
        <w:spacing w:before="0" w:beforeAutospacing="0" w:after="0" w:afterAutospacing="0"/>
        <w:jc w:val="both"/>
        <w:rPr>
          <w:color w:val="000000"/>
          <w:lang w:bidi="ru-RU"/>
        </w:rPr>
      </w:pPr>
      <w:bookmarkStart w:id="26" w:name="_Hlk151478406"/>
      <w:r w:rsidRPr="00311789">
        <w:rPr>
          <w:color w:val="000000" w:themeColor="text1"/>
          <w:lang w:eastAsia="en-US"/>
        </w:rPr>
        <w:t xml:space="preserve">Если </w:t>
      </w:r>
      <w:bookmarkEnd w:id="26"/>
      <w:r w:rsidR="00006681" w:rsidRPr="00694A14">
        <w:rPr>
          <w:color w:val="000000" w:themeColor="text1"/>
          <w:lang w:eastAsia="en-US"/>
        </w:rPr>
        <w:t xml:space="preserve">Вы испытываете трудности с проглатыванием капсул препарата </w:t>
      </w:r>
      <w:r w:rsidR="00006681" w:rsidRPr="00694A14">
        <w:rPr>
          <w:color w:val="000000"/>
          <w:lang w:bidi="ru-RU"/>
        </w:rPr>
        <w:t>Урсодез</w:t>
      </w:r>
      <w:r w:rsidR="00006681" w:rsidRPr="00694A14">
        <w:rPr>
          <w:color w:val="000000"/>
          <w:vertAlign w:val="superscript"/>
          <w:lang w:bidi="ru-RU"/>
        </w:rPr>
        <w:t>®</w:t>
      </w:r>
      <w:r w:rsidR="00006681" w:rsidRPr="00694A14">
        <w:rPr>
          <w:color w:val="000000"/>
          <w:lang w:bidi="ru-RU"/>
        </w:rPr>
        <w:t xml:space="preserve">, или если Вы весите </w:t>
      </w:r>
      <w:r w:rsidR="00006681" w:rsidRPr="00694A14">
        <w:rPr>
          <w:color w:val="000000" w:themeColor="text1"/>
          <w:lang w:eastAsia="en-US"/>
        </w:rPr>
        <w:t xml:space="preserve">менее 47 кг, врач может порекомендовать Вам препараты урсодезоксихолевой кислоты в виде </w:t>
      </w:r>
      <w:r w:rsidR="00006681" w:rsidRPr="00694A14">
        <w:t>суспензии</w:t>
      </w:r>
      <w:r>
        <w:t>.</w:t>
      </w:r>
      <w:r w:rsidR="00D6293B" w:rsidRPr="00504C4E">
        <w:rPr>
          <w:color w:val="000000"/>
          <w:lang w:bidi="ru-RU"/>
        </w:rPr>
        <w:t xml:space="preserve"> </w:t>
      </w:r>
    </w:p>
    <w:p w14:paraId="19518811" w14:textId="70B02598" w:rsidR="00F03665" w:rsidRPr="00504C4E" w:rsidRDefault="00504C4E" w:rsidP="00504C4E">
      <w:pPr>
        <w:spacing w:before="240"/>
        <w:jc w:val="both"/>
      </w:pPr>
      <w:bookmarkStart w:id="27" w:name="_Hlk100328761"/>
      <w:r w:rsidRPr="00504C4E">
        <w:rPr>
          <w:b/>
          <w:lang w:eastAsia="en-US"/>
        </w:rPr>
        <w:t>Продолжительность терапии</w:t>
      </w:r>
    </w:p>
    <w:p w14:paraId="4039BE95" w14:textId="3264BD9A" w:rsidR="00F03665" w:rsidRPr="00504C4E" w:rsidRDefault="00504C4E" w:rsidP="001F46BE">
      <w:pPr>
        <w:jc w:val="both"/>
      </w:pPr>
      <w:bookmarkStart w:id="28" w:name="_Hlk151478425"/>
      <w:r w:rsidRPr="00504C4E">
        <w:t xml:space="preserve">Продолжительность лечения препаратом </w:t>
      </w:r>
      <w:r w:rsidRPr="00504C4E">
        <w:rPr>
          <w:color w:val="000000"/>
          <w:lang w:bidi="ru-RU"/>
        </w:rPr>
        <w:t>Урсодез</w:t>
      </w:r>
      <w:r w:rsidRPr="00504C4E">
        <w:rPr>
          <w:color w:val="000000"/>
          <w:vertAlign w:val="superscript"/>
          <w:lang w:bidi="ru-RU"/>
        </w:rPr>
        <w:t>®</w:t>
      </w:r>
      <w:r w:rsidRPr="00504C4E">
        <w:rPr>
          <w:color w:val="000000"/>
          <w:lang w:bidi="ru-RU"/>
        </w:rPr>
        <w:t xml:space="preserve"> определяет</w:t>
      </w:r>
      <w:r>
        <w:rPr>
          <w:color w:val="000000"/>
          <w:lang w:bidi="ru-RU"/>
        </w:rPr>
        <w:t xml:space="preserve"> лечащий врач</w:t>
      </w:r>
      <w:bookmarkEnd w:id="28"/>
      <w:r>
        <w:rPr>
          <w:color w:val="000000"/>
          <w:lang w:bidi="ru-RU"/>
        </w:rPr>
        <w:t>.</w:t>
      </w:r>
    </w:p>
    <w:bookmarkEnd w:id="27"/>
    <w:p w14:paraId="431BD78C" w14:textId="114AAD1F" w:rsidR="00344D25" w:rsidRPr="00504C4E" w:rsidRDefault="00344D25" w:rsidP="000B247D">
      <w:pPr>
        <w:pStyle w:val="a3"/>
        <w:spacing w:before="240" w:beforeAutospacing="0" w:after="0" w:afterAutospacing="0"/>
        <w:jc w:val="both"/>
        <w:rPr>
          <w:b/>
          <w:lang w:eastAsia="en-US"/>
        </w:rPr>
      </w:pPr>
      <w:r w:rsidRPr="00504C4E">
        <w:rPr>
          <w:b/>
          <w:lang w:eastAsia="en-US"/>
        </w:rPr>
        <w:t>Если Вы при</w:t>
      </w:r>
      <w:r w:rsidR="00FB2145" w:rsidRPr="00504C4E">
        <w:rPr>
          <w:b/>
          <w:lang w:eastAsia="en-US"/>
        </w:rPr>
        <w:t>няли</w:t>
      </w:r>
      <w:r w:rsidRPr="00504C4E">
        <w:rPr>
          <w:b/>
          <w:lang w:eastAsia="en-US"/>
        </w:rPr>
        <w:t xml:space="preserve"> препарат</w:t>
      </w:r>
      <w:r w:rsidR="00504C4E">
        <w:rPr>
          <w:b/>
          <w:lang w:eastAsia="en-US"/>
        </w:rPr>
        <w:t>а</w:t>
      </w:r>
      <w:r w:rsidRPr="00504C4E">
        <w:rPr>
          <w:b/>
          <w:lang w:eastAsia="en-US"/>
        </w:rPr>
        <w:t xml:space="preserve"> </w:t>
      </w:r>
      <w:r w:rsidR="00563DD9" w:rsidRPr="00504C4E">
        <w:rPr>
          <w:b/>
          <w:bCs/>
          <w:color w:val="000000"/>
          <w:lang w:bidi="ru-RU"/>
        </w:rPr>
        <w:t>Урсодез</w:t>
      </w:r>
      <w:r w:rsidR="00563DD9" w:rsidRPr="00504C4E">
        <w:rPr>
          <w:b/>
          <w:bCs/>
          <w:color w:val="000000"/>
          <w:vertAlign w:val="superscript"/>
          <w:lang w:bidi="ru-RU"/>
        </w:rPr>
        <w:t xml:space="preserve">® </w:t>
      </w:r>
      <w:r w:rsidRPr="00504C4E">
        <w:rPr>
          <w:b/>
          <w:lang w:eastAsia="en-US"/>
        </w:rPr>
        <w:t>больше, чем следовало</w:t>
      </w:r>
    </w:p>
    <w:p w14:paraId="74E2F5C3" w14:textId="5C3F5D24" w:rsidR="00BE7CD8" w:rsidRPr="00504C4E" w:rsidRDefault="00BE7CD8" w:rsidP="000B247D">
      <w:pPr>
        <w:ind w:right="19"/>
        <w:jc w:val="both"/>
        <w:rPr>
          <w:i/>
          <w:iCs/>
          <w:color w:val="000000"/>
          <w:lang w:bidi="ru-RU"/>
        </w:rPr>
      </w:pPr>
      <w:r w:rsidRPr="00504C4E">
        <w:rPr>
          <w:i/>
          <w:iCs/>
          <w:color w:val="000000"/>
          <w:lang w:bidi="ru-RU"/>
        </w:rPr>
        <w:t>Симптомы</w:t>
      </w:r>
    </w:p>
    <w:p w14:paraId="16418522" w14:textId="678722D0" w:rsidR="003E6C71" w:rsidRDefault="00504C4E" w:rsidP="000B247D">
      <w:pPr>
        <w:ind w:right="19"/>
        <w:jc w:val="both"/>
      </w:pPr>
      <w:r w:rsidRPr="00504C4E">
        <w:t>Возможен частый жидкий стул (диарея). Как правило, другие симптомы передозировки маловероятны</w:t>
      </w:r>
      <w:r w:rsidR="00625BEB" w:rsidRPr="00504C4E">
        <w:t>.</w:t>
      </w:r>
    </w:p>
    <w:p w14:paraId="58985E27" w14:textId="65574164" w:rsidR="00BE7CD8" w:rsidRPr="00504C4E" w:rsidRDefault="00BE7CD8" w:rsidP="000B247D">
      <w:pPr>
        <w:ind w:right="19"/>
        <w:jc w:val="both"/>
        <w:rPr>
          <w:i/>
          <w:iCs/>
          <w:color w:val="000000"/>
          <w:lang w:bidi="ru-RU"/>
        </w:rPr>
      </w:pPr>
      <w:r w:rsidRPr="00504C4E">
        <w:rPr>
          <w:i/>
          <w:iCs/>
          <w:color w:val="000000"/>
          <w:lang w:bidi="ru-RU"/>
        </w:rPr>
        <w:t>Лечение</w:t>
      </w:r>
    </w:p>
    <w:p w14:paraId="5CF88A79" w14:textId="05999688" w:rsidR="00F221B8" w:rsidRPr="00750161" w:rsidRDefault="00504C4E" w:rsidP="000B247D">
      <w:pPr>
        <w:ind w:right="19"/>
        <w:jc w:val="both"/>
        <w:rPr>
          <w:color w:val="000000"/>
          <w:lang w:bidi="ru-RU"/>
        </w:rPr>
      </w:pPr>
      <w:r w:rsidRPr="00504C4E">
        <w:rPr>
          <w:color w:val="000000"/>
          <w:lang w:bidi="ru-RU"/>
        </w:rPr>
        <w:t xml:space="preserve">Для уменьшения всасывания препарата в желудочно-кишечном тракте примите активированный уголь или другой сорбент. Промойте желудок, употребляя большое количество жидкости. </w:t>
      </w:r>
      <w:r w:rsidRPr="00504C4E">
        <w:rPr>
          <w:color w:val="000000"/>
        </w:rPr>
        <w:t>Обратитесь к лечащему врачу или в отделение экстренной медицинской помощи ближайшей больницы. По возможности возьмите с собой упаковку и листок-вкладыш, чтобы показать врачу, какой препарат Вы приняли</w:t>
      </w:r>
      <w:r w:rsidR="0003355D" w:rsidRPr="00504C4E">
        <w:rPr>
          <w:color w:val="000000"/>
        </w:rPr>
        <w:t>.</w:t>
      </w:r>
    </w:p>
    <w:p w14:paraId="2C730B8A" w14:textId="084492DE" w:rsidR="00867E14" w:rsidRPr="00750161" w:rsidRDefault="00867E14" w:rsidP="000B247D">
      <w:pPr>
        <w:pStyle w:val="a3"/>
        <w:spacing w:before="240" w:beforeAutospacing="0" w:after="0" w:afterAutospacing="0"/>
        <w:jc w:val="both"/>
        <w:rPr>
          <w:b/>
          <w:lang w:eastAsia="en-US"/>
        </w:rPr>
      </w:pPr>
      <w:r w:rsidRPr="00750161">
        <w:rPr>
          <w:b/>
          <w:lang w:eastAsia="en-US"/>
        </w:rPr>
        <w:t>Если Вы забыли</w:t>
      </w:r>
      <w:r w:rsidR="009C1C06" w:rsidRPr="00750161">
        <w:rPr>
          <w:b/>
          <w:lang w:eastAsia="en-US"/>
        </w:rPr>
        <w:t xml:space="preserve"> принять </w:t>
      </w:r>
      <w:r w:rsidRPr="00750161">
        <w:rPr>
          <w:b/>
          <w:lang w:eastAsia="en-US"/>
        </w:rPr>
        <w:t xml:space="preserve">препарат </w:t>
      </w:r>
      <w:r w:rsidR="00563DD9" w:rsidRPr="00750161">
        <w:rPr>
          <w:b/>
          <w:bCs/>
          <w:color w:val="000000"/>
          <w:lang w:bidi="ru-RU"/>
        </w:rPr>
        <w:t>Урсодез</w:t>
      </w:r>
      <w:r w:rsidR="00563DD9" w:rsidRPr="00750161">
        <w:rPr>
          <w:b/>
          <w:bCs/>
          <w:color w:val="000000"/>
          <w:vertAlign w:val="superscript"/>
          <w:lang w:bidi="ru-RU"/>
        </w:rPr>
        <w:t>®</w:t>
      </w:r>
    </w:p>
    <w:p w14:paraId="548E8A91" w14:textId="1CFAC163" w:rsidR="00867E14" w:rsidRPr="00750161" w:rsidRDefault="00867E14" w:rsidP="000B247D">
      <w:pPr>
        <w:pStyle w:val="a3"/>
        <w:spacing w:before="0" w:beforeAutospacing="0" w:after="0" w:afterAutospacing="0"/>
        <w:jc w:val="both"/>
        <w:rPr>
          <w:lang w:eastAsia="en-US"/>
        </w:rPr>
      </w:pPr>
      <w:r w:rsidRPr="00750161">
        <w:rPr>
          <w:lang w:eastAsia="en-US"/>
        </w:rPr>
        <w:t xml:space="preserve">Не беспокойтесь, примите следующую дозу в обычное время и </w:t>
      </w:r>
      <w:r w:rsidR="009C1C06" w:rsidRPr="00750161">
        <w:rPr>
          <w:lang w:eastAsia="en-US"/>
        </w:rPr>
        <w:t xml:space="preserve">далее </w:t>
      </w:r>
      <w:r w:rsidRPr="00750161">
        <w:rPr>
          <w:lang w:eastAsia="en-US"/>
        </w:rPr>
        <w:t xml:space="preserve">продолжайте </w:t>
      </w:r>
      <w:r w:rsidR="009C1C06" w:rsidRPr="00750161">
        <w:rPr>
          <w:lang w:eastAsia="en-US"/>
        </w:rPr>
        <w:t>согласно рекомендациям Вашего лечащего врача</w:t>
      </w:r>
      <w:r w:rsidRPr="00750161">
        <w:rPr>
          <w:lang w:eastAsia="en-US"/>
        </w:rPr>
        <w:t>.</w:t>
      </w:r>
    </w:p>
    <w:p w14:paraId="7B66C9EB" w14:textId="05D31CD3" w:rsidR="00867E14" w:rsidRPr="00750161" w:rsidRDefault="00867E14" w:rsidP="000B247D">
      <w:pPr>
        <w:pStyle w:val="a3"/>
        <w:spacing w:before="240" w:beforeAutospacing="0" w:after="0" w:afterAutospacing="0"/>
        <w:jc w:val="both"/>
        <w:rPr>
          <w:b/>
          <w:lang w:eastAsia="en-US"/>
        </w:rPr>
      </w:pPr>
      <w:r w:rsidRPr="00750161">
        <w:rPr>
          <w:b/>
          <w:lang w:eastAsia="en-US"/>
        </w:rPr>
        <w:t>Если Вы</w:t>
      </w:r>
      <w:r w:rsidR="009C1C06" w:rsidRPr="00750161">
        <w:rPr>
          <w:b/>
          <w:lang w:eastAsia="en-US"/>
        </w:rPr>
        <w:t xml:space="preserve"> прекратили прием препарата </w:t>
      </w:r>
      <w:r w:rsidR="00563DD9" w:rsidRPr="00750161">
        <w:rPr>
          <w:b/>
          <w:bCs/>
          <w:color w:val="000000"/>
          <w:lang w:bidi="ru-RU"/>
        </w:rPr>
        <w:t>Урсодез</w:t>
      </w:r>
      <w:r w:rsidR="00563DD9" w:rsidRPr="00750161">
        <w:rPr>
          <w:b/>
          <w:bCs/>
          <w:color w:val="000000"/>
          <w:vertAlign w:val="superscript"/>
          <w:lang w:bidi="ru-RU"/>
        </w:rPr>
        <w:t>®</w:t>
      </w:r>
    </w:p>
    <w:p w14:paraId="315D3621" w14:textId="19B546E5" w:rsidR="00867E14" w:rsidRPr="00750161" w:rsidRDefault="00867E14" w:rsidP="000B247D">
      <w:pPr>
        <w:pStyle w:val="a3"/>
        <w:spacing w:before="0" w:beforeAutospacing="0" w:after="0" w:afterAutospacing="0"/>
        <w:jc w:val="both"/>
        <w:rPr>
          <w:lang w:eastAsia="en-US"/>
        </w:rPr>
      </w:pPr>
      <w:bookmarkStart w:id="29" w:name="_Hlk100330375"/>
      <w:r w:rsidRPr="00750161">
        <w:rPr>
          <w:lang w:eastAsia="en-US"/>
        </w:rPr>
        <w:t>Не</w:t>
      </w:r>
      <w:r w:rsidR="009C1C06" w:rsidRPr="00750161">
        <w:rPr>
          <w:lang w:eastAsia="en-US"/>
        </w:rPr>
        <w:t xml:space="preserve"> прекращайте лечение препаратом </w:t>
      </w:r>
      <w:r w:rsidR="00563DD9" w:rsidRPr="00625BEB">
        <w:rPr>
          <w:color w:val="000000"/>
          <w:lang w:bidi="ru-RU"/>
        </w:rPr>
        <w:t>Урсодез</w:t>
      </w:r>
      <w:r w:rsidR="00563DD9" w:rsidRPr="00625BEB">
        <w:rPr>
          <w:color w:val="000000"/>
          <w:vertAlign w:val="superscript"/>
          <w:lang w:bidi="ru-RU"/>
        </w:rPr>
        <w:t>®</w:t>
      </w:r>
      <w:r w:rsidRPr="00750161">
        <w:t xml:space="preserve">, </w:t>
      </w:r>
      <w:r w:rsidRPr="00750161">
        <w:rPr>
          <w:lang w:eastAsia="en-US"/>
        </w:rPr>
        <w:t>не посоветовавшись с врачом</w:t>
      </w:r>
      <w:r w:rsidR="009C1C06" w:rsidRPr="00750161">
        <w:rPr>
          <w:lang w:eastAsia="en-US"/>
        </w:rPr>
        <w:t>, т</w:t>
      </w:r>
      <w:r w:rsidR="00504C4E">
        <w:rPr>
          <w:lang w:eastAsia="en-US"/>
        </w:rPr>
        <w:t xml:space="preserve">ак </w:t>
      </w:r>
      <w:r w:rsidR="009C1C06" w:rsidRPr="00750161">
        <w:rPr>
          <w:lang w:eastAsia="en-US"/>
        </w:rPr>
        <w:t>к</w:t>
      </w:r>
      <w:r w:rsidR="00504C4E">
        <w:rPr>
          <w:lang w:eastAsia="en-US"/>
        </w:rPr>
        <w:t>ак</w:t>
      </w:r>
      <w:r w:rsidR="009C1C06" w:rsidRPr="00750161">
        <w:rPr>
          <w:lang w:eastAsia="en-US"/>
        </w:rPr>
        <w:t xml:space="preserve"> Ваше </w:t>
      </w:r>
      <w:r w:rsidRPr="00750161">
        <w:rPr>
          <w:lang w:eastAsia="en-US"/>
        </w:rPr>
        <w:t>состояние может ухудшиться.</w:t>
      </w:r>
    </w:p>
    <w:bookmarkEnd w:id="29"/>
    <w:p w14:paraId="1BC40802" w14:textId="5A6D84A6" w:rsidR="00344D25" w:rsidRPr="0074502B" w:rsidRDefault="00344D25" w:rsidP="00006681">
      <w:pPr>
        <w:pStyle w:val="a3"/>
        <w:spacing w:before="120" w:beforeAutospacing="0" w:after="0" w:afterAutospacing="0"/>
        <w:jc w:val="both"/>
        <w:rPr>
          <w:lang w:eastAsia="en-US"/>
        </w:rPr>
      </w:pPr>
      <w:r w:rsidRPr="00750161">
        <w:rPr>
          <w:lang w:eastAsia="en-US"/>
        </w:rPr>
        <w:t xml:space="preserve">При наличии </w:t>
      </w:r>
      <w:r w:rsidRPr="0074502B">
        <w:rPr>
          <w:lang w:eastAsia="en-US"/>
        </w:rPr>
        <w:t>вопросов по применению препарата обратитесь к лечащему врачу.</w:t>
      </w:r>
    </w:p>
    <w:p w14:paraId="1A635578" w14:textId="2FFD6ADC" w:rsidR="00344D25" w:rsidRPr="0074502B" w:rsidRDefault="00344D25" w:rsidP="00504C4E">
      <w:pPr>
        <w:pStyle w:val="ae"/>
        <w:numPr>
          <w:ilvl w:val="0"/>
          <w:numId w:val="7"/>
        </w:numPr>
        <w:spacing w:before="240" w:after="240"/>
        <w:ind w:left="360"/>
        <w:rPr>
          <w:b/>
          <w:color w:val="000000"/>
        </w:rPr>
      </w:pPr>
      <w:r w:rsidRPr="0074502B">
        <w:rPr>
          <w:b/>
          <w:color w:val="000000"/>
        </w:rPr>
        <w:lastRenderedPageBreak/>
        <w:t>Возможные нежелательные реакции</w:t>
      </w:r>
      <w:r w:rsidR="00625BEB" w:rsidRPr="0074502B">
        <w:rPr>
          <w:b/>
          <w:color w:val="000000"/>
        </w:rPr>
        <w:t xml:space="preserve"> </w:t>
      </w:r>
    </w:p>
    <w:p w14:paraId="322D31A7" w14:textId="1ED1F8C6" w:rsidR="00B22171" w:rsidRPr="0074502B" w:rsidRDefault="00344D25" w:rsidP="000B247D">
      <w:pPr>
        <w:jc w:val="both"/>
        <w:rPr>
          <w:color w:val="000000"/>
        </w:rPr>
      </w:pPr>
      <w:r w:rsidRPr="0074502B">
        <w:rPr>
          <w:color w:val="000000"/>
        </w:rPr>
        <w:t>Подобно всем лекарственным препаратам, препарат</w:t>
      </w:r>
      <w:r w:rsidR="00FD7277" w:rsidRPr="0074502B">
        <w:rPr>
          <w:color w:val="000000"/>
        </w:rPr>
        <w:t xml:space="preserve"> </w:t>
      </w:r>
      <w:r w:rsidR="00563DD9" w:rsidRPr="0074502B">
        <w:rPr>
          <w:color w:val="000000"/>
          <w:lang w:bidi="ru-RU"/>
        </w:rPr>
        <w:t>Урсодез</w:t>
      </w:r>
      <w:r w:rsidR="00563DD9" w:rsidRPr="0074502B">
        <w:rPr>
          <w:color w:val="000000"/>
          <w:vertAlign w:val="superscript"/>
          <w:lang w:bidi="ru-RU"/>
        </w:rPr>
        <w:t>®</w:t>
      </w:r>
      <w:r w:rsidR="00563DD9" w:rsidRPr="0074502B">
        <w:rPr>
          <w:b/>
          <w:bCs/>
          <w:color w:val="000000"/>
          <w:vertAlign w:val="superscript"/>
          <w:lang w:bidi="ru-RU"/>
        </w:rPr>
        <w:t xml:space="preserve"> </w:t>
      </w:r>
      <w:r w:rsidRPr="0074502B">
        <w:rPr>
          <w:color w:val="000000"/>
        </w:rPr>
        <w:t xml:space="preserve">может вызывать нежелательные реакции, однако они возникают не у всех. </w:t>
      </w:r>
    </w:p>
    <w:p w14:paraId="40FF9028" w14:textId="77777777" w:rsidR="00330055" w:rsidRPr="0005056C" w:rsidRDefault="00330055" w:rsidP="00330055">
      <w:pPr>
        <w:jc w:val="both"/>
      </w:pPr>
      <w:r w:rsidRPr="0005056C">
        <w:t xml:space="preserve">Часто на фоне приема урсодезоксихолевой кислоты (не более чем у 1 человека из 10) возникают неоформленный стул или диарея. </w:t>
      </w:r>
    </w:p>
    <w:p w14:paraId="274A1C15" w14:textId="77777777" w:rsidR="00330055" w:rsidRPr="0005056C" w:rsidRDefault="00330055" w:rsidP="00330055">
      <w:pPr>
        <w:jc w:val="both"/>
      </w:pPr>
      <w:r w:rsidRPr="0005056C">
        <w:t xml:space="preserve">Очень редко (могут возникать не более чем у 1 человека из 10 000) – острые боли в правой верхней части живота, кальцинирование камней в желчном пузыре, декомпенсация цирроза печени (лечение развитых стадий первичного билиарного цирроза), которая регрессирует после отмены препарата; кожная сыпь, аллергические реакции, крапивница. </w:t>
      </w:r>
    </w:p>
    <w:p w14:paraId="1C9041EC" w14:textId="61242B64" w:rsidR="00504C4E" w:rsidRDefault="00330055" w:rsidP="00330055">
      <w:pPr>
        <w:jc w:val="both"/>
      </w:pPr>
      <w:r w:rsidRPr="006F2843">
        <w:t>Если любые из указанных в листке-вкладыше нежелательных реакций усугубляются или Вы заметили другие нежелательные реакции, не указанные в листке-вкладыше, пожалуйста, сообщите об этом врачу</w:t>
      </w:r>
      <w:r w:rsidR="00504C4E">
        <w:t>.</w:t>
      </w:r>
    </w:p>
    <w:p w14:paraId="279BA851" w14:textId="3EE5A426" w:rsidR="00291BA3" w:rsidRPr="00FE00A0" w:rsidRDefault="00AE2B79" w:rsidP="000B247D">
      <w:pPr>
        <w:spacing w:before="240"/>
        <w:jc w:val="both"/>
        <w:rPr>
          <w:b/>
          <w:bCs/>
          <w:lang w:eastAsia="en-US"/>
        </w:rPr>
      </w:pPr>
      <w:r w:rsidRPr="00FE00A0">
        <w:rPr>
          <w:b/>
          <w:bCs/>
          <w:lang w:eastAsia="en-US"/>
        </w:rPr>
        <w:t>С</w:t>
      </w:r>
      <w:r w:rsidR="00291BA3" w:rsidRPr="00FE00A0">
        <w:rPr>
          <w:b/>
          <w:bCs/>
          <w:lang w:eastAsia="en-US"/>
        </w:rPr>
        <w:t>ообщение о нежелательных реакциях</w:t>
      </w:r>
    </w:p>
    <w:p w14:paraId="103BC485" w14:textId="189AD03A" w:rsidR="001F42D1" w:rsidRPr="00FE00A0" w:rsidRDefault="00505098" w:rsidP="00FE00A0">
      <w:pPr>
        <w:jc w:val="both"/>
      </w:pPr>
      <w:r w:rsidRPr="00FE00A0">
        <w:t xml:space="preserve">Если у Вас возникают какие-либо нежелательные реакции, проконсультируйтесь с врачом. Данная рекомендация распространяется на любые возможные нежелательные реакции, в том числе на не перечисленные в листке-вкладыше. </w:t>
      </w:r>
      <w:r w:rsidRPr="00FE00A0">
        <w:rPr>
          <w:iCs/>
        </w:rPr>
        <w:t>Сообщая о нежелательных реакциях, Вы помогаете получить больше сведений о безопасности препарата</w:t>
      </w:r>
      <w:r w:rsidR="001F42D1" w:rsidRPr="00FE00A0">
        <w:t>.</w:t>
      </w:r>
    </w:p>
    <w:p w14:paraId="5E5991D8" w14:textId="77777777" w:rsidR="00FE00A0" w:rsidRPr="00FE00A0" w:rsidRDefault="00FE00A0" w:rsidP="00FE00A0">
      <w:pPr>
        <w:pStyle w:val="a6"/>
        <w:ind w:right="0"/>
        <w:rPr>
          <w:rFonts w:ascii="Times New Roman" w:hAnsi="Times New Roman"/>
          <w:sz w:val="24"/>
          <w:szCs w:val="24"/>
        </w:rPr>
      </w:pPr>
      <w:bookmarkStart w:id="30" w:name="_Hlk140591176"/>
      <w:r w:rsidRPr="00FE00A0">
        <w:rPr>
          <w:rFonts w:ascii="Times New Roman" w:hAnsi="Times New Roman"/>
          <w:sz w:val="24"/>
          <w:szCs w:val="24"/>
        </w:rPr>
        <w:t>Российская Федерация</w:t>
      </w:r>
    </w:p>
    <w:p w14:paraId="2D3CF1E6" w14:textId="77777777" w:rsidR="00FE00A0" w:rsidRPr="00FE00A0" w:rsidRDefault="00FE00A0" w:rsidP="00FE00A0">
      <w:pPr>
        <w:pStyle w:val="a6"/>
        <w:ind w:right="0"/>
        <w:rPr>
          <w:rFonts w:ascii="Times New Roman" w:hAnsi="Times New Roman"/>
          <w:sz w:val="24"/>
          <w:szCs w:val="24"/>
        </w:rPr>
      </w:pPr>
      <w:r w:rsidRPr="00FE00A0">
        <w:rPr>
          <w:rFonts w:ascii="Times New Roman" w:hAnsi="Times New Roman"/>
          <w:sz w:val="24"/>
          <w:szCs w:val="24"/>
        </w:rPr>
        <w:t>Федеральная служба по надзору в сфере здравоохранения</w:t>
      </w:r>
    </w:p>
    <w:p w14:paraId="1618C3A6" w14:textId="77777777" w:rsidR="00FE00A0" w:rsidRPr="00FE00A0" w:rsidRDefault="00FE00A0" w:rsidP="00FE00A0">
      <w:pPr>
        <w:pStyle w:val="a6"/>
        <w:ind w:right="0"/>
        <w:rPr>
          <w:rFonts w:ascii="Times New Roman" w:hAnsi="Times New Roman"/>
          <w:sz w:val="24"/>
          <w:szCs w:val="24"/>
        </w:rPr>
      </w:pPr>
      <w:r w:rsidRPr="00FE00A0">
        <w:rPr>
          <w:rFonts w:ascii="Times New Roman" w:hAnsi="Times New Roman"/>
          <w:sz w:val="24"/>
          <w:szCs w:val="24"/>
        </w:rPr>
        <w:t>Адрес: 109012, г. Москва, Славянская площадь, д. 4, стр. 1</w:t>
      </w:r>
    </w:p>
    <w:p w14:paraId="4F166888" w14:textId="77777777" w:rsidR="00FE00A0" w:rsidRPr="00FE00A0" w:rsidRDefault="00FE00A0" w:rsidP="00FE00A0">
      <w:pPr>
        <w:pStyle w:val="a6"/>
        <w:ind w:right="0"/>
        <w:rPr>
          <w:rFonts w:ascii="Times New Roman" w:hAnsi="Times New Roman"/>
          <w:sz w:val="24"/>
          <w:szCs w:val="24"/>
        </w:rPr>
      </w:pPr>
      <w:r w:rsidRPr="00FE00A0">
        <w:rPr>
          <w:rFonts w:ascii="Times New Roman" w:hAnsi="Times New Roman"/>
          <w:sz w:val="24"/>
          <w:szCs w:val="24"/>
        </w:rPr>
        <w:t>Телефон: +7 800 550 99 03</w:t>
      </w:r>
    </w:p>
    <w:p w14:paraId="29B51036" w14:textId="77777777" w:rsidR="00FE00A0" w:rsidRPr="00FE00A0" w:rsidRDefault="00FE00A0" w:rsidP="00FE00A0">
      <w:pPr>
        <w:pStyle w:val="a6"/>
        <w:ind w:right="0"/>
        <w:rPr>
          <w:rFonts w:ascii="Times New Roman" w:hAnsi="Times New Roman"/>
          <w:sz w:val="24"/>
          <w:szCs w:val="24"/>
        </w:rPr>
      </w:pPr>
      <w:r w:rsidRPr="00FE00A0">
        <w:rPr>
          <w:rFonts w:ascii="Times New Roman" w:hAnsi="Times New Roman"/>
          <w:sz w:val="24"/>
          <w:szCs w:val="24"/>
        </w:rPr>
        <w:t xml:space="preserve">Электронная почта: </w:t>
      </w:r>
      <w:r w:rsidRPr="00FE00A0">
        <w:rPr>
          <w:rFonts w:ascii="Times New Roman" w:hAnsi="Times New Roman"/>
          <w:sz w:val="24"/>
          <w:szCs w:val="24"/>
          <w:lang w:val="en-US"/>
        </w:rPr>
        <w:t>pharm</w:t>
      </w:r>
      <w:r w:rsidRPr="00FE00A0">
        <w:rPr>
          <w:rFonts w:ascii="Times New Roman" w:hAnsi="Times New Roman"/>
          <w:sz w:val="24"/>
          <w:szCs w:val="24"/>
        </w:rPr>
        <w:t>@</w:t>
      </w:r>
      <w:r w:rsidRPr="00FE00A0">
        <w:rPr>
          <w:rFonts w:ascii="Times New Roman" w:hAnsi="Times New Roman"/>
          <w:sz w:val="24"/>
          <w:szCs w:val="24"/>
          <w:lang w:val="en-US"/>
        </w:rPr>
        <w:t>roszdravnadzor</w:t>
      </w:r>
      <w:r w:rsidRPr="00FE00A0">
        <w:rPr>
          <w:rFonts w:ascii="Times New Roman" w:hAnsi="Times New Roman"/>
          <w:sz w:val="24"/>
          <w:szCs w:val="24"/>
        </w:rPr>
        <w:t>.</w:t>
      </w:r>
      <w:r w:rsidRPr="00FE00A0">
        <w:rPr>
          <w:rFonts w:ascii="Times New Roman" w:hAnsi="Times New Roman"/>
          <w:sz w:val="24"/>
          <w:szCs w:val="24"/>
          <w:lang w:val="en-US"/>
        </w:rPr>
        <w:t>gov</w:t>
      </w:r>
      <w:r w:rsidRPr="00FE00A0">
        <w:rPr>
          <w:rFonts w:ascii="Times New Roman" w:hAnsi="Times New Roman"/>
          <w:sz w:val="24"/>
          <w:szCs w:val="24"/>
        </w:rPr>
        <w:t>.</w:t>
      </w:r>
      <w:r w:rsidRPr="00FE00A0">
        <w:rPr>
          <w:rFonts w:ascii="Times New Roman" w:hAnsi="Times New Roman"/>
          <w:sz w:val="24"/>
          <w:szCs w:val="24"/>
          <w:lang w:val="en-US"/>
        </w:rPr>
        <w:t>ru</w:t>
      </w:r>
    </w:p>
    <w:p w14:paraId="223BA330" w14:textId="74586E38" w:rsidR="00FE00A0" w:rsidRDefault="00FE00A0" w:rsidP="00FE00A0">
      <w:pPr>
        <w:spacing w:after="120"/>
        <w:jc w:val="both"/>
        <w:rPr>
          <w:rStyle w:val="a4"/>
          <w:color w:val="auto"/>
          <w:u w:val="none"/>
        </w:rPr>
      </w:pPr>
      <w:r w:rsidRPr="00FE00A0">
        <w:t xml:space="preserve">Сайт в информационно-телекоммуникационной сети «Интернет»: </w:t>
      </w:r>
      <w:r w:rsidR="00362DC9" w:rsidRPr="00362DC9">
        <w:rPr>
          <w:lang w:val="en-US"/>
        </w:rPr>
        <w:t>https</w:t>
      </w:r>
      <w:r w:rsidR="00362DC9" w:rsidRPr="00362DC9">
        <w:t>://</w:t>
      </w:r>
      <w:r w:rsidR="00362DC9" w:rsidRPr="00362DC9">
        <w:rPr>
          <w:lang w:val="en-US"/>
        </w:rPr>
        <w:t>www</w:t>
      </w:r>
      <w:r w:rsidR="00362DC9" w:rsidRPr="00362DC9">
        <w:t>.</w:t>
      </w:r>
      <w:r w:rsidR="00362DC9" w:rsidRPr="00362DC9">
        <w:rPr>
          <w:lang w:val="en-US"/>
        </w:rPr>
        <w:t>roszdravnadzor</w:t>
      </w:r>
      <w:r w:rsidR="00362DC9" w:rsidRPr="00362DC9">
        <w:t>.</w:t>
      </w:r>
      <w:r w:rsidR="00362DC9" w:rsidRPr="00362DC9">
        <w:rPr>
          <w:lang w:val="en-US"/>
        </w:rPr>
        <w:t>gov</w:t>
      </w:r>
      <w:r w:rsidR="00362DC9" w:rsidRPr="00362DC9">
        <w:t>.</w:t>
      </w:r>
      <w:r w:rsidR="00362DC9" w:rsidRPr="00362DC9">
        <w:rPr>
          <w:lang w:val="en-US"/>
        </w:rPr>
        <w:t>ru</w:t>
      </w:r>
      <w:r w:rsidR="00362DC9" w:rsidRPr="00362DC9">
        <w:t>/</w:t>
      </w:r>
      <w:bookmarkEnd w:id="30"/>
    </w:p>
    <w:p w14:paraId="443DF37D" w14:textId="66F0D827" w:rsidR="00A247DE" w:rsidRPr="00FE00A0" w:rsidRDefault="00A247DE" w:rsidP="00FE00A0">
      <w:pPr>
        <w:pStyle w:val="ae"/>
        <w:numPr>
          <w:ilvl w:val="0"/>
          <w:numId w:val="7"/>
        </w:numPr>
        <w:spacing w:before="240" w:after="240"/>
        <w:ind w:left="360"/>
        <w:rPr>
          <w:b/>
          <w:bCs/>
          <w:iCs/>
          <w:lang w:eastAsia="en-US"/>
        </w:rPr>
      </w:pPr>
      <w:r w:rsidRPr="00FE00A0">
        <w:rPr>
          <w:b/>
          <w:bCs/>
          <w:iCs/>
          <w:lang w:eastAsia="en-US"/>
        </w:rPr>
        <w:t>Х</w:t>
      </w:r>
      <w:r w:rsidR="00E2625D" w:rsidRPr="00FE00A0">
        <w:rPr>
          <w:b/>
          <w:bCs/>
          <w:iCs/>
          <w:lang w:eastAsia="en-US"/>
        </w:rPr>
        <w:t>ранение препарата</w:t>
      </w:r>
      <w:r w:rsidRPr="00FE00A0">
        <w:rPr>
          <w:b/>
          <w:bCs/>
          <w:iCs/>
          <w:lang w:eastAsia="en-US"/>
        </w:rPr>
        <w:t xml:space="preserve"> </w:t>
      </w:r>
      <w:r w:rsidR="00563DD9" w:rsidRPr="00FE00A0">
        <w:rPr>
          <w:b/>
          <w:bCs/>
          <w:color w:val="000000"/>
          <w:lang w:bidi="ru-RU"/>
        </w:rPr>
        <w:t>Урсодез</w:t>
      </w:r>
      <w:r w:rsidR="00563DD9" w:rsidRPr="00FE00A0">
        <w:rPr>
          <w:b/>
          <w:bCs/>
          <w:color w:val="000000"/>
          <w:vertAlign w:val="superscript"/>
          <w:lang w:bidi="ru-RU"/>
        </w:rPr>
        <w:t>®</w:t>
      </w:r>
    </w:p>
    <w:p w14:paraId="17B2D3DC" w14:textId="2951C484" w:rsidR="00DE22B9" w:rsidRPr="00FE00A0" w:rsidRDefault="00A247DE" w:rsidP="000B247D">
      <w:pPr>
        <w:jc w:val="both"/>
        <w:rPr>
          <w:bCs/>
          <w:iCs/>
          <w:lang w:eastAsia="en-US"/>
        </w:rPr>
      </w:pPr>
      <w:r w:rsidRPr="00FE00A0">
        <w:rPr>
          <w:bCs/>
          <w:iCs/>
          <w:lang w:eastAsia="en-US"/>
        </w:rPr>
        <w:t>Храните</w:t>
      </w:r>
      <w:r w:rsidR="009F202B" w:rsidRPr="00FE00A0">
        <w:rPr>
          <w:bCs/>
          <w:iCs/>
          <w:lang w:eastAsia="en-US"/>
        </w:rPr>
        <w:t xml:space="preserve"> </w:t>
      </w:r>
      <w:r w:rsidRPr="00FE00A0">
        <w:rPr>
          <w:bCs/>
          <w:iCs/>
          <w:lang w:eastAsia="en-US"/>
        </w:rPr>
        <w:t>препарат</w:t>
      </w:r>
      <w:r w:rsidR="009F202B" w:rsidRPr="00FE00A0">
        <w:rPr>
          <w:bCs/>
          <w:iCs/>
          <w:lang w:eastAsia="en-US"/>
        </w:rPr>
        <w:t xml:space="preserve"> в недоступном </w:t>
      </w:r>
      <w:r w:rsidR="001F42D1" w:rsidRPr="00FE00A0">
        <w:rPr>
          <w:bCs/>
          <w:iCs/>
          <w:lang w:eastAsia="en-US"/>
        </w:rPr>
        <w:t>для ребенка месте так, чтобы ребенок не мог увидеть его.</w:t>
      </w:r>
    </w:p>
    <w:p w14:paraId="52D0675E" w14:textId="025E6CA3" w:rsidR="00081106" w:rsidRPr="00FE00A0" w:rsidRDefault="00A247DE" w:rsidP="000B247D">
      <w:pPr>
        <w:jc w:val="both"/>
        <w:rPr>
          <w:bCs/>
          <w:iCs/>
          <w:lang w:eastAsia="en-US"/>
        </w:rPr>
      </w:pPr>
      <w:r w:rsidRPr="00FE00A0">
        <w:rPr>
          <w:bCs/>
          <w:iCs/>
          <w:lang w:eastAsia="en-US"/>
        </w:rPr>
        <w:t>Не при</w:t>
      </w:r>
      <w:r w:rsidR="005B24CB" w:rsidRPr="00FE00A0">
        <w:rPr>
          <w:bCs/>
          <w:iCs/>
          <w:lang w:eastAsia="en-US"/>
        </w:rPr>
        <w:t>нимай</w:t>
      </w:r>
      <w:r w:rsidR="00F3104A" w:rsidRPr="00FE00A0">
        <w:rPr>
          <w:bCs/>
          <w:iCs/>
          <w:lang w:eastAsia="en-US"/>
        </w:rPr>
        <w:t>те</w:t>
      </w:r>
      <w:r w:rsidRPr="00FE00A0">
        <w:rPr>
          <w:bCs/>
          <w:iCs/>
          <w:lang w:eastAsia="en-US"/>
        </w:rPr>
        <w:t xml:space="preserve"> препарат после истечения срока годности, указанного на </w:t>
      </w:r>
      <w:r w:rsidR="001F42D1" w:rsidRPr="00FE00A0">
        <w:rPr>
          <w:bCs/>
          <w:iCs/>
          <w:lang w:eastAsia="en-US"/>
        </w:rPr>
        <w:t>контурной ячейковой упаковке</w:t>
      </w:r>
      <w:r w:rsidR="005B24CB" w:rsidRPr="00FE00A0">
        <w:rPr>
          <w:bCs/>
          <w:iCs/>
          <w:lang w:eastAsia="en-US"/>
        </w:rPr>
        <w:t>, этикетке банки/флакона</w:t>
      </w:r>
      <w:r w:rsidR="001F42D1" w:rsidRPr="00FE00A0">
        <w:rPr>
          <w:bCs/>
          <w:iCs/>
          <w:lang w:eastAsia="en-US"/>
        </w:rPr>
        <w:t xml:space="preserve"> и пачке картонной</w:t>
      </w:r>
      <w:r w:rsidRPr="00FE00A0">
        <w:rPr>
          <w:bCs/>
          <w:iCs/>
          <w:lang w:eastAsia="en-US"/>
        </w:rPr>
        <w:t xml:space="preserve"> после «Годен до:».</w:t>
      </w:r>
      <w:r w:rsidR="001F42D1" w:rsidRPr="00FE00A0">
        <w:rPr>
          <w:bCs/>
          <w:iCs/>
          <w:lang w:eastAsia="en-US"/>
        </w:rPr>
        <w:t xml:space="preserve"> </w:t>
      </w:r>
      <w:r w:rsidR="00081106" w:rsidRPr="00FE00A0">
        <w:rPr>
          <w:bCs/>
          <w:iCs/>
          <w:lang w:eastAsia="en-US"/>
        </w:rPr>
        <w:t xml:space="preserve">Датой истечения срока годности является последний день </w:t>
      </w:r>
      <w:r w:rsidR="001F42D1" w:rsidRPr="00FE00A0">
        <w:rPr>
          <w:bCs/>
          <w:iCs/>
          <w:lang w:eastAsia="en-US"/>
        </w:rPr>
        <w:t xml:space="preserve">данного </w:t>
      </w:r>
      <w:r w:rsidR="00081106" w:rsidRPr="00FE00A0">
        <w:rPr>
          <w:bCs/>
          <w:iCs/>
          <w:lang w:eastAsia="en-US"/>
        </w:rPr>
        <w:t xml:space="preserve">месяца. </w:t>
      </w:r>
    </w:p>
    <w:p w14:paraId="122B567D" w14:textId="3FCD1B30" w:rsidR="001F42D1" w:rsidRPr="00FE00A0" w:rsidRDefault="001F42D1" w:rsidP="000B247D">
      <w:pPr>
        <w:jc w:val="both"/>
      </w:pPr>
      <w:r w:rsidRPr="00FE00A0">
        <w:rPr>
          <w:bCs/>
          <w:iCs/>
          <w:lang w:eastAsia="en-US"/>
        </w:rPr>
        <w:t xml:space="preserve">Храните препарат </w:t>
      </w:r>
      <w:r w:rsidR="005B24CB" w:rsidRPr="00FE00A0">
        <w:t xml:space="preserve">в защищенном от света месте при температуре не выше </w:t>
      </w:r>
      <w:r w:rsidRPr="00FE00A0">
        <w:t>25 °С.</w:t>
      </w:r>
    </w:p>
    <w:p w14:paraId="704565AD" w14:textId="23A1A76B" w:rsidR="00E2625D" w:rsidRPr="00FE00A0" w:rsidRDefault="00081106" w:rsidP="000B247D">
      <w:pPr>
        <w:jc w:val="both"/>
        <w:rPr>
          <w:bCs/>
          <w:iCs/>
          <w:lang w:eastAsia="en-US"/>
        </w:rPr>
      </w:pPr>
      <w:r w:rsidRPr="00FE00A0">
        <w:rPr>
          <w:bCs/>
          <w:iCs/>
          <w:lang w:eastAsia="en-US"/>
        </w:rPr>
        <w:t>Не вы</w:t>
      </w:r>
      <w:r w:rsidR="003E4ADC" w:rsidRPr="00FE00A0">
        <w:rPr>
          <w:bCs/>
          <w:iCs/>
          <w:lang w:eastAsia="en-US"/>
        </w:rPr>
        <w:t>брасывайте</w:t>
      </w:r>
      <w:r w:rsidRPr="00FE00A0">
        <w:rPr>
          <w:bCs/>
          <w:iCs/>
          <w:lang w:eastAsia="en-US"/>
        </w:rPr>
        <w:t xml:space="preserve"> препарат в канализацию. </w:t>
      </w:r>
      <w:r w:rsidR="00E2625D" w:rsidRPr="00FE00A0">
        <w:rPr>
          <w:bCs/>
          <w:iCs/>
          <w:lang w:eastAsia="en-US"/>
        </w:rPr>
        <w:t>Уточните у работника аптеки, как следует утилизировать препарат, который больше не потребуется. Эти меры позволят защитить окружающую среду.</w:t>
      </w:r>
    </w:p>
    <w:p w14:paraId="636A7932" w14:textId="374840DC" w:rsidR="00700AEE" w:rsidRPr="00FE00A0" w:rsidRDefault="00700AEE" w:rsidP="00FE00A0">
      <w:pPr>
        <w:pStyle w:val="ae"/>
        <w:numPr>
          <w:ilvl w:val="0"/>
          <w:numId w:val="7"/>
        </w:numPr>
        <w:spacing w:before="240" w:after="240"/>
        <w:ind w:left="360"/>
        <w:rPr>
          <w:b/>
          <w:bCs/>
          <w:iCs/>
          <w:lang w:eastAsia="en-US"/>
        </w:rPr>
      </w:pPr>
      <w:r w:rsidRPr="00FE00A0">
        <w:rPr>
          <w:b/>
          <w:bCs/>
          <w:iCs/>
          <w:lang w:eastAsia="en-US"/>
        </w:rPr>
        <w:t>С</w:t>
      </w:r>
      <w:r w:rsidR="00E2625D" w:rsidRPr="00FE00A0">
        <w:rPr>
          <w:b/>
          <w:bCs/>
          <w:iCs/>
          <w:lang w:eastAsia="en-US"/>
        </w:rPr>
        <w:t xml:space="preserve">одержимое </w:t>
      </w:r>
      <w:r w:rsidR="009F202B" w:rsidRPr="00FE00A0">
        <w:rPr>
          <w:b/>
          <w:bCs/>
          <w:iCs/>
          <w:lang w:eastAsia="en-US"/>
        </w:rPr>
        <w:t>у</w:t>
      </w:r>
      <w:r w:rsidR="00E2625D" w:rsidRPr="00FE00A0">
        <w:rPr>
          <w:b/>
          <w:bCs/>
          <w:iCs/>
          <w:lang w:eastAsia="en-US"/>
        </w:rPr>
        <w:t>паковки и прочие сведения</w:t>
      </w:r>
    </w:p>
    <w:p w14:paraId="25EC3837" w14:textId="2BA722DD" w:rsidR="00FE4919" w:rsidRPr="00FE00A0" w:rsidRDefault="00FE4919" w:rsidP="000B247D">
      <w:pPr>
        <w:rPr>
          <w:b/>
          <w:iCs/>
          <w:lang w:eastAsia="en-US"/>
        </w:rPr>
      </w:pPr>
      <w:r w:rsidRPr="00FE00A0">
        <w:rPr>
          <w:b/>
          <w:iCs/>
          <w:lang w:eastAsia="en-US"/>
        </w:rPr>
        <w:t xml:space="preserve">Препарат </w:t>
      </w:r>
      <w:r w:rsidR="00563DD9" w:rsidRPr="00FE00A0">
        <w:rPr>
          <w:b/>
          <w:bCs/>
          <w:color w:val="000000"/>
          <w:lang w:bidi="ru-RU"/>
        </w:rPr>
        <w:t>Урсодез</w:t>
      </w:r>
      <w:r w:rsidR="00563DD9" w:rsidRPr="00FE00A0">
        <w:rPr>
          <w:b/>
          <w:bCs/>
          <w:color w:val="000000"/>
          <w:vertAlign w:val="superscript"/>
          <w:lang w:bidi="ru-RU"/>
        </w:rPr>
        <w:t xml:space="preserve">® </w:t>
      </w:r>
      <w:r w:rsidRPr="00FE00A0">
        <w:rPr>
          <w:b/>
          <w:iCs/>
          <w:lang w:eastAsia="en-US"/>
        </w:rPr>
        <w:t>содержит</w:t>
      </w:r>
    </w:p>
    <w:p w14:paraId="1B462077" w14:textId="1C9CDD00" w:rsidR="003E2805" w:rsidRPr="00FE00A0" w:rsidRDefault="00700AEE" w:rsidP="00563DD9">
      <w:pPr>
        <w:jc w:val="both"/>
      </w:pPr>
      <w:r w:rsidRPr="00FE00A0">
        <w:rPr>
          <w:bCs/>
          <w:iCs/>
          <w:lang w:eastAsia="en-US"/>
        </w:rPr>
        <w:t xml:space="preserve">Действующим веществом является </w:t>
      </w:r>
      <w:r w:rsidR="00563DD9" w:rsidRPr="00FE00A0">
        <w:t>урсодезоксихолевая кислота.</w:t>
      </w:r>
    </w:p>
    <w:p w14:paraId="48D6F7E8" w14:textId="57CDA2D5" w:rsidR="007013A8" w:rsidRPr="00936625" w:rsidRDefault="007013A8" w:rsidP="00563DD9">
      <w:pPr>
        <w:jc w:val="both"/>
      </w:pPr>
      <w:r w:rsidRPr="00936625">
        <w:t>Каждая капсула содержит 500 мг урсодезоксихолевой кислоты.</w:t>
      </w:r>
    </w:p>
    <w:p w14:paraId="611DA66B" w14:textId="7B989600" w:rsidR="006E482B" w:rsidRPr="00FE00A0" w:rsidRDefault="00EC38AA" w:rsidP="00FE00A0">
      <w:pPr>
        <w:ind w:hanging="10"/>
        <w:jc w:val="both"/>
      </w:pPr>
      <w:bookmarkStart w:id="31" w:name="_Hlk164699603"/>
      <w:r>
        <w:rPr>
          <w:bCs/>
          <w:iCs/>
          <w:lang w:eastAsia="en-US"/>
        </w:rPr>
        <w:t>В</w:t>
      </w:r>
      <w:r w:rsidR="001A0702" w:rsidRPr="00936625">
        <w:rPr>
          <w:bCs/>
          <w:iCs/>
          <w:lang w:eastAsia="en-US"/>
        </w:rPr>
        <w:t xml:space="preserve">спомогательными веществами </w:t>
      </w:r>
      <w:bookmarkEnd w:id="31"/>
      <w:r w:rsidR="001A0702" w:rsidRPr="00936625">
        <w:rPr>
          <w:bCs/>
          <w:iCs/>
          <w:lang w:eastAsia="en-US"/>
        </w:rPr>
        <w:t>являются</w:t>
      </w:r>
      <w:r w:rsidR="008E62A6" w:rsidRPr="00936625">
        <w:rPr>
          <w:bCs/>
          <w:iCs/>
          <w:lang w:eastAsia="en-US"/>
        </w:rPr>
        <w:t>:</w:t>
      </w:r>
      <w:r w:rsidR="00563DD9" w:rsidRPr="00936625">
        <w:rPr>
          <w:bCs/>
          <w:iCs/>
          <w:lang w:eastAsia="en-US"/>
        </w:rPr>
        <w:t xml:space="preserve"> </w:t>
      </w:r>
      <w:r w:rsidR="00563DD9" w:rsidRPr="00936625">
        <w:t>кр</w:t>
      </w:r>
      <w:r w:rsidR="007013A8" w:rsidRPr="00936625">
        <w:t>оскармеллоза натрия (примеллоза), гидроксипропилметилцеллюлоза (гипромеллоза)</w:t>
      </w:r>
      <w:r w:rsidR="006E482B" w:rsidRPr="00936625">
        <w:t xml:space="preserve">, </w:t>
      </w:r>
      <w:r w:rsidR="00563DD9" w:rsidRPr="00936625">
        <w:t>магния стеарат.</w:t>
      </w:r>
      <w:r w:rsidR="00006681" w:rsidRPr="00936625">
        <w:t xml:space="preserve"> </w:t>
      </w:r>
      <w:r w:rsidR="00D8016E" w:rsidRPr="00936625">
        <w:t>Т</w:t>
      </w:r>
      <w:r w:rsidR="00FE00A0" w:rsidRPr="00936625">
        <w:t>вердые, непрозрачные желатиновые капсулы № 00</w:t>
      </w:r>
      <w:r w:rsidR="00D8016E" w:rsidRPr="00936625">
        <w:t xml:space="preserve"> – к</w:t>
      </w:r>
      <w:r w:rsidR="00563DD9" w:rsidRPr="00936625">
        <w:t>орпус</w:t>
      </w:r>
      <w:r w:rsidR="00936625" w:rsidRPr="00936625">
        <w:t xml:space="preserve"> и крышечка</w:t>
      </w:r>
      <w:r w:rsidR="006E482B" w:rsidRPr="00936625">
        <w:t>:</w:t>
      </w:r>
      <w:r w:rsidR="00563DD9" w:rsidRPr="00936625">
        <w:t xml:space="preserve"> титана</w:t>
      </w:r>
      <w:r w:rsidR="00563DD9" w:rsidRPr="00936625">
        <w:rPr>
          <w:rStyle w:val="FontStyle18"/>
        </w:rPr>
        <w:t xml:space="preserve"> </w:t>
      </w:r>
      <w:r w:rsidR="00563DD9" w:rsidRPr="00936625">
        <w:t>диоксид, желатин</w:t>
      </w:r>
      <w:r w:rsidR="006E482B" w:rsidRPr="00936625">
        <w:t>, красите</w:t>
      </w:r>
      <w:r w:rsidR="0026241B" w:rsidRPr="00936625">
        <w:t>ль солнечный закат желтый.</w:t>
      </w:r>
    </w:p>
    <w:p w14:paraId="0D560C06" w14:textId="3A6B1C62" w:rsidR="00F93571" w:rsidRPr="00936625" w:rsidRDefault="002D5807" w:rsidP="000B247D">
      <w:pPr>
        <w:spacing w:before="240"/>
        <w:rPr>
          <w:b/>
          <w:bCs/>
          <w:iCs/>
          <w:lang w:eastAsia="en-US"/>
        </w:rPr>
      </w:pPr>
      <w:r w:rsidRPr="00936625">
        <w:rPr>
          <w:b/>
          <w:bCs/>
          <w:iCs/>
          <w:lang w:eastAsia="en-US"/>
        </w:rPr>
        <w:t>Внешний вид</w:t>
      </w:r>
      <w:r w:rsidR="00705D4F" w:rsidRPr="00936625">
        <w:rPr>
          <w:b/>
          <w:bCs/>
          <w:iCs/>
          <w:lang w:eastAsia="en-US"/>
        </w:rPr>
        <w:t xml:space="preserve"> препарата </w:t>
      </w:r>
      <w:r w:rsidR="00563DD9" w:rsidRPr="00936625">
        <w:rPr>
          <w:b/>
          <w:bCs/>
          <w:color w:val="000000"/>
          <w:lang w:bidi="ru-RU"/>
        </w:rPr>
        <w:t>Урсодез</w:t>
      </w:r>
      <w:r w:rsidR="00563DD9" w:rsidRPr="00936625">
        <w:rPr>
          <w:b/>
          <w:bCs/>
          <w:color w:val="000000"/>
          <w:vertAlign w:val="superscript"/>
          <w:lang w:bidi="ru-RU"/>
        </w:rPr>
        <w:t>®</w:t>
      </w:r>
      <w:r w:rsidR="003E2805" w:rsidRPr="00936625">
        <w:rPr>
          <w:b/>
          <w:bCs/>
          <w:iCs/>
          <w:lang w:eastAsia="en-US"/>
        </w:rPr>
        <w:t xml:space="preserve"> </w:t>
      </w:r>
      <w:r w:rsidRPr="00936625">
        <w:rPr>
          <w:b/>
          <w:bCs/>
          <w:iCs/>
          <w:lang w:eastAsia="en-US"/>
        </w:rPr>
        <w:t>и содержимое упаковки</w:t>
      </w:r>
    </w:p>
    <w:p w14:paraId="405EDA91" w14:textId="3BD24DE2" w:rsidR="00563DD9" w:rsidRPr="00936625" w:rsidRDefault="00563DD9" w:rsidP="00563DD9">
      <w:pPr>
        <w:pStyle w:val="af3"/>
        <w:spacing w:line="240" w:lineRule="auto"/>
        <w:ind w:left="0" w:right="6"/>
        <w:rPr>
          <w:sz w:val="24"/>
          <w:szCs w:val="24"/>
          <w:u w:val="single"/>
        </w:rPr>
      </w:pPr>
      <w:r w:rsidRPr="00936625">
        <w:rPr>
          <w:sz w:val="24"/>
        </w:rPr>
        <w:t>Капсулы</w:t>
      </w:r>
      <w:r w:rsidR="00006681" w:rsidRPr="00936625">
        <w:rPr>
          <w:sz w:val="24"/>
        </w:rPr>
        <w:t>.</w:t>
      </w:r>
      <w:r w:rsidRPr="00936625">
        <w:rPr>
          <w:sz w:val="24"/>
          <w:szCs w:val="24"/>
          <w:u w:val="single"/>
        </w:rPr>
        <w:t xml:space="preserve"> </w:t>
      </w:r>
    </w:p>
    <w:p w14:paraId="27775F73" w14:textId="6DDF6229" w:rsidR="002061DD" w:rsidRPr="00936625" w:rsidRDefault="00FE00A0" w:rsidP="00563DD9">
      <w:pPr>
        <w:jc w:val="both"/>
      </w:pPr>
      <w:r w:rsidRPr="00936625">
        <w:t>Препарат представляет собой твердые</w:t>
      </w:r>
      <w:r w:rsidR="0026241B" w:rsidRPr="00936625">
        <w:t>, непрозрачные желатиновые капсулы № 00: корпус белого цвета с крышечкой оранжевого цвета. Содержимое капсул – гранулированный порошок и гранулы белого или почти белого цвета</w:t>
      </w:r>
      <w:r w:rsidR="007823FD" w:rsidRPr="00936625">
        <w:t>.</w:t>
      </w:r>
    </w:p>
    <w:p w14:paraId="58799F54" w14:textId="3265FB8F" w:rsidR="00D6383B" w:rsidRDefault="008841AF" w:rsidP="008841AF">
      <w:pPr>
        <w:jc w:val="both"/>
      </w:pPr>
      <w:r w:rsidRPr="00357E77">
        <w:rPr>
          <w:bCs/>
        </w:rPr>
        <w:lastRenderedPageBreak/>
        <w:t>По 10 капсул в контурные ячейковые упаковки из пленки поливинилхлоридной и фольги алюминиевой.</w:t>
      </w:r>
      <w:r w:rsidRPr="008841AF">
        <w:rPr>
          <w:bCs/>
        </w:rPr>
        <w:t xml:space="preserve"> </w:t>
      </w:r>
      <w:r w:rsidRPr="00357E77">
        <w:t>По 30, 50 капсул в банки полимерные типа БП с крышками или во флаконы полимерные с крышками.</w:t>
      </w:r>
      <w:r w:rsidRPr="008841AF">
        <w:t xml:space="preserve"> </w:t>
      </w:r>
      <w:r w:rsidRPr="00357E77">
        <w:t>Каждую банку, флакон или 1, 3, 5, 6 контурных ячейковых упаковок вместе с листком-вкладышем помещают в пачку картонную</w:t>
      </w:r>
      <w:r w:rsidR="00494E7B" w:rsidRPr="00EC38AA">
        <w:t>. Не все размеры упаковок могут находиться в обороте</w:t>
      </w:r>
      <w:r w:rsidR="00D6383B" w:rsidRPr="00936625">
        <w:t>.</w:t>
      </w:r>
    </w:p>
    <w:p w14:paraId="612AC713" w14:textId="77777777" w:rsidR="00FE00A0" w:rsidRPr="00FE00A0" w:rsidRDefault="00062420" w:rsidP="00FE00A0">
      <w:pPr>
        <w:pStyle w:val="af3"/>
        <w:spacing w:before="240" w:line="240" w:lineRule="auto"/>
        <w:ind w:left="0" w:right="0"/>
        <w:rPr>
          <w:b/>
          <w:bCs/>
          <w:sz w:val="24"/>
          <w:szCs w:val="24"/>
        </w:rPr>
      </w:pPr>
      <w:r w:rsidRPr="00FE00A0">
        <w:rPr>
          <w:b/>
          <w:sz w:val="24"/>
          <w:szCs w:val="24"/>
        </w:rPr>
        <w:t xml:space="preserve">Держатель </w:t>
      </w:r>
      <w:r w:rsidR="00FE00A0" w:rsidRPr="00FE00A0">
        <w:rPr>
          <w:b/>
          <w:bCs/>
          <w:sz w:val="24"/>
          <w:szCs w:val="24"/>
        </w:rPr>
        <w:t>регистрационного удостоверения и производитель</w:t>
      </w:r>
    </w:p>
    <w:p w14:paraId="3DE319E8" w14:textId="77777777" w:rsidR="00D6383B" w:rsidRPr="00494E7B" w:rsidRDefault="00D6383B" w:rsidP="00D6383B">
      <w:pPr>
        <w:tabs>
          <w:tab w:val="left" w:pos="1260"/>
        </w:tabs>
        <w:jc w:val="both"/>
      </w:pPr>
      <w:bookmarkStart w:id="32" w:name="_Hlk152162152"/>
      <w:r w:rsidRPr="00494E7B">
        <w:t xml:space="preserve">Российская Федерация </w:t>
      </w:r>
    </w:p>
    <w:p w14:paraId="4C65B3A5" w14:textId="77777777" w:rsidR="00D6383B" w:rsidRPr="00494E7B" w:rsidRDefault="00D6383B" w:rsidP="00D6383B">
      <w:pPr>
        <w:tabs>
          <w:tab w:val="left" w:pos="1260"/>
        </w:tabs>
        <w:jc w:val="both"/>
      </w:pPr>
      <w:r w:rsidRPr="00494E7B">
        <w:t>НАО «Северная звезда»</w:t>
      </w:r>
    </w:p>
    <w:p w14:paraId="74A99D06" w14:textId="77777777" w:rsidR="00D6383B" w:rsidRPr="00494E7B" w:rsidRDefault="00D6383B" w:rsidP="00D6383B">
      <w:r w:rsidRPr="00494E7B">
        <w:rPr>
          <w:iCs/>
        </w:rPr>
        <w:t xml:space="preserve">Юридический адрес: </w:t>
      </w:r>
      <w:r w:rsidRPr="00494E7B">
        <w:t>111524, г. Москва, ул. Электродная, д. 2, стр. 34, этаж 2, помещ. 47</w:t>
      </w:r>
    </w:p>
    <w:p w14:paraId="29F9F873" w14:textId="77777777" w:rsidR="00D6383B" w:rsidRPr="00494E7B" w:rsidRDefault="00D6383B" w:rsidP="00D6383B">
      <w:pPr>
        <w:tabs>
          <w:tab w:val="left" w:pos="1260"/>
        </w:tabs>
        <w:jc w:val="both"/>
      </w:pPr>
      <w:r w:rsidRPr="00494E7B">
        <w:t>тел/факс: +7 (495) 137-80-22</w:t>
      </w:r>
    </w:p>
    <w:p w14:paraId="75BD249F" w14:textId="77777777" w:rsidR="00D6383B" w:rsidRPr="00494E7B" w:rsidRDefault="00D6383B" w:rsidP="00D6383B">
      <w:pPr>
        <w:tabs>
          <w:tab w:val="left" w:pos="1260"/>
        </w:tabs>
      </w:pPr>
      <w:r w:rsidRPr="00494E7B">
        <w:t xml:space="preserve">электронная почта: </w:t>
      </w:r>
      <w:r w:rsidRPr="00494E7B">
        <w:rPr>
          <w:lang w:val="en-US"/>
        </w:rPr>
        <w:t>electro</w:t>
      </w:r>
      <w:r w:rsidRPr="00494E7B">
        <w:t>@</w:t>
      </w:r>
      <w:r w:rsidRPr="00494E7B">
        <w:rPr>
          <w:lang w:val="en-US"/>
        </w:rPr>
        <w:t>ns</w:t>
      </w:r>
      <w:r w:rsidRPr="00494E7B">
        <w:t>03.</w:t>
      </w:r>
      <w:r w:rsidRPr="00494E7B">
        <w:rPr>
          <w:lang w:val="en-US"/>
        </w:rPr>
        <w:t>ru</w:t>
      </w:r>
      <w:r w:rsidRPr="00494E7B">
        <w:t xml:space="preserve"> </w:t>
      </w:r>
    </w:p>
    <w:bookmarkEnd w:id="32"/>
    <w:p w14:paraId="60D68B02" w14:textId="77777777" w:rsidR="002061DD" w:rsidRPr="00FE00A0" w:rsidRDefault="002061DD" w:rsidP="000B247D">
      <w:pPr>
        <w:spacing w:before="240"/>
        <w:jc w:val="both"/>
        <w:rPr>
          <w:b/>
          <w:bCs/>
        </w:rPr>
      </w:pPr>
      <w:r w:rsidRPr="00494E7B">
        <w:rPr>
          <w:b/>
          <w:bCs/>
        </w:rPr>
        <w:t>Все претензии от потребителей</w:t>
      </w:r>
      <w:r w:rsidRPr="00FE00A0">
        <w:rPr>
          <w:b/>
          <w:bCs/>
        </w:rPr>
        <w:t xml:space="preserve"> следует направлять представителю держателя регистрационного удостоверения или держателю регистрационного удостоверения: </w:t>
      </w:r>
    </w:p>
    <w:p w14:paraId="64347BB5" w14:textId="5C3FEB44" w:rsidR="007823FD" w:rsidRPr="00FE00A0" w:rsidRDefault="003E2805" w:rsidP="000B247D">
      <w:pPr>
        <w:tabs>
          <w:tab w:val="left" w:pos="1260"/>
        </w:tabs>
        <w:jc w:val="both"/>
      </w:pPr>
      <w:r w:rsidRPr="00FE00A0">
        <w:t xml:space="preserve">Российская Федерация </w:t>
      </w:r>
      <w:r w:rsidR="007823FD" w:rsidRPr="00FE00A0">
        <w:t xml:space="preserve"> </w:t>
      </w:r>
    </w:p>
    <w:p w14:paraId="219FBB60" w14:textId="54CD54A1" w:rsidR="002061DD" w:rsidRPr="00FE00A0" w:rsidRDefault="002061DD" w:rsidP="000B247D">
      <w:pPr>
        <w:tabs>
          <w:tab w:val="left" w:pos="1260"/>
        </w:tabs>
        <w:jc w:val="both"/>
      </w:pPr>
      <w:r w:rsidRPr="00FE00A0">
        <w:t>НАО «Северная звезда»</w:t>
      </w:r>
    </w:p>
    <w:p w14:paraId="07E4032E" w14:textId="3509E4EF" w:rsidR="002061DD" w:rsidRPr="00FE00A0" w:rsidRDefault="002061DD" w:rsidP="000B247D">
      <w:pPr>
        <w:tabs>
          <w:tab w:val="left" w:pos="1260"/>
        </w:tabs>
        <w:jc w:val="both"/>
      </w:pPr>
      <w:r w:rsidRPr="00FE00A0">
        <w:t xml:space="preserve">Ленинградская обл., </w:t>
      </w:r>
      <w:r w:rsidR="00FE00A0" w:rsidRPr="00FE00A0">
        <w:rPr>
          <w:rFonts w:eastAsia="Arial"/>
          <w:bCs/>
        </w:rPr>
        <w:t xml:space="preserve">муниципальный район Всеволожский, г.п. Кузьмоловское, </w:t>
      </w:r>
      <w:r w:rsidR="00FE00A0" w:rsidRPr="00FE00A0">
        <w:rPr>
          <w:rFonts w:eastAsia="Arial"/>
          <w:bCs/>
        </w:rPr>
        <w:br/>
        <w:t>г.п. Кузьмоловский, ул. Заводская, д. 4, к</w:t>
      </w:r>
      <w:r w:rsidR="00FE00A0" w:rsidRPr="00FE00A0">
        <w:t>. 1</w:t>
      </w:r>
    </w:p>
    <w:p w14:paraId="515AC31E" w14:textId="2306EFCF" w:rsidR="002061DD" w:rsidRPr="00FE00A0" w:rsidRDefault="002061DD" w:rsidP="000B247D">
      <w:pPr>
        <w:tabs>
          <w:tab w:val="left" w:pos="1260"/>
        </w:tabs>
      </w:pPr>
      <w:r w:rsidRPr="00FE00A0">
        <w:t xml:space="preserve">тел/факс: </w:t>
      </w:r>
      <w:r w:rsidR="00FE00A0" w:rsidRPr="00FE00A0">
        <w:t xml:space="preserve">+7 </w:t>
      </w:r>
      <w:r w:rsidRPr="00FE00A0">
        <w:t>(812) 309-21-77</w:t>
      </w:r>
    </w:p>
    <w:p w14:paraId="447BF420" w14:textId="77777777" w:rsidR="00062420" w:rsidRPr="00FE00A0" w:rsidRDefault="00062420" w:rsidP="000B247D">
      <w:pPr>
        <w:tabs>
          <w:tab w:val="left" w:pos="1260"/>
        </w:tabs>
      </w:pPr>
      <w:bookmarkStart w:id="33" w:name="_Hlk89678546"/>
      <w:r w:rsidRPr="00FE00A0">
        <w:t>телефон горячей линии: 8 (800) 333-24-14</w:t>
      </w:r>
      <w:bookmarkEnd w:id="33"/>
    </w:p>
    <w:p w14:paraId="21FC33B6" w14:textId="45789C4E" w:rsidR="002061DD" w:rsidRPr="00FE00A0" w:rsidRDefault="002061DD" w:rsidP="000B247D">
      <w:pPr>
        <w:tabs>
          <w:tab w:val="left" w:pos="1260"/>
        </w:tabs>
        <w:jc w:val="both"/>
      </w:pPr>
      <w:r w:rsidRPr="00FE00A0">
        <w:t xml:space="preserve">электронная почта: </w:t>
      </w:r>
      <w:hyperlink r:id="rId9" w:history="1"/>
      <w:r w:rsidRPr="00FE00A0">
        <w:rPr>
          <w:lang w:val="en-US"/>
        </w:rPr>
        <w:t>safety</w:t>
      </w:r>
      <w:r w:rsidRPr="00FE00A0">
        <w:t>@</w:t>
      </w:r>
      <w:r w:rsidRPr="00FE00A0">
        <w:rPr>
          <w:lang w:val="en-US"/>
        </w:rPr>
        <w:t>ns</w:t>
      </w:r>
      <w:r w:rsidRPr="00FE00A0">
        <w:t>03.</w:t>
      </w:r>
      <w:r w:rsidRPr="00FE00A0">
        <w:rPr>
          <w:lang w:val="en-US"/>
        </w:rPr>
        <w:t>ru</w:t>
      </w:r>
    </w:p>
    <w:p w14:paraId="6358907A" w14:textId="1FE24F05" w:rsidR="002061DD" w:rsidRDefault="006561E5" w:rsidP="000B247D">
      <w:pPr>
        <w:spacing w:before="240"/>
        <w:rPr>
          <w:b/>
        </w:rPr>
      </w:pPr>
      <w:bookmarkStart w:id="34" w:name="_Hlk70605174"/>
      <w:r w:rsidRPr="00FE00A0">
        <w:rPr>
          <w:b/>
        </w:rPr>
        <w:t>Л</w:t>
      </w:r>
      <w:r w:rsidR="002061DD" w:rsidRPr="00FE00A0">
        <w:rPr>
          <w:b/>
        </w:rPr>
        <w:t>ист</w:t>
      </w:r>
      <w:r w:rsidRPr="00FE00A0">
        <w:rPr>
          <w:b/>
        </w:rPr>
        <w:t>о</w:t>
      </w:r>
      <w:r w:rsidR="002061DD" w:rsidRPr="00FE00A0">
        <w:rPr>
          <w:b/>
        </w:rPr>
        <w:t>к-вкладыш</w:t>
      </w:r>
      <w:r w:rsidRPr="00FE00A0">
        <w:rPr>
          <w:b/>
        </w:rPr>
        <w:t xml:space="preserve"> пересмотрен</w:t>
      </w:r>
      <w:bookmarkEnd w:id="34"/>
    </w:p>
    <w:p w14:paraId="668E24B8" w14:textId="77777777" w:rsidR="009B4EC8" w:rsidRPr="00FE00A0" w:rsidRDefault="009B4EC8" w:rsidP="000B247D">
      <w:pPr>
        <w:rPr>
          <w:b/>
          <w:strike/>
        </w:rPr>
      </w:pPr>
    </w:p>
    <w:p w14:paraId="57AB7D79" w14:textId="2F6D1DC8" w:rsidR="002061DD" w:rsidRPr="00FE00A0" w:rsidRDefault="002061DD" w:rsidP="000B247D">
      <w:pPr>
        <w:tabs>
          <w:tab w:val="left" w:pos="1260"/>
        </w:tabs>
        <w:spacing w:before="240"/>
        <w:jc w:val="both"/>
        <w:rPr>
          <w:b/>
          <w:bCs/>
        </w:rPr>
      </w:pPr>
      <w:r w:rsidRPr="00FE00A0">
        <w:rPr>
          <w:b/>
          <w:bCs/>
        </w:rPr>
        <w:t>Прочие источники информации</w:t>
      </w:r>
    </w:p>
    <w:p w14:paraId="6FBCF0F3" w14:textId="58856CD6" w:rsidR="00032774" w:rsidRPr="009B4EC8" w:rsidRDefault="002061DD" w:rsidP="00563DD9">
      <w:pPr>
        <w:jc w:val="both"/>
      </w:pPr>
      <w:r w:rsidRPr="00FE00A0">
        <w:t xml:space="preserve">Подробные сведения о </w:t>
      </w:r>
      <w:r w:rsidR="009B4EC8" w:rsidRPr="00FE00A0">
        <w:t>данном</w:t>
      </w:r>
      <w:r w:rsidRPr="00FE00A0">
        <w:t xml:space="preserve"> препарате содержатся на веб-сайте Союза:</w:t>
      </w:r>
      <w:r w:rsidRPr="00FE00A0">
        <w:rPr>
          <w:b/>
          <w:bCs/>
        </w:rPr>
        <w:t xml:space="preserve"> </w:t>
      </w:r>
      <w:r w:rsidR="009B4EC8" w:rsidRPr="00FE00A0">
        <w:t>https://eec.eaeunion.org/</w:t>
      </w:r>
      <w:r w:rsidR="009B3014" w:rsidRPr="009B4EC8">
        <w:rPr>
          <w:bCs/>
        </w:rPr>
        <w:t xml:space="preserve">                                  </w:t>
      </w:r>
      <w:r w:rsidR="0061630A" w:rsidRPr="009B4EC8">
        <w:rPr>
          <w:bCs/>
        </w:rPr>
        <w:t xml:space="preserve"> </w:t>
      </w:r>
    </w:p>
    <w:sectPr w:rsidR="00032774" w:rsidRPr="009B4EC8" w:rsidSect="00994B13">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A821A" w14:textId="77777777" w:rsidR="00994B13" w:rsidRDefault="00994B13" w:rsidP="002D6A73">
      <w:r>
        <w:separator/>
      </w:r>
    </w:p>
  </w:endnote>
  <w:endnote w:type="continuationSeparator" w:id="0">
    <w:p w14:paraId="2CE31227" w14:textId="77777777" w:rsidR="00994B13" w:rsidRDefault="00994B13" w:rsidP="002D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52605"/>
      <w:docPartObj>
        <w:docPartGallery w:val="Page Numbers (Bottom of Page)"/>
        <w:docPartUnique/>
      </w:docPartObj>
    </w:sdtPr>
    <w:sdtEndPr>
      <w:rPr>
        <w:sz w:val="20"/>
        <w:szCs w:val="20"/>
      </w:rPr>
    </w:sdtEndPr>
    <w:sdtContent>
      <w:p w14:paraId="68023F97" w14:textId="02C2C582" w:rsidR="009B4EC8" w:rsidRPr="00E917D8" w:rsidRDefault="009B4EC8">
        <w:pPr>
          <w:pStyle w:val="aa"/>
          <w:jc w:val="right"/>
          <w:rPr>
            <w:sz w:val="20"/>
            <w:szCs w:val="20"/>
          </w:rPr>
        </w:pPr>
        <w:r w:rsidRPr="00E917D8">
          <w:rPr>
            <w:sz w:val="20"/>
            <w:szCs w:val="20"/>
          </w:rPr>
          <w:fldChar w:fldCharType="begin"/>
        </w:r>
        <w:r w:rsidRPr="00E917D8">
          <w:rPr>
            <w:sz w:val="20"/>
            <w:szCs w:val="20"/>
          </w:rPr>
          <w:instrText>PAGE   \* MERGEFORMAT</w:instrText>
        </w:r>
        <w:r w:rsidRPr="00E917D8">
          <w:rPr>
            <w:sz w:val="20"/>
            <w:szCs w:val="20"/>
          </w:rPr>
          <w:fldChar w:fldCharType="separate"/>
        </w:r>
        <w:r w:rsidRPr="00E917D8">
          <w:rPr>
            <w:sz w:val="20"/>
            <w:szCs w:val="20"/>
          </w:rPr>
          <w:t>2</w:t>
        </w:r>
        <w:r w:rsidRPr="00E917D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517E3" w14:textId="77777777" w:rsidR="00994B13" w:rsidRDefault="00994B13" w:rsidP="002D6A73">
      <w:r>
        <w:separator/>
      </w:r>
    </w:p>
  </w:footnote>
  <w:footnote w:type="continuationSeparator" w:id="0">
    <w:p w14:paraId="63E9A918" w14:textId="77777777" w:rsidR="00994B13" w:rsidRDefault="00994B13" w:rsidP="002D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9BB"/>
    <w:multiLevelType w:val="hybridMultilevel"/>
    <w:tmpl w:val="D374A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43ED8"/>
    <w:multiLevelType w:val="hybridMultilevel"/>
    <w:tmpl w:val="31D29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276895"/>
    <w:multiLevelType w:val="hybridMultilevel"/>
    <w:tmpl w:val="9C9C77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9A7637E"/>
    <w:multiLevelType w:val="hybridMultilevel"/>
    <w:tmpl w:val="04DC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1D22A3"/>
    <w:multiLevelType w:val="hybridMultilevel"/>
    <w:tmpl w:val="0C0A4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944799"/>
    <w:multiLevelType w:val="hybridMultilevel"/>
    <w:tmpl w:val="51245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C61120"/>
    <w:multiLevelType w:val="hybridMultilevel"/>
    <w:tmpl w:val="97D2D364"/>
    <w:lvl w:ilvl="0" w:tplc="232231BC">
      <w:start w:val="1"/>
      <w:numFmt w:val="decimal"/>
      <w:lvlText w:val="%1."/>
      <w:lvlJc w:val="left"/>
      <w:pPr>
        <w:ind w:left="7164" w:hanging="360"/>
      </w:pPr>
      <w:rPr>
        <w:rFonts w:hint="default"/>
        <w:b/>
        <w:bCs/>
      </w:rPr>
    </w:lvl>
    <w:lvl w:ilvl="1" w:tplc="04190019" w:tentative="1">
      <w:start w:val="1"/>
      <w:numFmt w:val="lowerLetter"/>
      <w:lvlText w:val="%2."/>
      <w:lvlJc w:val="left"/>
      <w:pPr>
        <w:ind w:left="7884" w:hanging="360"/>
      </w:pPr>
    </w:lvl>
    <w:lvl w:ilvl="2" w:tplc="0419001B" w:tentative="1">
      <w:start w:val="1"/>
      <w:numFmt w:val="lowerRoman"/>
      <w:lvlText w:val="%3."/>
      <w:lvlJc w:val="right"/>
      <w:pPr>
        <w:ind w:left="8604" w:hanging="180"/>
      </w:pPr>
    </w:lvl>
    <w:lvl w:ilvl="3" w:tplc="0419000F" w:tentative="1">
      <w:start w:val="1"/>
      <w:numFmt w:val="decimal"/>
      <w:lvlText w:val="%4."/>
      <w:lvlJc w:val="left"/>
      <w:pPr>
        <w:ind w:left="9324" w:hanging="360"/>
      </w:pPr>
    </w:lvl>
    <w:lvl w:ilvl="4" w:tplc="04190019" w:tentative="1">
      <w:start w:val="1"/>
      <w:numFmt w:val="lowerLetter"/>
      <w:lvlText w:val="%5."/>
      <w:lvlJc w:val="left"/>
      <w:pPr>
        <w:ind w:left="10044" w:hanging="360"/>
      </w:pPr>
    </w:lvl>
    <w:lvl w:ilvl="5" w:tplc="0419001B" w:tentative="1">
      <w:start w:val="1"/>
      <w:numFmt w:val="lowerRoman"/>
      <w:lvlText w:val="%6."/>
      <w:lvlJc w:val="right"/>
      <w:pPr>
        <w:ind w:left="10764" w:hanging="180"/>
      </w:pPr>
    </w:lvl>
    <w:lvl w:ilvl="6" w:tplc="0419000F" w:tentative="1">
      <w:start w:val="1"/>
      <w:numFmt w:val="decimal"/>
      <w:lvlText w:val="%7."/>
      <w:lvlJc w:val="left"/>
      <w:pPr>
        <w:ind w:left="11484" w:hanging="360"/>
      </w:pPr>
    </w:lvl>
    <w:lvl w:ilvl="7" w:tplc="04190019" w:tentative="1">
      <w:start w:val="1"/>
      <w:numFmt w:val="lowerLetter"/>
      <w:lvlText w:val="%8."/>
      <w:lvlJc w:val="left"/>
      <w:pPr>
        <w:ind w:left="12204" w:hanging="360"/>
      </w:pPr>
    </w:lvl>
    <w:lvl w:ilvl="8" w:tplc="0419001B" w:tentative="1">
      <w:start w:val="1"/>
      <w:numFmt w:val="lowerRoman"/>
      <w:lvlText w:val="%9."/>
      <w:lvlJc w:val="right"/>
      <w:pPr>
        <w:ind w:left="12924" w:hanging="180"/>
      </w:pPr>
    </w:lvl>
  </w:abstractNum>
  <w:abstractNum w:abstractNumId="7" w15:restartNumberingAfterBreak="0">
    <w:nsid w:val="2F116653"/>
    <w:multiLevelType w:val="hybridMultilevel"/>
    <w:tmpl w:val="F542A1BC"/>
    <w:lvl w:ilvl="0" w:tplc="1F823A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3D3AE1"/>
    <w:multiLevelType w:val="hybridMultilevel"/>
    <w:tmpl w:val="453A1176"/>
    <w:lvl w:ilvl="0" w:tplc="9506B5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00600D"/>
    <w:multiLevelType w:val="hybridMultilevel"/>
    <w:tmpl w:val="46A6C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33AD2"/>
    <w:multiLevelType w:val="hybridMultilevel"/>
    <w:tmpl w:val="8676C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714568"/>
    <w:multiLevelType w:val="hybridMultilevel"/>
    <w:tmpl w:val="AF829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746A65"/>
    <w:multiLevelType w:val="hybridMultilevel"/>
    <w:tmpl w:val="20E6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938BA"/>
    <w:multiLevelType w:val="hybridMultilevel"/>
    <w:tmpl w:val="0AE41E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DFC7C1E"/>
    <w:multiLevelType w:val="hybridMultilevel"/>
    <w:tmpl w:val="D040C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D737B1"/>
    <w:multiLevelType w:val="hybridMultilevel"/>
    <w:tmpl w:val="F312AE46"/>
    <w:lvl w:ilvl="0" w:tplc="746489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7C73203"/>
    <w:multiLevelType w:val="hybridMultilevel"/>
    <w:tmpl w:val="D0ACF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EE1FA7"/>
    <w:multiLevelType w:val="hybridMultilevel"/>
    <w:tmpl w:val="41A495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0057AE"/>
    <w:multiLevelType w:val="hybridMultilevel"/>
    <w:tmpl w:val="E8E89DEC"/>
    <w:lvl w:ilvl="0" w:tplc="0419000F">
      <w:start w:val="1"/>
      <w:numFmt w:val="decimal"/>
      <w:lvlText w:val="%1."/>
      <w:lvlJc w:val="left"/>
      <w:pPr>
        <w:ind w:left="7524" w:hanging="360"/>
      </w:pPr>
    </w:lvl>
    <w:lvl w:ilvl="1" w:tplc="04190019" w:tentative="1">
      <w:start w:val="1"/>
      <w:numFmt w:val="lowerLetter"/>
      <w:lvlText w:val="%2."/>
      <w:lvlJc w:val="left"/>
      <w:pPr>
        <w:ind w:left="8244" w:hanging="360"/>
      </w:pPr>
    </w:lvl>
    <w:lvl w:ilvl="2" w:tplc="0419001B" w:tentative="1">
      <w:start w:val="1"/>
      <w:numFmt w:val="lowerRoman"/>
      <w:lvlText w:val="%3."/>
      <w:lvlJc w:val="right"/>
      <w:pPr>
        <w:ind w:left="8964" w:hanging="180"/>
      </w:pPr>
    </w:lvl>
    <w:lvl w:ilvl="3" w:tplc="0419000F" w:tentative="1">
      <w:start w:val="1"/>
      <w:numFmt w:val="decimal"/>
      <w:lvlText w:val="%4."/>
      <w:lvlJc w:val="left"/>
      <w:pPr>
        <w:ind w:left="9684" w:hanging="360"/>
      </w:pPr>
    </w:lvl>
    <w:lvl w:ilvl="4" w:tplc="04190019" w:tentative="1">
      <w:start w:val="1"/>
      <w:numFmt w:val="lowerLetter"/>
      <w:lvlText w:val="%5."/>
      <w:lvlJc w:val="left"/>
      <w:pPr>
        <w:ind w:left="10404" w:hanging="360"/>
      </w:pPr>
    </w:lvl>
    <w:lvl w:ilvl="5" w:tplc="0419001B" w:tentative="1">
      <w:start w:val="1"/>
      <w:numFmt w:val="lowerRoman"/>
      <w:lvlText w:val="%6."/>
      <w:lvlJc w:val="right"/>
      <w:pPr>
        <w:ind w:left="11124" w:hanging="180"/>
      </w:pPr>
    </w:lvl>
    <w:lvl w:ilvl="6" w:tplc="0419000F" w:tentative="1">
      <w:start w:val="1"/>
      <w:numFmt w:val="decimal"/>
      <w:lvlText w:val="%7."/>
      <w:lvlJc w:val="left"/>
      <w:pPr>
        <w:ind w:left="11844" w:hanging="360"/>
      </w:pPr>
    </w:lvl>
    <w:lvl w:ilvl="7" w:tplc="04190019" w:tentative="1">
      <w:start w:val="1"/>
      <w:numFmt w:val="lowerLetter"/>
      <w:lvlText w:val="%8."/>
      <w:lvlJc w:val="left"/>
      <w:pPr>
        <w:ind w:left="12564" w:hanging="360"/>
      </w:pPr>
    </w:lvl>
    <w:lvl w:ilvl="8" w:tplc="0419001B" w:tentative="1">
      <w:start w:val="1"/>
      <w:numFmt w:val="lowerRoman"/>
      <w:lvlText w:val="%9."/>
      <w:lvlJc w:val="right"/>
      <w:pPr>
        <w:ind w:left="13284" w:hanging="180"/>
      </w:pPr>
    </w:lvl>
  </w:abstractNum>
  <w:abstractNum w:abstractNumId="19" w15:restartNumberingAfterBreak="0">
    <w:nsid w:val="6BA32061"/>
    <w:multiLevelType w:val="hybridMultilevel"/>
    <w:tmpl w:val="31FA9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91351A"/>
    <w:multiLevelType w:val="hybridMultilevel"/>
    <w:tmpl w:val="8FDA3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4A6F75"/>
    <w:multiLevelType w:val="hybridMultilevel"/>
    <w:tmpl w:val="4A1A2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6822CEE"/>
    <w:multiLevelType w:val="hybridMultilevel"/>
    <w:tmpl w:val="D910E92A"/>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num w:numId="1" w16cid:durableId="1960070278">
    <w:abstractNumId w:val="8"/>
  </w:num>
  <w:num w:numId="2" w16cid:durableId="2042198598">
    <w:abstractNumId w:val="7"/>
  </w:num>
  <w:num w:numId="3" w16cid:durableId="1014460260">
    <w:abstractNumId w:val="13"/>
  </w:num>
  <w:num w:numId="4" w16cid:durableId="1538083007">
    <w:abstractNumId w:val="6"/>
  </w:num>
  <w:num w:numId="5" w16cid:durableId="741758899">
    <w:abstractNumId w:val="15"/>
  </w:num>
  <w:num w:numId="6" w16cid:durableId="13776183">
    <w:abstractNumId w:val="18"/>
  </w:num>
  <w:num w:numId="7" w16cid:durableId="1086002745">
    <w:abstractNumId w:val="17"/>
  </w:num>
  <w:num w:numId="8" w16cid:durableId="1759476196">
    <w:abstractNumId w:val="16"/>
  </w:num>
  <w:num w:numId="9" w16cid:durableId="2127917818">
    <w:abstractNumId w:val="10"/>
  </w:num>
  <w:num w:numId="10" w16cid:durableId="1127427101">
    <w:abstractNumId w:val="4"/>
  </w:num>
  <w:num w:numId="11" w16cid:durableId="1118446443">
    <w:abstractNumId w:val="0"/>
  </w:num>
  <w:num w:numId="12" w16cid:durableId="1567453896">
    <w:abstractNumId w:val="11"/>
  </w:num>
  <w:num w:numId="13" w16cid:durableId="1732070651">
    <w:abstractNumId w:val="5"/>
  </w:num>
  <w:num w:numId="14" w16cid:durableId="933324158">
    <w:abstractNumId w:val="14"/>
  </w:num>
  <w:num w:numId="15" w16cid:durableId="169833008">
    <w:abstractNumId w:val="21"/>
  </w:num>
  <w:num w:numId="16" w16cid:durableId="82533112">
    <w:abstractNumId w:val="2"/>
  </w:num>
  <w:num w:numId="17" w16cid:durableId="1053039211">
    <w:abstractNumId w:val="20"/>
  </w:num>
  <w:num w:numId="18" w16cid:durableId="1786314843">
    <w:abstractNumId w:val="12"/>
  </w:num>
  <w:num w:numId="19" w16cid:durableId="1051659293">
    <w:abstractNumId w:val="22"/>
  </w:num>
  <w:num w:numId="20" w16cid:durableId="105927503">
    <w:abstractNumId w:val="9"/>
  </w:num>
  <w:num w:numId="21" w16cid:durableId="236524291">
    <w:abstractNumId w:val="1"/>
  </w:num>
  <w:num w:numId="22" w16cid:durableId="825130959">
    <w:abstractNumId w:val="19"/>
  </w:num>
  <w:num w:numId="23" w16cid:durableId="1193618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86"/>
    <w:rsid w:val="0000105F"/>
    <w:rsid w:val="00001ECA"/>
    <w:rsid w:val="00006681"/>
    <w:rsid w:val="000106CE"/>
    <w:rsid w:val="00013959"/>
    <w:rsid w:val="000141D1"/>
    <w:rsid w:val="00017795"/>
    <w:rsid w:val="00021784"/>
    <w:rsid w:val="00021F77"/>
    <w:rsid w:val="00024053"/>
    <w:rsid w:val="00026379"/>
    <w:rsid w:val="000268C3"/>
    <w:rsid w:val="00030B72"/>
    <w:rsid w:val="00032774"/>
    <w:rsid w:val="000328BD"/>
    <w:rsid w:val="0003355D"/>
    <w:rsid w:val="00033B80"/>
    <w:rsid w:val="00034410"/>
    <w:rsid w:val="00035E9F"/>
    <w:rsid w:val="000367C4"/>
    <w:rsid w:val="0004077C"/>
    <w:rsid w:val="00042AC5"/>
    <w:rsid w:val="000430AA"/>
    <w:rsid w:val="00044142"/>
    <w:rsid w:val="00050D25"/>
    <w:rsid w:val="0005188C"/>
    <w:rsid w:val="00052C78"/>
    <w:rsid w:val="00054304"/>
    <w:rsid w:val="000545EB"/>
    <w:rsid w:val="000550CD"/>
    <w:rsid w:val="00060246"/>
    <w:rsid w:val="00062420"/>
    <w:rsid w:val="00065385"/>
    <w:rsid w:val="00070272"/>
    <w:rsid w:val="000703D1"/>
    <w:rsid w:val="000709CF"/>
    <w:rsid w:val="00073FB0"/>
    <w:rsid w:val="0007484A"/>
    <w:rsid w:val="00080B59"/>
    <w:rsid w:val="00081106"/>
    <w:rsid w:val="000823EA"/>
    <w:rsid w:val="000907F6"/>
    <w:rsid w:val="000908B8"/>
    <w:rsid w:val="00091017"/>
    <w:rsid w:val="000925FA"/>
    <w:rsid w:val="00093F67"/>
    <w:rsid w:val="00096BB5"/>
    <w:rsid w:val="000A3A09"/>
    <w:rsid w:val="000A3E5D"/>
    <w:rsid w:val="000A4E08"/>
    <w:rsid w:val="000B015F"/>
    <w:rsid w:val="000B247D"/>
    <w:rsid w:val="000B3338"/>
    <w:rsid w:val="000B4C95"/>
    <w:rsid w:val="000B69D8"/>
    <w:rsid w:val="000B6C6C"/>
    <w:rsid w:val="000C0054"/>
    <w:rsid w:val="000C0127"/>
    <w:rsid w:val="000C2AE8"/>
    <w:rsid w:val="000C3D46"/>
    <w:rsid w:val="000D0477"/>
    <w:rsid w:val="000D3733"/>
    <w:rsid w:val="000D3848"/>
    <w:rsid w:val="000D3E7E"/>
    <w:rsid w:val="000D4D15"/>
    <w:rsid w:val="000D6014"/>
    <w:rsid w:val="000E0A9D"/>
    <w:rsid w:val="000E22B3"/>
    <w:rsid w:val="000E254A"/>
    <w:rsid w:val="000E2551"/>
    <w:rsid w:val="000E5EA9"/>
    <w:rsid w:val="000F49C4"/>
    <w:rsid w:val="000F4AC9"/>
    <w:rsid w:val="000F689F"/>
    <w:rsid w:val="000F73B2"/>
    <w:rsid w:val="001012F5"/>
    <w:rsid w:val="0010450D"/>
    <w:rsid w:val="00104D71"/>
    <w:rsid w:val="00106133"/>
    <w:rsid w:val="00114D01"/>
    <w:rsid w:val="00115E39"/>
    <w:rsid w:val="00117C5C"/>
    <w:rsid w:val="00122847"/>
    <w:rsid w:val="00124532"/>
    <w:rsid w:val="00126110"/>
    <w:rsid w:val="00131EA4"/>
    <w:rsid w:val="00134078"/>
    <w:rsid w:val="00135AB3"/>
    <w:rsid w:val="00136175"/>
    <w:rsid w:val="001449A5"/>
    <w:rsid w:val="0015067A"/>
    <w:rsid w:val="00151A6A"/>
    <w:rsid w:val="00152AA2"/>
    <w:rsid w:val="001531DE"/>
    <w:rsid w:val="001532D1"/>
    <w:rsid w:val="001567CF"/>
    <w:rsid w:val="00157501"/>
    <w:rsid w:val="00164372"/>
    <w:rsid w:val="00164451"/>
    <w:rsid w:val="00171920"/>
    <w:rsid w:val="00171AB9"/>
    <w:rsid w:val="001735AE"/>
    <w:rsid w:val="0017681B"/>
    <w:rsid w:val="00176E4A"/>
    <w:rsid w:val="0017783F"/>
    <w:rsid w:val="00180311"/>
    <w:rsid w:val="00180522"/>
    <w:rsid w:val="001813F6"/>
    <w:rsid w:val="001826DE"/>
    <w:rsid w:val="001878B2"/>
    <w:rsid w:val="0019394D"/>
    <w:rsid w:val="00195706"/>
    <w:rsid w:val="00195CD7"/>
    <w:rsid w:val="001967B0"/>
    <w:rsid w:val="001A03FE"/>
    <w:rsid w:val="001A0702"/>
    <w:rsid w:val="001A0ABA"/>
    <w:rsid w:val="001A4934"/>
    <w:rsid w:val="001B1321"/>
    <w:rsid w:val="001B1512"/>
    <w:rsid w:val="001B17C0"/>
    <w:rsid w:val="001B1854"/>
    <w:rsid w:val="001B4362"/>
    <w:rsid w:val="001B4B24"/>
    <w:rsid w:val="001C0A26"/>
    <w:rsid w:val="001C3A76"/>
    <w:rsid w:val="001D1A52"/>
    <w:rsid w:val="001D1EBE"/>
    <w:rsid w:val="001D43CE"/>
    <w:rsid w:val="001D5777"/>
    <w:rsid w:val="001E3CE6"/>
    <w:rsid w:val="001E4386"/>
    <w:rsid w:val="001E67F3"/>
    <w:rsid w:val="001F0C9F"/>
    <w:rsid w:val="001F0F92"/>
    <w:rsid w:val="001F3402"/>
    <w:rsid w:val="001F42D1"/>
    <w:rsid w:val="001F46BE"/>
    <w:rsid w:val="00201010"/>
    <w:rsid w:val="00203913"/>
    <w:rsid w:val="002061DD"/>
    <w:rsid w:val="0020686A"/>
    <w:rsid w:val="00207D01"/>
    <w:rsid w:val="00212B21"/>
    <w:rsid w:val="00212BF4"/>
    <w:rsid w:val="002205B9"/>
    <w:rsid w:val="0022318C"/>
    <w:rsid w:val="00226EAF"/>
    <w:rsid w:val="002330A6"/>
    <w:rsid w:val="0023415B"/>
    <w:rsid w:val="00235050"/>
    <w:rsid w:val="00236E88"/>
    <w:rsid w:val="00237A92"/>
    <w:rsid w:val="002406CA"/>
    <w:rsid w:val="00241EC1"/>
    <w:rsid w:val="00242FDC"/>
    <w:rsid w:val="0024506B"/>
    <w:rsid w:val="00246A12"/>
    <w:rsid w:val="00257B99"/>
    <w:rsid w:val="00261E56"/>
    <w:rsid w:val="0026241B"/>
    <w:rsid w:val="00263E87"/>
    <w:rsid w:val="0026557B"/>
    <w:rsid w:val="002700AD"/>
    <w:rsid w:val="00270343"/>
    <w:rsid w:val="00270B34"/>
    <w:rsid w:val="0027211E"/>
    <w:rsid w:val="002822C8"/>
    <w:rsid w:val="002833D4"/>
    <w:rsid w:val="00286250"/>
    <w:rsid w:val="00287917"/>
    <w:rsid w:val="00291BA3"/>
    <w:rsid w:val="00294BC1"/>
    <w:rsid w:val="002960B3"/>
    <w:rsid w:val="002A58C4"/>
    <w:rsid w:val="002B120F"/>
    <w:rsid w:val="002B2D56"/>
    <w:rsid w:val="002C3B5C"/>
    <w:rsid w:val="002C5233"/>
    <w:rsid w:val="002C5F05"/>
    <w:rsid w:val="002D3FE3"/>
    <w:rsid w:val="002D5807"/>
    <w:rsid w:val="002D6A73"/>
    <w:rsid w:val="002D7D02"/>
    <w:rsid w:val="002E2C38"/>
    <w:rsid w:val="002E3119"/>
    <w:rsid w:val="002E47C3"/>
    <w:rsid w:val="002F2832"/>
    <w:rsid w:val="002F3DC2"/>
    <w:rsid w:val="002F6E45"/>
    <w:rsid w:val="003010DE"/>
    <w:rsid w:val="00302F48"/>
    <w:rsid w:val="00303222"/>
    <w:rsid w:val="003067E3"/>
    <w:rsid w:val="0031124E"/>
    <w:rsid w:val="00311D4E"/>
    <w:rsid w:val="00313334"/>
    <w:rsid w:val="0031365C"/>
    <w:rsid w:val="0031781B"/>
    <w:rsid w:val="00324A4A"/>
    <w:rsid w:val="00324E73"/>
    <w:rsid w:val="00326977"/>
    <w:rsid w:val="00330055"/>
    <w:rsid w:val="00331B33"/>
    <w:rsid w:val="003320A7"/>
    <w:rsid w:val="0033668A"/>
    <w:rsid w:val="0033787A"/>
    <w:rsid w:val="00342A26"/>
    <w:rsid w:val="003447ED"/>
    <w:rsid w:val="00344D25"/>
    <w:rsid w:val="003507FE"/>
    <w:rsid w:val="0035106F"/>
    <w:rsid w:val="003524E8"/>
    <w:rsid w:val="003624A7"/>
    <w:rsid w:val="003626DD"/>
    <w:rsid w:val="00362DC9"/>
    <w:rsid w:val="00362EF4"/>
    <w:rsid w:val="003640F2"/>
    <w:rsid w:val="003656CF"/>
    <w:rsid w:val="00370260"/>
    <w:rsid w:val="003707BF"/>
    <w:rsid w:val="0037080E"/>
    <w:rsid w:val="003716BD"/>
    <w:rsid w:val="003732E6"/>
    <w:rsid w:val="00374DEF"/>
    <w:rsid w:val="00376DF9"/>
    <w:rsid w:val="00377284"/>
    <w:rsid w:val="00394A2D"/>
    <w:rsid w:val="00395374"/>
    <w:rsid w:val="00395E63"/>
    <w:rsid w:val="00396DCE"/>
    <w:rsid w:val="003A2108"/>
    <w:rsid w:val="003A2489"/>
    <w:rsid w:val="003A2514"/>
    <w:rsid w:val="003A6154"/>
    <w:rsid w:val="003B1DD9"/>
    <w:rsid w:val="003B3988"/>
    <w:rsid w:val="003B7A64"/>
    <w:rsid w:val="003B7D71"/>
    <w:rsid w:val="003C4604"/>
    <w:rsid w:val="003D2362"/>
    <w:rsid w:val="003D2DDE"/>
    <w:rsid w:val="003D58EF"/>
    <w:rsid w:val="003D7969"/>
    <w:rsid w:val="003E1D74"/>
    <w:rsid w:val="003E2805"/>
    <w:rsid w:val="003E4ADC"/>
    <w:rsid w:val="003E6C71"/>
    <w:rsid w:val="003F0CE2"/>
    <w:rsid w:val="003F110C"/>
    <w:rsid w:val="003F176D"/>
    <w:rsid w:val="003F2533"/>
    <w:rsid w:val="003F40AC"/>
    <w:rsid w:val="003F4646"/>
    <w:rsid w:val="003F4D2E"/>
    <w:rsid w:val="003F68CF"/>
    <w:rsid w:val="004002B0"/>
    <w:rsid w:val="0040434B"/>
    <w:rsid w:val="00406F76"/>
    <w:rsid w:val="00412BE5"/>
    <w:rsid w:val="00417F6C"/>
    <w:rsid w:val="00427CF0"/>
    <w:rsid w:val="00435A06"/>
    <w:rsid w:val="0046037A"/>
    <w:rsid w:val="004658A5"/>
    <w:rsid w:val="0047042B"/>
    <w:rsid w:val="0047181F"/>
    <w:rsid w:val="00472275"/>
    <w:rsid w:val="004764CD"/>
    <w:rsid w:val="00481742"/>
    <w:rsid w:val="00484A0C"/>
    <w:rsid w:val="004853CF"/>
    <w:rsid w:val="0048761E"/>
    <w:rsid w:val="004930DF"/>
    <w:rsid w:val="004935C9"/>
    <w:rsid w:val="00494E7B"/>
    <w:rsid w:val="004965E2"/>
    <w:rsid w:val="00496740"/>
    <w:rsid w:val="004B082A"/>
    <w:rsid w:val="004B33A8"/>
    <w:rsid w:val="004B526C"/>
    <w:rsid w:val="004B5CFE"/>
    <w:rsid w:val="004B5FB4"/>
    <w:rsid w:val="004B73ED"/>
    <w:rsid w:val="004C1923"/>
    <w:rsid w:val="004C54A7"/>
    <w:rsid w:val="004C5E4D"/>
    <w:rsid w:val="004D0C56"/>
    <w:rsid w:val="004D254A"/>
    <w:rsid w:val="004D27A6"/>
    <w:rsid w:val="004D7F07"/>
    <w:rsid w:val="004E7E4A"/>
    <w:rsid w:val="004F5D5A"/>
    <w:rsid w:val="004F6BDF"/>
    <w:rsid w:val="004F7629"/>
    <w:rsid w:val="004F79D2"/>
    <w:rsid w:val="00500A44"/>
    <w:rsid w:val="005010BE"/>
    <w:rsid w:val="005014EC"/>
    <w:rsid w:val="00502E32"/>
    <w:rsid w:val="00504C4E"/>
    <w:rsid w:val="00505098"/>
    <w:rsid w:val="005061CB"/>
    <w:rsid w:val="00511B32"/>
    <w:rsid w:val="00513D34"/>
    <w:rsid w:val="00515971"/>
    <w:rsid w:val="00516712"/>
    <w:rsid w:val="00520B85"/>
    <w:rsid w:val="0052223C"/>
    <w:rsid w:val="00530BE5"/>
    <w:rsid w:val="00534218"/>
    <w:rsid w:val="0053491A"/>
    <w:rsid w:val="0053507E"/>
    <w:rsid w:val="00537138"/>
    <w:rsid w:val="005407AF"/>
    <w:rsid w:val="005424F0"/>
    <w:rsid w:val="00546627"/>
    <w:rsid w:val="0055121B"/>
    <w:rsid w:val="0055195B"/>
    <w:rsid w:val="00553562"/>
    <w:rsid w:val="00554D45"/>
    <w:rsid w:val="0056101D"/>
    <w:rsid w:val="00563DD9"/>
    <w:rsid w:val="005747B6"/>
    <w:rsid w:val="00577E11"/>
    <w:rsid w:val="00580374"/>
    <w:rsid w:val="0058060C"/>
    <w:rsid w:val="00583CE2"/>
    <w:rsid w:val="005849A3"/>
    <w:rsid w:val="00586A90"/>
    <w:rsid w:val="00587FA2"/>
    <w:rsid w:val="00590305"/>
    <w:rsid w:val="00594A0D"/>
    <w:rsid w:val="00597450"/>
    <w:rsid w:val="005A01F5"/>
    <w:rsid w:val="005A03B9"/>
    <w:rsid w:val="005A1FE3"/>
    <w:rsid w:val="005A726A"/>
    <w:rsid w:val="005B067D"/>
    <w:rsid w:val="005B1DBA"/>
    <w:rsid w:val="005B202E"/>
    <w:rsid w:val="005B24CB"/>
    <w:rsid w:val="005B41AD"/>
    <w:rsid w:val="005B4D67"/>
    <w:rsid w:val="005C1419"/>
    <w:rsid w:val="005C21EC"/>
    <w:rsid w:val="005C3AE5"/>
    <w:rsid w:val="005C4B3E"/>
    <w:rsid w:val="005C540C"/>
    <w:rsid w:val="005C773D"/>
    <w:rsid w:val="005D6F04"/>
    <w:rsid w:val="005D7DE0"/>
    <w:rsid w:val="005E09CD"/>
    <w:rsid w:val="005E31F0"/>
    <w:rsid w:val="005E3A88"/>
    <w:rsid w:val="005E68E6"/>
    <w:rsid w:val="005E7869"/>
    <w:rsid w:val="005E7DDE"/>
    <w:rsid w:val="005F0DD9"/>
    <w:rsid w:val="005F2BD0"/>
    <w:rsid w:val="005F7A3B"/>
    <w:rsid w:val="006004A8"/>
    <w:rsid w:val="00602E8E"/>
    <w:rsid w:val="0060422A"/>
    <w:rsid w:val="00604DC4"/>
    <w:rsid w:val="00605F63"/>
    <w:rsid w:val="00606C40"/>
    <w:rsid w:val="0061630A"/>
    <w:rsid w:val="00616A2C"/>
    <w:rsid w:val="00625BEB"/>
    <w:rsid w:val="00626940"/>
    <w:rsid w:val="006308A4"/>
    <w:rsid w:val="00630AB2"/>
    <w:rsid w:val="0063468E"/>
    <w:rsid w:val="00636B83"/>
    <w:rsid w:val="00636E0A"/>
    <w:rsid w:val="00640602"/>
    <w:rsid w:val="00640E38"/>
    <w:rsid w:val="00641900"/>
    <w:rsid w:val="00641FA3"/>
    <w:rsid w:val="0064754B"/>
    <w:rsid w:val="00651D13"/>
    <w:rsid w:val="006546DD"/>
    <w:rsid w:val="00655353"/>
    <w:rsid w:val="006561E5"/>
    <w:rsid w:val="00664D70"/>
    <w:rsid w:val="00667E23"/>
    <w:rsid w:val="00673ABE"/>
    <w:rsid w:val="00677478"/>
    <w:rsid w:val="00686E55"/>
    <w:rsid w:val="00690969"/>
    <w:rsid w:val="00691B6D"/>
    <w:rsid w:val="00694AF9"/>
    <w:rsid w:val="00694D0A"/>
    <w:rsid w:val="006A2C5D"/>
    <w:rsid w:val="006A2E8C"/>
    <w:rsid w:val="006A5CE8"/>
    <w:rsid w:val="006B497E"/>
    <w:rsid w:val="006B735E"/>
    <w:rsid w:val="006B7BB6"/>
    <w:rsid w:val="006C2217"/>
    <w:rsid w:val="006C3CD7"/>
    <w:rsid w:val="006C42D7"/>
    <w:rsid w:val="006C5C9D"/>
    <w:rsid w:val="006D382C"/>
    <w:rsid w:val="006D6A9A"/>
    <w:rsid w:val="006D7492"/>
    <w:rsid w:val="006E1B47"/>
    <w:rsid w:val="006E482B"/>
    <w:rsid w:val="006E5CFF"/>
    <w:rsid w:val="006E608D"/>
    <w:rsid w:val="006F0228"/>
    <w:rsid w:val="006F15CA"/>
    <w:rsid w:val="00700AEE"/>
    <w:rsid w:val="00701118"/>
    <w:rsid w:val="007013A8"/>
    <w:rsid w:val="0070181E"/>
    <w:rsid w:val="00702C3A"/>
    <w:rsid w:val="0070310A"/>
    <w:rsid w:val="00705D4F"/>
    <w:rsid w:val="00711F2E"/>
    <w:rsid w:val="00712DD4"/>
    <w:rsid w:val="00722774"/>
    <w:rsid w:val="00730895"/>
    <w:rsid w:val="00732366"/>
    <w:rsid w:val="0074502B"/>
    <w:rsid w:val="00750161"/>
    <w:rsid w:val="00752FA4"/>
    <w:rsid w:val="00754585"/>
    <w:rsid w:val="00756231"/>
    <w:rsid w:val="0076084D"/>
    <w:rsid w:val="00761CC4"/>
    <w:rsid w:val="00762338"/>
    <w:rsid w:val="0076240F"/>
    <w:rsid w:val="00765A34"/>
    <w:rsid w:val="007719D8"/>
    <w:rsid w:val="007823FD"/>
    <w:rsid w:val="007859AF"/>
    <w:rsid w:val="00786820"/>
    <w:rsid w:val="00786986"/>
    <w:rsid w:val="007918E4"/>
    <w:rsid w:val="007919F4"/>
    <w:rsid w:val="007938BE"/>
    <w:rsid w:val="00795B78"/>
    <w:rsid w:val="00795D3F"/>
    <w:rsid w:val="00796D48"/>
    <w:rsid w:val="0079786C"/>
    <w:rsid w:val="007A4763"/>
    <w:rsid w:val="007A7554"/>
    <w:rsid w:val="007A776D"/>
    <w:rsid w:val="007B2467"/>
    <w:rsid w:val="007C0EC8"/>
    <w:rsid w:val="007C16BE"/>
    <w:rsid w:val="007D0FC5"/>
    <w:rsid w:val="007D3595"/>
    <w:rsid w:val="007D657E"/>
    <w:rsid w:val="007D68A3"/>
    <w:rsid w:val="007E1055"/>
    <w:rsid w:val="007E16C9"/>
    <w:rsid w:val="007E3575"/>
    <w:rsid w:val="007F46BD"/>
    <w:rsid w:val="007F581D"/>
    <w:rsid w:val="007F6241"/>
    <w:rsid w:val="007F701A"/>
    <w:rsid w:val="00804E9B"/>
    <w:rsid w:val="00805EE7"/>
    <w:rsid w:val="008060E8"/>
    <w:rsid w:val="00807C3A"/>
    <w:rsid w:val="00810805"/>
    <w:rsid w:val="00814318"/>
    <w:rsid w:val="008148C7"/>
    <w:rsid w:val="00820B15"/>
    <w:rsid w:val="00826D46"/>
    <w:rsid w:val="00827E9F"/>
    <w:rsid w:val="00830D90"/>
    <w:rsid w:val="0084212F"/>
    <w:rsid w:val="00842CFA"/>
    <w:rsid w:val="00844EB7"/>
    <w:rsid w:val="0084539E"/>
    <w:rsid w:val="008472F5"/>
    <w:rsid w:val="0085186A"/>
    <w:rsid w:val="00852F8E"/>
    <w:rsid w:val="00855E9C"/>
    <w:rsid w:val="00860A2A"/>
    <w:rsid w:val="0086220E"/>
    <w:rsid w:val="00862F02"/>
    <w:rsid w:val="00863398"/>
    <w:rsid w:val="00867733"/>
    <w:rsid w:val="00867E14"/>
    <w:rsid w:val="00870A08"/>
    <w:rsid w:val="00880AFC"/>
    <w:rsid w:val="00881592"/>
    <w:rsid w:val="0088322F"/>
    <w:rsid w:val="00883F1A"/>
    <w:rsid w:val="008841AF"/>
    <w:rsid w:val="00884465"/>
    <w:rsid w:val="00887D50"/>
    <w:rsid w:val="008927E4"/>
    <w:rsid w:val="00892E58"/>
    <w:rsid w:val="00897015"/>
    <w:rsid w:val="008B548C"/>
    <w:rsid w:val="008B588A"/>
    <w:rsid w:val="008B5E45"/>
    <w:rsid w:val="008C2ACE"/>
    <w:rsid w:val="008C4A52"/>
    <w:rsid w:val="008D4E4A"/>
    <w:rsid w:val="008E024E"/>
    <w:rsid w:val="008E52C9"/>
    <w:rsid w:val="008E5B72"/>
    <w:rsid w:val="008E62A6"/>
    <w:rsid w:val="008E6B96"/>
    <w:rsid w:val="008F1AE7"/>
    <w:rsid w:val="00902105"/>
    <w:rsid w:val="0090403B"/>
    <w:rsid w:val="00910FF5"/>
    <w:rsid w:val="00911016"/>
    <w:rsid w:val="009116CF"/>
    <w:rsid w:val="009131A6"/>
    <w:rsid w:val="009201F1"/>
    <w:rsid w:val="00922C98"/>
    <w:rsid w:val="00923A2D"/>
    <w:rsid w:val="009259DC"/>
    <w:rsid w:val="00925AAF"/>
    <w:rsid w:val="00933872"/>
    <w:rsid w:val="00936625"/>
    <w:rsid w:val="0093683A"/>
    <w:rsid w:val="0093709D"/>
    <w:rsid w:val="00944AFB"/>
    <w:rsid w:val="00945EB3"/>
    <w:rsid w:val="00947368"/>
    <w:rsid w:val="0095273A"/>
    <w:rsid w:val="009557F9"/>
    <w:rsid w:val="0095686E"/>
    <w:rsid w:val="009615B5"/>
    <w:rsid w:val="00962D52"/>
    <w:rsid w:val="00973AA2"/>
    <w:rsid w:val="00982CD4"/>
    <w:rsid w:val="009858A9"/>
    <w:rsid w:val="00986F9A"/>
    <w:rsid w:val="00990AF6"/>
    <w:rsid w:val="00990F62"/>
    <w:rsid w:val="00991F12"/>
    <w:rsid w:val="009927DC"/>
    <w:rsid w:val="00993110"/>
    <w:rsid w:val="00993B0A"/>
    <w:rsid w:val="00994B13"/>
    <w:rsid w:val="0099511D"/>
    <w:rsid w:val="00995F91"/>
    <w:rsid w:val="009A05B9"/>
    <w:rsid w:val="009A1684"/>
    <w:rsid w:val="009A2EFF"/>
    <w:rsid w:val="009A79BE"/>
    <w:rsid w:val="009B0E99"/>
    <w:rsid w:val="009B2D3A"/>
    <w:rsid w:val="009B3014"/>
    <w:rsid w:val="009B38ED"/>
    <w:rsid w:val="009B39E1"/>
    <w:rsid w:val="009B4EC8"/>
    <w:rsid w:val="009B5906"/>
    <w:rsid w:val="009C0143"/>
    <w:rsid w:val="009C0943"/>
    <w:rsid w:val="009C1C06"/>
    <w:rsid w:val="009C2A84"/>
    <w:rsid w:val="009C4199"/>
    <w:rsid w:val="009C4469"/>
    <w:rsid w:val="009C447C"/>
    <w:rsid w:val="009C4DDA"/>
    <w:rsid w:val="009D1853"/>
    <w:rsid w:val="009D1AA9"/>
    <w:rsid w:val="009D21D0"/>
    <w:rsid w:val="009D2F2A"/>
    <w:rsid w:val="009D2F97"/>
    <w:rsid w:val="009D707B"/>
    <w:rsid w:val="009D769A"/>
    <w:rsid w:val="009E0D5D"/>
    <w:rsid w:val="009E1235"/>
    <w:rsid w:val="009E2BDB"/>
    <w:rsid w:val="009E2BE5"/>
    <w:rsid w:val="009E311D"/>
    <w:rsid w:val="009F163B"/>
    <w:rsid w:val="009F1923"/>
    <w:rsid w:val="009F202B"/>
    <w:rsid w:val="009F2988"/>
    <w:rsid w:val="009F3457"/>
    <w:rsid w:val="009F465B"/>
    <w:rsid w:val="009F48A7"/>
    <w:rsid w:val="009F765A"/>
    <w:rsid w:val="00A04634"/>
    <w:rsid w:val="00A04848"/>
    <w:rsid w:val="00A04B13"/>
    <w:rsid w:val="00A07E87"/>
    <w:rsid w:val="00A11199"/>
    <w:rsid w:val="00A17936"/>
    <w:rsid w:val="00A17B30"/>
    <w:rsid w:val="00A17EEC"/>
    <w:rsid w:val="00A22129"/>
    <w:rsid w:val="00A234CC"/>
    <w:rsid w:val="00A247DE"/>
    <w:rsid w:val="00A30367"/>
    <w:rsid w:val="00A338B1"/>
    <w:rsid w:val="00A3715C"/>
    <w:rsid w:val="00A37EEA"/>
    <w:rsid w:val="00A43556"/>
    <w:rsid w:val="00A510B0"/>
    <w:rsid w:val="00A519CC"/>
    <w:rsid w:val="00A52327"/>
    <w:rsid w:val="00A53183"/>
    <w:rsid w:val="00A53E42"/>
    <w:rsid w:val="00A55369"/>
    <w:rsid w:val="00A57583"/>
    <w:rsid w:val="00A6455D"/>
    <w:rsid w:val="00A64E10"/>
    <w:rsid w:val="00A6573B"/>
    <w:rsid w:val="00A65C99"/>
    <w:rsid w:val="00A65EB7"/>
    <w:rsid w:val="00A660D2"/>
    <w:rsid w:val="00A6671B"/>
    <w:rsid w:val="00A71931"/>
    <w:rsid w:val="00A71DEF"/>
    <w:rsid w:val="00A73BC4"/>
    <w:rsid w:val="00A74E3B"/>
    <w:rsid w:val="00A801E8"/>
    <w:rsid w:val="00A8148C"/>
    <w:rsid w:val="00A8458D"/>
    <w:rsid w:val="00A8498F"/>
    <w:rsid w:val="00A8586D"/>
    <w:rsid w:val="00A868CD"/>
    <w:rsid w:val="00A915B0"/>
    <w:rsid w:val="00A91DAC"/>
    <w:rsid w:val="00A94ED1"/>
    <w:rsid w:val="00AA1F2D"/>
    <w:rsid w:val="00AA2510"/>
    <w:rsid w:val="00AA3814"/>
    <w:rsid w:val="00AA3A0E"/>
    <w:rsid w:val="00AA3B1E"/>
    <w:rsid w:val="00AB347E"/>
    <w:rsid w:val="00AB55F9"/>
    <w:rsid w:val="00AB6535"/>
    <w:rsid w:val="00AB6DD6"/>
    <w:rsid w:val="00AB7089"/>
    <w:rsid w:val="00AC04F5"/>
    <w:rsid w:val="00AC1A18"/>
    <w:rsid w:val="00AC2529"/>
    <w:rsid w:val="00AC2B5C"/>
    <w:rsid w:val="00AC3E43"/>
    <w:rsid w:val="00AC5C00"/>
    <w:rsid w:val="00AC712D"/>
    <w:rsid w:val="00AD2A35"/>
    <w:rsid w:val="00AD4CF3"/>
    <w:rsid w:val="00AE1471"/>
    <w:rsid w:val="00AE2B79"/>
    <w:rsid w:val="00AF021D"/>
    <w:rsid w:val="00AF1CE1"/>
    <w:rsid w:val="00AF3410"/>
    <w:rsid w:val="00AF3D03"/>
    <w:rsid w:val="00AF6623"/>
    <w:rsid w:val="00B05686"/>
    <w:rsid w:val="00B10F05"/>
    <w:rsid w:val="00B123AB"/>
    <w:rsid w:val="00B12D79"/>
    <w:rsid w:val="00B14C5B"/>
    <w:rsid w:val="00B173B1"/>
    <w:rsid w:val="00B178C2"/>
    <w:rsid w:val="00B22171"/>
    <w:rsid w:val="00B31828"/>
    <w:rsid w:val="00B41609"/>
    <w:rsid w:val="00B4220E"/>
    <w:rsid w:val="00B42494"/>
    <w:rsid w:val="00B512FE"/>
    <w:rsid w:val="00B51515"/>
    <w:rsid w:val="00B52F8B"/>
    <w:rsid w:val="00B57540"/>
    <w:rsid w:val="00B66D07"/>
    <w:rsid w:val="00B70315"/>
    <w:rsid w:val="00B7332A"/>
    <w:rsid w:val="00B73E83"/>
    <w:rsid w:val="00B7590F"/>
    <w:rsid w:val="00B76BDB"/>
    <w:rsid w:val="00B7722C"/>
    <w:rsid w:val="00B8024E"/>
    <w:rsid w:val="00B84BE7"/>
    <w:rsid w:val="00B9021C"/>
    <w:rsid w:val="00B9058C"/>
    <w:rsid w:val="00B93A85"/>
    <w:rsid w:val="00BA1798"/>
    <w:rsid w:val="00BA5E9D"/>
    <w:rsid w:val="00BB1798"/>
    <w:rsid w:val="00BB2043"/>
    <w:rsid w:val="00BB2878"/>
    <w:rsid w:val="00BB3F4B"/>
    <w:rsid w:val="00BC13EF"/>
    <w:rsid w:val="00BC17DF"/>
    <w:rsid w:val="00BC4D33"/>
    <w:rsid w:val="00BC4D4A"/>
    <w:rsid w:val="00BC5E9C"/>
    <w:rsid w:val="00BD0BE8"/>
    <w:rsid w:val="00BD4A96"/>
    <w:rsid w:val="00BE00F0"/>
    <w:rsid w:val="00BE0C63"/>
    <w:rsid w:val="00BE10C1"/>
    <w:rsid w:val="00BE353E"/>
    <w:rsid w:val="00BE43DA"/>
    <w:rsid w:val="00BE6F51"/>
    <w:rsid w:val="00BE73A2"/>
    <w:rsid w:val="00BE7CD8"/>
    <w:rsid w:val="00BF08DD"/>
    <w:rsid w:val="00BF5AE2"/>
    <w:rsid w:val="00BF65DC"/>
    <w:rsid w:val="00BF70CC"/>
    <w:rsid w:val="00BF7A9F"/>
    <w:rsid w:val="00C0016F"/>
    <w:rsid w:val="00C00DA6"/>
    <w:rsid w:val="00C037CC"/>
    <w:rsid w:val="00C041B1"/>
    <w:rsid w:val="00C071CD"/>
    <w:rsid w:val="00C103E5"/>
    <w:rsid w:val="00C10F6F"/>
    <w:rsid w:val="00C13179"/>
    <w:rsid w:val="00C132CB"/>
    <w:rsid w:val="00C166AE"/>
    <w:rsid w:val="00C16804"/>
    <w:rsid w:val="00C172C9"/>
    <w:rsid w:val="00C2354D"/>
    <w:rsid w:val="00C23BA2"/>
    <w:rsid w:val="00C27662"/>
    <w:rsid w:val="00C475C0"/>
    <w:rsid w:val="00C50789"/>
    <w:rsid w:val="00C511E6"/>
    <w:rsid w:val="00C514DA"/>
    <w:rsid w:val="00C528B5"/>
    <w:rsid w:val="00C556F7"/>
    <w:rsid w:val="00C5647B"/>
    <w:rsid w:val="00C5712D"/>
    <w:rsid w:val="00C57243"/>
    <w:rsid w:val="00C57E79"/>
    <w:rsid w:val="00C60BE9"/>
    <w:rsid w:val="00C62493"/>
    <w:rsid w:val="00C64DD3"/>
    <w:rsid w:val="00C65F47"/>
    <w:rsid w:val="00C67694"/>
    <w:rsid w:val="00C71C03"/>
    <w:rsid w:val="00C76914"/>
    <w:rsid w:val="00C82448"/>
    <w:rsid w:val="00C83449"/>
    <w:rsid w:val="00C84B6D"/>
    <w:rsid w:val="00C91DDA"/>
    <w:rsid w:val="00C91DE0"/>
    <w:rsid w:val="00C95094"/>
    <w:rsid w:val="00C974DB"/>
    <w:rsid w:val="00C9780F"/>
    <w:rsid w:val="00CA12FC"/>
    <w:rsid w:val="00CA6AA8"/>
    <w:rsid w:val="00CA6E69"/>
    <w:rsid w:val="00CA75D3"/>
    <w:rsid w:val="00CA78E5"/>
    <w:rsid w:val="00CB0D0D"/>
    <w:rsid w:val="00CB2A1A"/>
    <w:rsid w:val="00CB2C61"/>
    <w:rsid w:val="00CC025D"/>
    <w:rsid w:val="00CC20F4"/>
    <w:rsid w:val="00CC4A19"/>
    <w:rsid w:val="00CC5DE6"/>
    <w:rsid w:val="00CC62C7"/>
    <w:rsid w:val="00CC7E85"/>
    <w:rsid w:val="00CC7EAB"/>
    <w:rsid w:val="00CD0F3D"/>
    <w:rsid w:val="00CD21EF"/>
    <w:rsid w:val="00CD43CE"/>
    <w:rsid w:val="00CD6217"/>
    <w:rsid w:val="00CE34B2"/>
    <w:rsid w:val="00CE4D34"/>
    <w:rsid w:val="00CE5325"/>
    <w:rsid w:val="00CE605C"/>
    <w:rsid w:val="00CE7F71"/>
    <w:rsid w:val="00CF18D3"/>
    <w:rsid w:val="00CF1EF5"/>
    <w:rsid w:val="00CF39AF"/>
    <w:rsid w:val="00CF48A4"/>
    <w:rsid w:val="00CF77D7"/>
    <w:rsid w:val="00D00A1E"/>
    <w:rsid w:val="00D00B68"/>
    <w:rsid w:val="00D01FB4"/>
    <w:rsid w:val="00D04BC5"/>
    <w:rsid w:val="00D073A4"/>
    <w:rsid w:val="00D07698"/>
    <w:rsid w:val="00D100CC"/>
    <w:rsid w:val="00D115EB"/>
    <w:rsid w:val="00D1247F"/>
    <w:rsid w:val="00D15F10"/>
    <w:rsid w:val="00D20280"/>
    <w:rsid w:val="00D204B2"/>
    <w:rsid w:val="00D24744"/>
    <w:rsid w:val="00D32B6D"/>
    <w:rsid w:val="00D376E6"/>
    <w:rsid w:val="00D37BF1"/>
    <w:rsid w:val="00D40FC0"/>
    <w:rsid w:val="00D41285"/>
    <w:rsid w:val="00D442E2"/>
    <w:rsid w:val="00D452F4"/>
    <w:rsid w:val="00D45580"/>
    <w:rsid w:val="00D47D79"/>
    <w:rsid w:val="00D54213"/>
    <w:rsid w:val="00D5756B"/>
    <w:rsid w:val="00D6293B"/>
    <w:rsid w:val="00D6383B"/>
    <w:rsid w:val="00D63CC2"/>
    <w:rsid w:val="00D656F6"/>
    <w:rsid w:val="00D67538"/>
    <w:rsid w:val="00D74D04"/>
    <w:rsid w:val="00D750C0"/>
    <w:rsid w:val="00D8016E"/>
    <w:rsid w:val="00D81C36"/>
    <w:rsid w:val="00D827E3"/>
    <w:rsid w:val="00D83486"/>
    <w:rsid w:val="00D85AF5"/>
    <w:rsid w:val="00D86627"/>
    <w:rsid w:val="00D86F5F"/>
    <w:rsid w:val="00D905C7"/>
    <w:rsid w:val="00D90FB1"/>
    <w:rsid w:val="00D91C32"/>
    <w:rsid w:val="00D93A7C"/>
    <w:rsid w:val="00D94106"/>
    <w:rsid w:val="00D946BF"/>
    <w:rsid w:val="00D94CE6"/>
    <w:rsid w:val="00D95331"/>
    <w:rsid w:val="00D96226"/>
    <w:rsid w:val="00DA0DF7"/>
    <w:rsid w:val="00DB1028"/>
    <w:rsid w:val="00DB2260"/>
    <w:rsid w:val="00DB5D8E"/>
    <w:rsid w:val="00DB79EC"/>
    <w:rsid w:val="00DC1DF0"/>
    <w:rsid w:val="00DC57A8"/>
    <w:rsid w:val="00DC5C95"/>
    <w:rsid w:val="00DD0179"/>
    <w:rsid w:val="00DD104A"/>
    <w:rsid w:val="00DD4979"/>
    <w:rsid w:val="00DD510B"/>
    <w:rsid w:val="00DE096E"/>
    <w:rsid w:val="00DE22B9"/>
    <w:rsid w:val="00DE42C2"/>
    <w:rsid w:val="00DE52AE"/>
    <w:rsid w:val="00DE61A8"/>
    <w:rsid w:val="00DE742F"/>
    <w:rsid w:val="00DE7DDA"/>
    <w:rsid w:val="00DF1161"/>
    <w:rsid w:val="00DF23C5"/>
    <w:rsid w:val="00DF2D8C"/>
    <w:rsid w:val="00DF4729"/>
    <w:rsid w:val="00E0276C"/>
    <w:rsid w:val="00E02BC2"/>
    <w:rsid w:val="00E0773D"/>
    <w:rsid w:val="00E12D01"/>
    <w:rsid w:val="00E14EF3"/>
    <w:rsid w:val="00E17ABE"/>
    <w:rsid w:val="00E22372"/>
    <w:rsid w:val="00E22B69"/>
    <w:rsid w:val="00E25153"/>
    <w:rsid w:val="00E25A6B"/>
    <w:rsid w:val="00E2625D"/>
    <w:rsid w:val="00E309C6"/>
    <w:rsid w:val="00E32D03"/>
    <w:rsid w:val="00E34E94"/>
    <w:rsid w:val="00E435FB"/>
    <w:rsid w:val="00E44BA1"/>
    <w:rsid w:val="00E528FE"/>
    <w:rsid w:val="00E549DF"/>
    <w:rsid w:val="00E55577"/>
    <w:rsid w:val="00E57280"/>
    <w:rsid w:val="00E6230C"/>
    <w:rsid w:val="00E626FE"/>
    <w:rsid w:val="00E658F6"/>
    <w:rsid w:val="00E65A2E"/>
    <w:rsid w:val="00E71C90"/>
    <w:rsid w:val="00E7377C"/>
    <w:rsid w:val="00E750FA"/>
    <w:rsid w:val="00E77698"/>
    <w:rsid w:val="00E81F8F"/>
    <w:rsid w:val="00E82F99"/>
    <w:rsid w:val="00E833D5"/>
    <w:rsid w:val="00E84CFD"/>
    <w:rsid w:val="00E900A0"/>
    <w:rsid w:val="00E901C5"/>
    <w:rsid w:val="00E903C7"/>
    <w:rsid w:val="00E917D8"/>
    <w:rsid w:val="00E9271A"/>
    <w:rsid w:val="00E92C82"/>
    <w:rsid w:val="00E9315A"/>
    <w:rsid w:val="00E97A4A"/>
    <w:rsid w:val="00EA04D1"/>
    <w:rsid w:val="00EA1982"/>
    <w:rsid w:val="00EA27B7"/>
    <w:rsid w:val="00EA4624"/>
    <w:rsid w:val="00EA78FA"/>
    <w:rsid w:val="00EB38F4"/>
    <w:rsid w:val="00EB3DE1"/>
    <w:rsid w:val="00EB4435"/>
    <w:rsid w:val="00EB7BCC"/>
    <w:rsid w:val="00EC0F96"/>
    <w:rsid w:val="00EC1E80"/>
    <w:rsid w:val="00EC2B37"/>
    <w:rsid w:val="00EC38AA"/>
    <w:rsid w:val="00EC39D9"/>
    <w:rsid w:val="00EC4827"/>
    <w:rsid w:val="00EC6934"/>
    <w:rsid w:val="00EC6FB8"/>
    <w:rsid w:val="00ED1CD8"/>
    <w:rsid w:val="00ED3F37"/>
    <w:rsid w:val="00ED6C70"/>
    <w:rsid w:val="00EE33BF"/>
    <w:rsid w:val="00EE46C5"/>
    <w:rsid w:val="00EE5A77"/>
    <w:rsid w:val="00EE671F"/>
    <w:rsid w:val="00EE7F56"/>
    <w:rsid w:val="00EF120E"/>
    <w:rsid w:val="00EF1DC6"/>
    <w:rsid w:val="00EF27C1"/>
    <w:rsid w:val="00EF3AE4"/>
    <w:rsid w:val="00EF5B16"/>
    <w:rsid w:val="00EF5E14"/>
    <w:rsid w:val="00F0248C"/>
    <w:rsid w:val="00F03665"/>
    <w:rsid w:val="00F0592F"/>
    <w:rsid w:val="00F06B1A"/>
    <w:rsid w:val="00F12CCB"/>
    <w:rsid w:val="00F221B8"/>
    <w:rsid w:val="00F256F5"/>
    <w:rsid w:val="00F3104A"/>
    <w:rsid w:val="00F315DF"/>
    <w:rsid w:val="00F356E1"/>
    <w:rsid w:val="00F35FF0"/>
    <w:rsid w:val="00F36D82"/>
    <w:rsid w:val="00F36F3D"/>
    <w:rsid w:val="00F3778B"/>
    <w:rsid w:val="00F40000"/>
    <w:rsid w:val="00F4033B"/>
    <w:rsid w:val="00F40B92"/>
    <w:rsid w:val="00F41B1E"/>
    <w:rsid w:val="00F42AD3"/>
    <w:rsid w:val="00F45843"/>
    <w:rsid w:val="00F5252B"/>
    <w:rsid w:val="00F603E1"/>
    <w:rsid w:val="00F60A3B"/>
    <w:rsid w:val="00F622AE"/>
    <w:rsid w:val="00F7474D"/>
    <w:rsid w:val="00F7501A"/>
    <w:rsid w:val="00F75031"/>
    <w:rsid w:val="00F76E41"/>
    <w:rsid w:val="00F8080D"/>
    <w:rsid w:val="00F809AB"/>
    <w:rsid w:val="00F81059"/>
    <w:rsid w:val="00F8137D"/>
    <w:rsid w:val="00F81599"/>
    <w:rsid w:val="00F8189B"/>
    <w:rsid w:val="00F820D5"/>
    <w:rsid w:val="00F825F9"/>
    <w:rsid w:val="00F8581E"/>
    <w:rsid w:val="00F93571"/>
    <w:rsid w:val="00F93D5D"/>
    <w:rsid w:val="00F948C3"/>
    <w:rsid w:val="00F97F09"/>
    <w:rsid w:val="00FA3536"/>
    <w:rsid w:val="00FA4BA0"/>
    <w:rsid w:val="00FA6C4F"/>
    <w:rsid w:val="00FB0362"/>
    <w:rsid w:val="00FB1EDF"/>
    <w:rsid w:val="00FB2145"/>
    <w:rsid w:val="00FB30C7"/>
    <w:rsid w:val="00FB329F"/>
    <w:rsid w:val="00FB3DF6"/>
    <w:rsid w:val="00FB4B94"/>
    <w:rsid w:val="00FB4D5C"/>
    <w:rsid w:val="00FC08F1"/>
    <w:rsid w:val="00FC14FC"/>
    <w:rsid w:val="00FC1745"/>
    <w:rsid w:val="00FC1BC5"/>
    <w:rsid w:val="00FC22A0"/>
    <w:rsid w:val="00FC400C"/>
    <w:rsid w:val="00FC40FE"/>
    <w:rsid w:val="00FC52E5"/>
    <w:rsid w:val="00FD0FE5"/>
    <w:rsid w:val="00FD15E1"/>
    <w:rsid w:val="00FD5FB0"/>
    <w:rsid w:val="00FD7277"/>
    <w:rsid w:val="00FE00A0"/>
    <w:rsid w:val="00FE1316"/>
    <w:rsid w:val="00FE1E75"/>
    <w:rsid w:val="00FE3560"/>
    <w:rsid w:val="00FE48A8"/>
    <w:rsid w:val="00FE4919"/>
    <w:rsid w:val="00FE4E7B"/>
    <w:rsid w:val="00FF0A2B"/>
    <w:rsid w:val="00FF38BB"/>
    <w:rsid w:val="00FF409B"/>
    <w:rsid w:val="00FF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8361"/>
  <w15:chartTrackingRefBased/>
  <w15:docId w15:val="{942F15F8-CFB8-4D50-96FC-C0BCFB0B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B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53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F18D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C2529"/>
    <w:pPr>
      <w:keepNext/>
      <w:keepLines/>
      <w:spacing w:before="40"/>
      <w:outlineLvl w:val="2"/>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AC252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6FE"/>
    <w:pPr>
      <w:spacing w:before="100" w:beforeAutospacing="1" w:after="100" w:afterAutospacing="1"/>
    </w:pPr>
  </w:style>
  <w:style w:type="paragraph" w:customStyle="1" w:styleId="f7">
    <w:name w:val="f7"/>
    <w:basedOn w:val="a"/>
    <w:rsid w:val="00ED6C70"/>
    <w:pPr>
      <w:spacing w:before="100" w:beforeAutospacing="1" w:after="100" w:afterAutospacing="1"/>
    </w:pPr>
  </w:style>
  <w:style w:type="character" w:customStyle="1" w:styleId="20">
    <w:name w:val="Заголовок 2 Знак"/>
    <w:basedOn w:val="a0"/>
    <w:link w:val="2"/>
    <w:uiPriority w:val="9"/>
    <w:rsid w:val="00CF18D3"/>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1449A5"/>
    <w:rPr>
      <w:color w:val="0000FF"/>
      <w:u w:val="single"/>
    </w:rPr>
  </w:style>
  <w:style w:type="table" w:styleId="a5">
    <w:name w:val="Table Grid"/>
    <w:basedOn w:val="a1"/>
    <w:rsid w:val="00173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AC2529"/>
    <w:pPr>
      <w:ind w:right="-36"/>
    </w:pPr>
    <w:rPr>
      <w:rFonts w:ascii="Arial" w:hAnsi="Arial"/>
      <w:sz w:val="22"/>
      <w:szCs w:val="20"/>
    </w:rPr>
  </w:style>
  <w:style w:type="character" w:customStyle="1" w:styleId="a7">
    <w:name w:val="Основной текст Знак"/>
    <w:basedOn w:val="a0"/>
    <w:link w:val="a6"/>
    <w:uiPriority w:val="99"/>
    <w:rsid w:val="00AC2529"/>
    <w:rPr>
      <w:rFonts w:ascii="Arial" w:eastAsia="Times New Roman" w:hAnsi="Arial" w:cs="Times New Roman"/>
      <w:szCs w:val="20"/>
      <w:lang w:eastAsia="ru-RU"/>
    </w:rPr>
  </w:style>
  <w:style w:type="character" w:customStyle="1" w:styleId="30">
    <w:name w:val="Заголовок 3 Знак"/>
    <w:basedOn w:val="a0"/>
    <w:link w:val="3"/>
    <w:uiPriority w:val="9"/>
    <w:semiHidden/>
    <w:rsid w:val="00AC252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AC2529"/>
    <w:rPr>
      <w:rFonts w:asciiTheme="majorHAnsi" w:eastAsiaTheme="majorEastAsia" w:hAnsiTheme="majorHAnsi" w:cstheme="majorBidi"/>
      <w:i/>
      <w:iCs/>
      <w:color w:val="1F4D78" w:themeColor="accent1" w:themeShade="7F"/>
      <w:sz w:val="24"/>
      <w:szCs w:val="24"/>
      <w:lang w:eastAsia="ru-RU"/>
    </w:rPr>
  </w:style>
  <w:style w:type="paragraph" w:customStyle="1" w:styleId="Normal1">
    <w:name w:val="Normal1"/>
    <w:link w:val="Normal10"/>
    <w:rsid w:val="00AC2529"/>
    <w:pPr>
      <w:widowControl w:val="0"/>
      <w:spacing w:after="0" w:line="439" w:lineRule="auto"/>
      <w:ind w:firstLine="720"/>
      <w:jc w:val="both"/>
    </w:pPr>
    <w:rPr>
      <w:rFonts w:ascii="Times New Roman" w:eastAsia="Times New Roman" w:hAnsi="Times New Roman" w:cs="Times New Roman"/>
      <w:lang w:eastAsia="ru-RU"/>
    </w:rPr>
  </w:style>
  <w:style w:type="character" w:customStyle="1" w:styleId="21">
    <w:name w:val="Основной текст + Курсив2"/>
    <w:aliases w:val="Основной текст + Курсив5"/>
    <w:rsid w:val="00E92C82"/>
    <w:rPr>
      <w:rFonts w:ascii="Times New Roman" w:hAnsi="Times New Roman" w:cs="Times New Roman"/>
      <w:i/>
      <w:iCs/>
      <w:sz w:val="22"/>
      <w:szCs w:val="22"/>
      <w:u w:val="single"/>
      <w:lang w:val="ru-RU" w:eastAsia="ru-RU" w:bidi="ar-SA"/>
    </w:rPr>
  </w:style>
  <w:style w:type="character" w:customStyle="1" w:styleId="Normal10">
    <w:name w:val="Normal1 Знак"/>
    <w:link w:val="Normal1"/>
    <w:rsid w:val="004F7629"/>
    <w:rPr>
      <w:rFonts w:ascii="Times New Roman" w:eastAsia="Times New Roman" w:hAnsi="Times New Roman" w:cs="Times New Roman"/>
      <w:lang w:eastAsia="ru-RU"/>
    </w:rPr>
  </w:style>
  <w:style w:type="paragraph" w:styleId="a8">
    <w:name w:val="header"/>
    <w:basedOn w:val="a"/>
    <w:link w:val="a9"/>
    <w:uiPriority w:val="99"/>
    <w:unhideWhenUsed/>
    <w:rsid w:val="002D6A73"/>
    <w:pPr>
      <w:tabs>
        <w:tab w:val="center" w:pos="4677"/>
        <w:tab w:val="right" w:pos="9355"/>
      </w:tabs>
    </w:pPr>
  </w:style>
  <w:style w:type="character" w:customStyle="1" w:styleId="a9">
    <w:name w:val="Верхний колонтитул Знак"/>
    <w:basedOn w:val="a0"/>
    <w:link w:val="a8"/>
    <w:uiPriority w:val="99"/>
    <w:rsid w:val="002D6A7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6A73"/>
    <w:pPr>
      <w:tabs>
        <w:tab w:val="center" w:pos="4677"/>
        <w:tab w:val="right" w:pos="9355"/>
      </w:tabs>
    </w:pPr>
  </w:style>
  <w:style w:type="character" w:customStyle="1" w:styleId="ab">
    <w:name w:val="Нижний колонтитул Знак"/>
    <w:basedOn w:val="a0"/>
    <w:link w:val="aa"/>
    <w:uiPriority w:val="99"/>
    <w:rsid w:val="002D6A7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E5325"/>
    <w:rPr>
      <w:rFonts w:asciiTheme="majorHAnsi" w:eastAsiaTheme="majorEastAsia" w:hAnsiTheme="majorHAnsi" w:cstheme="majorBidi"/>
      <w:color w:val="2E74B5" w:themeColor="accent1" w:themeShade="BF"/>
      <w:sz w:val="32"/>
      <w:szCs w:val="32"/>
      <w:lang w:eastAsia="ru-RU"/>
    </w:rPr>
  </w:style>
  <w:style w:type="paragraph" w:styleId="ac">
    <w:name w:val="Balloon Text"/>
    <w:basedOn w:val="a"/>
    <w:link w:val="ad"/>
    <w:uiPriority w:val="99"/>
    <w:semiHidden/>
    <w:unhideWhenUsed/>
    <w:rsid w:val="005D7DE0"/>
    <w:rPr>
      <w:rFonts w:ascii="Segoe UI" w:hAnsi="Segoe UI" w:cs="Segoe UI"/>
      <w:sz w:val="18"/>
      <w:szCs w:val="18"/>
    </w:rPr>
  </w:style>
  <w:style w:type="character" w:customStyle="1" w:styleId="ad">
    <w:name w:val="Текст выноски Знак"/>
    <w:basedOn w:val="a0"/>
    <w:link w:val="ac"/>
    <w:uiPriority w:val="99"/>
    <w:semiHidden/>
    <w:rsid w:val="005D7DE0"/>
    <w:rPr>
      <w:rFonts w:ascii="Segoe UI" w:eastAsia="Times New Roman" w:hAnsi="Segoe UI" w:cs="Segoe UI"/>
      <w:sz w:val="18"/>
      <w:szCs w:val="18"/>
      <w:lang w:eastAsia="ru-RU"/>
    </w:rPr>
  </w:style>
  <w:style w:type="paragraph" w:styleId="ae">
    <w:name w:val="List Paragraph"/>
    <w:basedOn w:val="a"/>
    <w:uiPriority w:val="34"/>
    <w:qFormat/>
    <w:rsid w:val="000430AA"/>
    <w:pPr>
      <w:ind w:left="720"/>
      <w:contextualSpacing/>
    </w:pPr>
  </w:style>
  <w:style w:type="character" w:customStyle="1" w:styleId="af">
    <w:name w:val="Основной текст_"/>
    <w:basedOn w:val="a0"/>
    <w:link w:val="11"/>
    <w:rsid w:val="003F68CF"/>
    <w:rPr>
      <w:rFonts w:ascii="Times New Roman" w:eastAsia="Times New Roman" w:hAnsi="Times New Roman" w:cs="Times New Roman"/>
      <w:sz w:val="28"/>
      <w:szCs w:val="23"/>
      <w:shd w:val="clear" w:color="auto" w:fill="FFFFFF"/>
    </w:rPr>
  </w:style>
  <w:style w:type="paragraph" w:customStyle="1" w:styleId="11">
    <w:name w:val="Основной текст1"/>
    <w:basedOn w:val="a"/>
    <w:link w:val="af"/>
    <w:rsid w:val="003F68CF"/>
    <w:pPr>
      <w:shd w:val="clear" w:color="auto" w:fill="FFFFFF"/>
      <w:spacing w:after="40"/>
      <w:ind w:firstLine="709"/>
      <w:jc w:val="both"/>
    </w:pPr>
    <w:rPr>
      <w:sz w:val="28"/>
      <w:szCs w:val="23"/>
      <w:lang w:eastAsia="en-US"/>
    </w:rPr>
  </w:style>
  <w:style w:type="character" w:customStyle="1" w:styleId="12">
    <w:name w:val="Заголовок №1_"/>
    <w:basedOn w:val="a0"/>
    <w:link w:val="13"/>
    <w:rsid w:val="003F68CF"/>
    <w:rPr>
      <w:rFonts w:ascii="Times New Roman" w:eastAsia="Times New Roman" w:hAnsi="Times New Roman" w:cs="Times New Roman"/>
      <w:b/>
      <w:bCs/>
      <w:shd w:val="clear" w:color="auto" w:fill="FFFFFF"/>
    </w:rPr>
  </w:style>
  <w:style w:type="paragraph" w:customStyle="1" w:styleId="13">
    <w:name w:val="Заголовок №1"/>
    <w:basedOn w:val="a"/>
    <w:link w:val="12"/>
    <w:rsid w:val="003F68CF"/>
    <w:pPr>
      <w:widowControl w:val="0"/>
      <w:shd w:val="clear" w:color="auto" w:fill="FFFFFF"/>
      <w:spacing w:line="360" w:lineRule="auto"/>
      <w:outlineLvl w:val="0"/>
    </w:pPr>
    <w:rPr>
      <w:b/>
      <w:bCs/>
      <w:sz w:val="22"/>
      <w:szCs w:val="22"/>
      <w:lang w:eastAsia="en-US"/>
    </w:rPr>
  </w:style>
  <w:style w:type="character" w:customStyle="1" w:styleId="22">
    <w:name w:val="Основной текст (2)_"/>
    <w:link w:val="23"/>
    <w:rsid w:val="006D7492"/>
    <w:rPr>
      <w:b/>
      <w:bCs/>
      <w:i/>
      <w:iCs/>
      <w:sz w:val="21"/>
      <w:szCs w:val="21"/>
      <w:shd w:val="clear" w:color="auto" w:fill="FFFFFF"/>
    </w:rPr>
  </w:style>
  <w:style w:type="paragraph" w:customStyle="1" w:styleId="23">
    <w:name w:val="Основной текст (2)"/>
    <w:basedOn w:val="a"/>
    <w:link w:val="22"/>
    <w:rsid w:val="006D7492"/>
    <w:pPr>
      <w:widowControl w:val="0"/>
      <w:shd w:val="clear" w:color="auto" w:fill="FFFFFF"/>
      <w:spacing w:line="302" w:lineRule="exact"/>
      <w:jc w:val="both"/>
    </w:pPr>
    <w:rPr>
      <w:rFonts w:asciiTheme="minorHAnsi" w:eastAsiaTheme="minorHAnsi" w:hAnsiTheme="minorHAnsi" w:cstheme="minorBidi"/>
      <w:b/>
      <w:bCs/>
      <w:i/>
      <w:iCs/>
      <w:sz w:val="21"/>
      <w:szCs w:val="21"/>
      <w:lang w:eastAsia="en-US"/>
    </w:rPr>
  </w:style>
  <w:style w:type="character" w:customStyle="1" w:styleId="FontStyle14">
    <w:name w:val="Font Style14"/>
    <w:rsid w:val="00E549DF"/>
    <w:rPr>
      <w:rFonts w:ascii="Century Schoolbook" w:hAnsi="Century Schoolbook" w:cs="Century Schoolbook"/>
      <w:b/>
      <w:bCs/>
      <w:sz w:val="24"/>
      <w:szCs w:val="24"/>
    </w:rPr>
  </w:style>
  <w:style w:type="character" w:customStyle="1" w:styleId="af0">
    <w:name w:val="Подпись к таблице_"/>
    <w:link w:val="af1"/>
    <w:locked/>
    <w:rsid w:val="00FA6C4F"/>
    <w:rPr>
      <w:shd w:val="clear" w:color="auto" w:fill="FFFFFF"/>
    </w:rPr>
  </w:style>
  <w:style w:type="paragraph" w:customStyle="1" w:styleId="af1">
    <w:name w:val="Подпись к таблице"/>
    <w:basedOn w:val="a"/>
    <w:link w:val="af0"/>
    <w:rsid w:val="00FA6C4F"/>
    <w:pPr>
      <w:widowControl w:val="0"/>
      <w:shd w:val="clear" w:color="auto" w:fill="FFFFFF"/>
      <w:spacing w:line="300" w:lineRule="auto"/>
    </w:pPr>
    <w:rPr>
      <w:rFonts w:asciiTheme="minorHAnsi" w:eastAsiaTheme="minorHAnsi" w:hAnsiTheme="minorHAnsi" w:cstheme="minorBidi"/>
      <w:sz w:val="22"/>
      <w:szCs w:val="22"/>
      <w:lang w:eastAsia="en-US"/>
    </w:rPr>
  </w:style>
  <w:style w:type="paragraph" w:customStyle="1" w:styleId="af2">
    <w:name w:val="ФС. текст"/>
    <w:basedOn w:val="a"/>
    <w:uiPriority w:val="99"/>
    <w:rsid w:val="003E4ADC"/>
    <w:pPr>
      <w:ind w:left="2552" w:firstLine="720"/>
    </w:pPr>
    <w:rPr>
      <w:sz w:val="28"/>
      <w:szCs w:val="20"/>
    </w:rPr>
  </w:style>
  <w:style w:type="paragraph" w:customStyle="1" w:styleId="Style6">
    <w:name w:val="Style6"/>
    <w:basedOn w:val="a"/>
    <w:rsid w:val="003E4ADC"/>
    <w:pPr>
      <w:widowControl w:val="0"/>
      <w:autoSpaceDE w:val="0"/>
      <w:autoSpaceDN w:val="0"/>
      <w:adjustRightInd w:val="0"/>
      <w:spacing w:line="322" w:lineRule="exact"/>
      <w:jc w:val="both"/>
    </w:pPr>
  </w:style>
  <w:style w:type="paragraph" w:customStyle="1" w:styleId="14">
    <w:name w:val="Стиль1"/>
    <w:basedOn w:val="a"/>
    <w:autoRedefine/>
    <w:rsid w:val="003E2805"/>
    <w:pPr>
      <w:spacing w:line="360" w:lineRule="auto"/>
      <w:jc w:val="both"/>
    </w:pPr>
    <w:rPr>
      <w:sz w:val="28"/>
      <w:szCs w:val="28"/>
    </w:rPr>
  </w:style>
  <w:style w:type="paragraph" w:styleId="af3">
    <w:name w:val="Block Text"/>
    <w:basedOn w:val="a"/>
    <w:rsid w:val="00563DD9"/>
    <w:pPr>
      <w:spacing w:line="480" w:lineRule="auto"/>
      <w:ind w:left="2977" w:right="-1"/>
      <w:jc w:val="both"/>
    </w:pPr>
    <w:rPr>
      <w:sz w:val="28"/>
      <w:szCs w:val="20"/>
    </w:rPr>
  </w:style>
  <w:style w:type="character" w:customStyle="1" w:styleId="FontStyle18">
    <w:name w:val="Font Style18"/>
    <w:rsid w:val="00563DD9"/>
    <w:rPr>
      <w:rFonts w:ascii="Times New Roman" w:hAnsi="Times New Roman" w:cs="Times New Roman"/>
      <w:spacing w:val="10"/>
      <w:sz w:val="24"/>
      <w:szCs w:val="24"/>
    </w:rPr>
  </w:style>
  <w:style w:type="character" w:customStyle="1" w:styleId="42">
    <w:name w:val="Основной текст (4)2"/>
    <w:uiPriority w:val="99"/>
    <w:rsid w:val="007F701A"/>
    <w:rPr>
      <w:rFonts w:ascii="Times New Roman" w:hAnsi="Times New Roman" w:cs="Times New Roman"/>
      <w:b w:val="0"/>
      <w:bCs w:val="0"/>
      <w:i/>
      <w:iCs/>
      <w:spacing w:val="1"/>
      <w:sz w:val="20"/>
      <w:szCs w:val="20"/>
      <w:u w:val="none"/>
      <w:lang w:bidi="ar-SA"/>
    </w:rPr>
  </w:style>
  <w:style w:type="character" w:styleId="af4">
    <w:name w:val="Unresolved Mention"/>
    <w:basedOn w:val="a0"/>
    <w:uiPriority w:val="99"/>
    <w:semiHidden/>
    <w:unhideWhenUsed/>
    <w:rsid w:val="00362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56574">
      <w:bodyDiv w:val="1"/>
      <w:marLeft w:val="0"/>
      <w:marRight w:val="0"/>
      <w:marTop w:val="0"/>
      <w:marBottom w:val="0"/>
      <w:divBdr>
        <w:top w:val="none" w:sz="0" w:space="0" w:color="auto"/>
        <w:left w:val="none" w:sz="0" w:space="0" w:color="auto"/>
        <w:bottom w:val="none" w:sz="0" w:space="0" w:color="auto"/>
        <w:right w:val="none" w:sz="0" w:space="0" w:color="auto"/>
      </w:divBdr>
    </w:div>
    <w:div w:id="152457343">
      <w:bodyDiv w:val="1"/>
      <w:marLeft w:val="0"/>
      <w:marRight w:val="0"/>
      <w:marTop w:val="0"/>
      <w:marBottom w:val="0"/>
      <w:divBdr>
        <w:top w:val="none" w:sz="0" w:space="0" w:color="auto"/>
        <w:left w:val="none" w:sz="0" w:space="0" w:color="auto"/>
        <w:bottom w:val="none" w:sz="0" w:space="0" w:color="auto"/>
        <w:right w:val="none" w:sz="0" w:space="0" w:color="auto"/>
      </w:divBdr>
    </w:div>
    <w:div w:id="162748705">
      <w:bodyDiv w:val="1"/>
      <w:marLeft w:val="0"/>
      <w:marRight w:val="0"/>
      <w:marTop w:val="0"/>
      <w:marBottom w:val="0"/>
      <w:divBdr>
        <w:top w:val="none" w:sz="0" w:space="0" w:color="auto"/>
        <w:left w:val="none" w:sz="0" w:space="0" w:color="auto"/>
        <w:bottom w:val="none" w:sz="0" w:space="0" w:color="auto"/>
        <w:right w:val="none" w:sz="0" w:space="0" w:color="auto"/>
      </w:divBdr>
    </w:div>
    <w:div w:id="597100473">
      <w:bodyDiv w:val="1"/>
      <w:marLeft w:val="0"/>
      <w:marRight w:val="0"/>
      <w:marTop w:val="0"/>
      <w:marBottom w:val="0"/>
      <w:divBdr>
        <w:top w:val="none" w:sz="0" w:space="0" w:color="auto"/>
        <w:left w:val="none" w:sz="0" w:space="0" w:color="auto"/>
        <w:bottom w:val="none" w:sz="0" w:space="0" w:color="auto"/>
        <w:right w:val="none" w:sz="0" w:space="0" w:color="auto"/>
      </w:divBdr>
    </w:div>
    <w:div w:id="603460396">
      <w:bodyDiv w:val="1"/>
      <w:marLeft w:val="0"/>
      <w:marRight w:val="0"/>
      <w:marTop w:val="0"/>
      <w:marBottom w:val="0"/>
      <w:divBdr>
        <w:top w:val="none" w:sz="0" w:space="0" w:color="auto"/>
        <w:left w:val="none" w:sz="0" w:space="0" w:color="auto"/>
        <w:bottom w:val="none" w:sz="0" w:space="0" w:color="auto"/>
        <w:right w:val="none" w:sz="0" w:space="0" w:color="auto"/>
      </w:divBdr>
      <w:divsChild>
        <w:div w:id="2062052100">
          <w:marLeft w:val="0"/>
          <w:marRight w:val="0"/>
          <w:marTop w:val="450"/>
          <w:marBottom w:val="150"/>
          <w:divBdr>
            <w:top w:val="none" w:sz="0" w:space="0" w:color="auto"/>
            <w:left w:val="none" w:sz="0" w:space="0" w:color="auto"/>
            <w:bottom w:val="none" w:sz="0" w:space="0" w:color="auto"/>
            <w:right w:val="none" w:sz="0" w:space="0" w:color="auto"/>
          </w:divBdr>
        </w:div>
        <w:div w:id="541986180">
          <w:marLeft w:val="0"/>
          <w:marRight w:val="0"/>
          <w:marTop w:val="0"/>
          <w:marBottom w:val="300"/>
          <w:divBdr>
            <w:top w:val="none" w:sz="0" w:space="0" w:color="auto"/>
            <w:left w:val="none" w:sz="0" w:space="0" w:color="auto"/>
            <w:bottom w:val="none" w:sz="0" w:space="0" w:color="auto"/>
            <w:right w:val="none" w:sz="0" w:space="0" w:color="auto"/>
          </w:divBdr>
        </w:div>
        <w:div w:id="142279621">
          <w:marLeft w:val="0"/>
          <w:marRight w:val="0"/>
          <w:marTop w:val="450"/>
          <w:marBottom w:val="150"/>
          <w:divBdr>
            <w:top w:val="none" w:sz="0" w:space="0" w:color="auto"/>
            <w:left w:val="none" w:sz="0" w:space="0" w:color="auto"/>
            <w:bottom w:val="none" w:sz="0" w:space="0" w:color="auto"/>
            <w:right w:val="none" w:sz="0" w:space="0" w:color="auto"/>
          </w:divBdr>
        </w:div>
        <w:div w:id="901595885">
          <w:marLeft w:val="0"/>
          <w:marRight w:val="0"/>
          <w:marTop w:val="0"/>
          <w:marBottom w:val="300"/>
          <w:divBdr>
            <w:top w:val="none" w:sz="0" w:space="0" w:color="auto"/>
            <w:left w:val="none" w:sz="0" w:space="0" w:color="auto"/>
            <w:bottom w:val="none" w:sz="0" w:space="0" w:color="auto"/>
            <w:right w:val="none" w:sz="0" w:space="0" w:color="auto"/>
          </w:divBdr>
        </w:div>
      </w:divsChild>
    </w:div>
    <w:div w:id="760416375">
      <w:bodyDiv w:val="1"/>
      <w:marLeft w:val="0"/>
      <w:marRight w:val="0"/>
      <w:marTop w:val="0"/>
      <w:marBottom w:val="0"/>
      <w:divBdr>
        <w:top w:val="none" w:sz="0" w:space="0" w:color="auto"/>
        <w:left w:val="none" w:sz="0" w:space="0" w:color="auto"/>
        <w:bottom w:val="none" w:sz="0" w:space="0" w:color="auto"/>
        <w:right w:val="none" w:sz="0" w:space="0" w:color="auto"/>
      </w:divBdr>
    </w:div>
    <w:div w:id="789789039">
      <w:bodyDiv w:val="1"/>
      <w:marLeft w:val="0"/>
      <w:marRight w:val="0"/>
      <w:marTop w:val="0"/>
      <w:marBottom w:val="0"/>
      <w:divBdr>
        <w:top w:val="none" w:sz="0" w:space="0" w:color="auto"/>
        <w:left w:val="none" w:sz="0" w:space="0" w:color="auto"/>
        <w:bottom w:val="none" w:sz="0" w:space="0" w:color="auto"/>
        <w:right w:val="none" w:sz="0" w:space="0" w:color="auto"/>
      </w:divBdr>
    </w:div>
    <w:div w:id="942491895">
      <w:bodyDiv w:val="1"/>
      <w:marLeft w:val="0"/>
      <w:marRight w:val="0"/>
      <w:marTop w:val="0"/>
      <w:marBottom w:val="0"/>
      <w:divBdr>
        <w:top w:val="none" w:sz="0" w:space="0" w:color="auto"/>
        <w:left w:val="none" w:sz="0" w:space="0" w:color="auto"/>
        <w:bottom w:val="none" w:sz="0" w:space="0" w:color="auto"/>
        <w:right w:val="none" w:sz="0" w:space="0" w:color="auto"/>
      </w:divBdr>
      <w:divsChild>
        <w:div w:id="1912275726">
          <w:marLeft w:val="0"/>
          <w:marRight w:val="0"/>
          <w:marTop w:val="0"/>
          <w:marBottom w:val="0"/>
          <w:divBdr>
            <w:top w:val="none" w:sz="0" w:space="0" w:color="auto"/>
            <w:left w:val="none" w:sz="0" w:space="0" w:color="auto"/>
            <w:bottom w:val="none" w:sz="0" w:space="0" w:color="auto"/>
            <w:right w:val="none" w:sz="0" w:space="0" w:color="auto"/>
          </w:divBdr>
        </w:div>
      </w:divsChild>
    </w:div>
    <w:div w:id="977613106">
      <w:bodyDiv w:val="1"/>
      <w:marLeft w:val="0"/>
      <w:marRight w:val="0"/>
      <w:marTop w:val="0"/>
      <w:marBottom w:val="0"/>
      <w:divBdr>
        <w:top w:val="none" w:sz="0" w:space="0" w:color="auto"/>
        <w:left w:val="none" w:sz="0" w:space="0" w:color="auto"/>
        <w:bottom w:val="none" w:sz="0" w:space="0" w:color="auto"/>
        <w:right w:val="none" w:sz="0" w:space="0" w:color="auto"/>
      </w:divBdr>
      <w:divsChild>
        <w:div w:id="2059938937">
          <w:marLeft w:val="0"/>
          <w:marRight w:val="0"/>
          <w:marTop w:val="0"/>
          <w:marBottom w:val="0"/>
          <w:divBdr>
            <w:top w:val="none" w:sz="0" w:space="0" w:color="auto"/>
            <w:left w:val="none" w:sz="0" w:space="0" w:color="auto"/>
            <w:bottom w:val="none" w:sz="0" w:space="0" w:color="auto"/>
            <w:right w:val="none" w:sz="0" w:space="0" w:color="auto"/>
          </w:divBdr>
        </w:div>
      </w:divsChild>
    </w:div>
    <w:div w:id="985355943">
      <w:bodyDiv w:val="1"/>
      <w:marLeft w:val="0"/>
      <w:marRight w:val="0"/>
      <w:marTop w:val="0"/>
      <w:marBottom w:val="0"/>
      <w:divBdr>
        <w:top w:val="none" w:sz="0" w:space="0" w:color="auto"/>
        <w:left w:val="none" w:sz="0" w:space="0" w:color="auto"/>
        <w:bottom w:val="none" w:sz="0" w:space="0" w:color="auto"/>
        <w:right w:val="none" w:sz="0" w:space="0" w:color="auto"/>
      </w:divBdr>
      <w:divsChild>
        <w:div w:id="501746010">
          <w:marLeft w:val="0"/>
          <w:marRight w:val="0"/>
          <w:marTop w:val="0"/>
          <w:marBottom w:val="0"/>
          <w:divBdr>
            <w:top w:val="none" w:sz="0" w:space="0" w:color="auto"/>
            <w:left w:val="none" w:sz="0" w:space="0" w:color="auto"/>
            <w:bottom w:val="none" w:sz="0" w:space="0" w:color="auto"/>
            <w:right w:val="none" w:sz="0" w:space="0" w:color="auto"/>
          </w:divBdr>
        </w:div>
      </w:divsChild>
    </w:div>
    <w:div w:id="1084107233">
      <w:bodyDiv w:val="1"/>
      <w:marLeft w:val="0"/>
      <w:marRight w:val="0"/>
      <w:marTop w:val="0"/>
      <w:marBottom w:val="0"/>
      <w:divBdr>
        <w:top w:val="none" w:sz="0" w:space="0" w:color="auto"/>
        <w:left w:val="none" w:sz="0" w:space="0" w:color="auto"/>
        <w:bottom w:val="none" w:sz="0" w:space="0" w:color="auto"/>
        <w:right w:val="none" w:sz="0" w:space="0" w:color="auto"/>
      </w:divBdr>
      <w:divsChild>
        <w:div w:id="1780373102">
          <w:marLeft w:val="0"/>
          <w:marRight w:val="0"/>
          <w:marTop w:val="450"/>
          <w:marBottom w:val="150"/>
          <w:divBdr>
            <w:top w:val="none" w:sz="0" w:space="0" w:color="auto"/>
            <w:left w:val="none" w:sz="0" w:space="0" w:color="auto"/>
            <w:bottom w:val="none" w:sz="0" w:space="0" w:color="auto"/>
            <w:right w:val="none" w:sz="0" w:space="0" w:color="auto"/>
          </w:divBdr>
        </w:div>
        <w:div w:id="1310549384">
          <w:marLeft w:val="0"/>
          <w:marRight w:val="0"/>
          <w:marTop w:val="0"/>
          <w:marBottom w:val="300"/>
          <w:divBdr>
            <w:top w:val="none" w:sz="0" w:space="0" w:color="auto"/>
            <w:left w:val="none" w:sz="0" w:space="0" w:color="auto"/>
            <w:bottom w:val="none" w:sz="0" w:space="0" w:color="auto"/>
            <w:right w:val="none" w:sz="0" w:space="0" w:color="auto"/>
          </w:divBdr>
        </w:div>
        <w:div w:id="899901912">
          <w:marLeft w:val="0"/>
          <w:marRight w:val="0"/>
          <w:marTop w:val="450"/>
          <w:marBottom w:val="150"/>
          <w:divBdr>
            <w:top w:val="none" w:sz="0" w:space="0" w:color="auto"/>
            <w:left w:val="none" w:sz="0" w:space="0" w:color="auto"/>
            <w:bottom w:val="none" w:sz="0" w:space="0" w:color="auto"/>
            <w:right w:val="none" w:sz="0" w:space="0" w:color="auto"/>
          </w:divBdr>
        </w:div>
        <w:div w:id="777724692">
          <w:marLeft w:val="0"/>
          <w:marRight w:val="0"/>
          <w:marTop w:val="0"/>
          <w:marBottom w:val="300"/>
          <w:divBdr>
            <w:top w:val="none" w:sz="0" w:space="0" w:color="auto"/>
            <w:left w:val="none" w:sz="0" w:space="0" w:color="auto"/>
            <w:bottom w:val="none" w:sz="0" w:space="0" w:color="auto"/>
            <w:right w:val="none" w:sz="0" w:space="0" w:color="auto"/>
          </w:divBdr>
        </w:div>
      </w:divsChild>
    </w:div>
    <w:div w:id="1119951585">
      <w:bodyDiv w:val="1"/>
      <w:marLeft w:val="0"/>
      <w:marRight w:val="0"/>
      <w:marTop w:val="0"/>
      <w:marBottom w:val="0"/>
      <w:divBdr>
        <w:top w:val="none" w:sz="0" w:space="0" w:color="auto"/>
        <w:left w:val="none" w:sz="0" w:space="0" w:color="auto"/>
        <w:bottom w:val="none" w:sz="0" w:space="0" w:color="auto"/>
        <w:right w:val="none" w:sz="0" w:space="0" w:color="auto"/>
      </w:divBdr>
      <w:divsChild>
        <w:div w:id="2047369605">
          <w:marLeft w:val="0"/>
          <w:marRight w:val="0"/>
          <w:marTop w:val="0"/>
          <w:marBottom w:val="0"/>
          <w:divBdr>
            <w:top w:val="none" w:sz="0" w:space="0" w:color="auto"/>
            <w:left w:val="none" w:sz="0" w:space="0" w:color="auto"/>
            <w:bottom w:val="none" w:sz="0" w:space="0" w:color="auto"/>
            <w:right w:val="none" w:sz="0" w:space="0" w:color="auto"/>
          </w:divBdr>
        </w:div>
      </w:divsChild>
    </w:div>
    <w:div w:id="1226912242">
      <w:bodyDiv w:val="1"/>
      <w:marLeft w:val="0"/>
      <w:marRight w:val="0"/>
      <w:marTop w:val="0"/>
      <w:marBottom w:val="0"/>
      <w:divBdr>
        <w:top w:val="none" w:sz="0" w:space="0" w:color="auto"/>
        <w:left w:val="none" w:sz="0" w:space="0" w:color="auto"/>
        <w:bottom w:val="none" w:sz="0" w:space="0" w:color="auto"/>
        <w:right w:val="none" w:sz="0" w:space="0" w:color="auto"/>
      </w:divBdr>
    </w:div>
    <w:div w:id="1351758107">
      <w:bodyDiv w:val="1"/>
      <w:marLeft w:val="0"/>
      <w:marRight w:val="0"/>
      <w:marTop w:val="0"/>
      <w:marBottom w:val="0"/>
      <w:divBdr>
        <w:top w:val="none" w:sz="0" w:space="0" w:color="auto"/>
        <w:left w:val="none" w:sz="0" w:space="0" w:color="auto"/>
        <w:bottom w:val="none" w:sz="0" w:space="0" w:color="auto"/>
        <w:right w:val="none" w:sz="0" w:space="0" w:color="auto"/>
      </w:divBdr>
    </w:div>
    <w:div w:id="1378628467">
      <w:bodyDiv w:val="1"/>
      <w:marLeft w:val="0"/>
      <w:marRight w:val="0"/>
      <w:marTop w:val="0"/>
      <w:marBottom w:val="0"/>
      <w:divBdr>
        <w:top w:val="none" w:sz="0" w:space="0" w:color="auto"/>
        <w:left w:val="none" w:sz="0" w:space="0" w:color="auto"/>
        <w:bottom w:val="none" w:sz="0" w:space="0" w:color="auto"/>
        <w:right w:val="none" w:sz="0" w:space="0" w:color="auto"/>
      </w:divBdr>
    </w:div>
    <w:div w:id="1378966081">
      <w:bodyDiv w:val="1"/>
      <w:marLeft w:val="0"/>
      <w:marRight w:val="0"/>
      <w:marTop w:val="0"/>
      <w:marBottom w:val="0"/>
      <w:divBdr>
        <w:top w:val="none" w:sz="0" w:space="0" w:color="auto"/>
        <w:left w:val="none" w:sz="0" w:space="0" w:color="auto"/>
        <w:bottom w:val="none" w:sz="0" w:space="0" w:color="auto"/>
        <w:right w:val="none" w:sz="0" w:space="0" w:color="auto"/>
      </w:divBdr>
    </w:div>
    <w:div w:id="1769347747">
      <w:bodyDiv w:val="1"/>
      <w:marLeft w:val="0"/>
      <w:marRight w:val="0"/>
      <w:marTop w:val="0"/>
      <w:marBottom w:val="0"/>
      <w:divBdr>
        <w:top w:val="none" w:sz="0" w:space="0" w:color="auto"/>
        <w:left w:val="none" w:sz="0" w:space="0" w:color="auto"/>
        <w:bottom w:val="none" w:sz="0" w:space="0" w:color="auto"/>
        <w:right w:val="none" w:sz="0" w:space="0" w:color="auto"/>
      </w:divBdr>
    </w:div>
    <w:div w:id="1914074217">
      <w:bodyDiv w:val="1"/>
      <w:marLeft w:val="0"/>
      <w:marRight w:val="0"/>
      <w:marTop w:val="0"/>
      <w:marBottom w:val="0"/>
      <w:divBdr>
        <w:top w:val="none" w:sz="0" w:space="0" w:color="auto"/>
        <w:left w:val="none" w:sz="0" w:space="0" w:color="auto"/>
        <w:bottom w:val="none" w:sz="0" w:space="0" w:color="auto"/>
        <w:right w:val="none" w:sz="0" w:space="0" w:color="auto"/>
      </w:divBdr>
    </w:div>
    <w:div w:id="21011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A9C53-28F8-47EE-BA32-7D6CC5E3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15450</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adobe</dc:creator>
  <cp:keywords/>
  <dc:description/>
  <cp:lastModifiedBy>Баикина Ольга Сергеевна</cp:lastModifiedBy>
  <cp:revision>2</cp:revision>
  <cp:lastPrinted>2021-04-30T08:43:00Z</cp:lastPrinted>
  <dcterms:created xsi:type="dcterms:W3CDTF">2024-12-20T07:18:00Z</dcterms:created>
  <dcterms:modified xsi:type="dcterms:W3CDTF">2024-12-20T07:18:00Z</dcterms:modified>
</cp:coreProperties>
</file>