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6F4" w:rsidRDefault="00000000">
      <w:pPr>
        <w:spacing w:before="65" w:line="235" w:lineRule="auto"/>
        <w:ind w:left="1845" w:right="1984"/>
        <w:jc w:val="center"/>
        <w:rPr>
          <w:sz w:val="24"/>
        </w:rPr>
      </w:pPr>
      <w:r>
        <w:rPr>
          <w:b/>
          <w:sz w:val="24"/>
        </w:rPr>
        <w:t>Листок-вкладыш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пациента АКВА НОРДУМ</w:t>
      </w:r>
      <w:r>
        <w:rPr>
          <w:b/>
          <w:position w:val="8"/>
          <w:sz w:val="16"/>
        </w:rPr>
        <w:t>®</w:t>
      </w:r>
      <w:r>
        <w:rPr>
          <w:b/>
          <w:sz w:val="24"/>
        </w:rPr>
        <w:t xml:space="preserve">, 9 мг/мл, спрей назальный </w:t>
      </w:r>
      <w:r>
        <w:rPr>
          <w:sz w:val="24"/>
        </w:rPr>
        <w:t>Действующее вещество: натрия хлорид</w:t>
      </w:r>
    </w:p>
    <w:p w:rsidR="00EF66F4" w:rsidRDefault="00000000">
      <w:pPr>
        <w:pStyle w:val="1"/>
        <w:spacing w:before="247" w:line="240" w:lineRule="auto"/>
        <w:ind w:right="140"/>
        <w:jc w:val="both"/>
      </w:pPr>
      <w:r>
        <w:t>Перед применением препарата</w:t>
      </w:r>
      <w:r>
        <w:rPr>
          <w:spacing w:val="-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листок-вкладыш,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в нем содержатся важные для Вас сведения.</w:t>
      </w:r>
    </w:p>
    <w:p w:rsidR="00EF66F4" w:rsidRDefault="00000000">
      <w:pPr>
        <w:pStyle w:val="a3"/>
        <w:ind w:right="140"/>
      </w:pPr>
      <w:r>
        <w:t>Всегда применяйте препарат в точности с листком-вкладышем или рекомендациями лечащего врача или работника аптеки.</w:t>
      </w:r>
    </w:p>
    <w:p w:rsidR="00EF66F4" w:rsidRDefault="00000000">
      <w:pPr>
        <w:pStyle w:val="a3"/>
      </w:pPr>
      <w:r>
        <w:t>Сохраните</w:t>
      </w:r>
      <w:r>
        <w:rPr>
          <w:spacing w:val="-3"/>
        </w:rPr>
        <w:t xml:space="preserve"> </w:t>
      </w:r>
      <w:r>
        <w:t>листок-вкладыш.</w:t>
      </w:r>
      <w:r>
        <w:rPr>
          <w:spacing w:val="-3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потребуется</w:t>
      </w:r>
      <w:r>
        <w:rPr>
          <w:spacing w:val="-3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4"/>
        </w:rPr>
        <w:t>раз.</w:t>
      </w:r>
    </w:p>
    <w:p w:rsidR="00EF66F4" w:rsidRDefault="00000000">
      <w:pPr>
        <w:pStyle w:val="a3"/>
        <w:ind w:right="144"/>
      </w:pPr>
      <w:r>
        <w:t xml:space="preserve">Если Вам нужны дополнительные сведения или рекомендации, обратитесь к работнику </w:t>
      </w:r>
      <w:r>
        <w:rPr>
          <w:spacing w:val="-2"/>
        </w:rPr>
        <w:t>аптеки.</w:t>
      </w:r>
    </w:p>
    <w:p w:rsidR="00EF66F4" w:rsidRDefault="00000000">
      <w:pPr>
        <w:pStyle w:val="a3"/>
        <w:ind w:right="137"/>
      </w:pPr>
      <w:r>
        <w:t>Если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возникли</w:t>
      </w:r>
      <w:r>
        <w:rPr>
          <w:spacing w:val="-9"/>
        </w:rPr>
        <w:t xml:space="preserve"> </w:t>
      </w:r>
      <w:r>
        <w:t>какие-либо</w:t>
      </w:r>
      <w:r>
        <w:rPr>
          <w:spacing w:val="-9"/>
        </w:rPr>
        <w:t xml:space="preserve"> </w:t>
      </w:r>
      <w:r>
        <w:t>нежелательные</w:t>
      </w:r>
      <w:r>
        <w:rPr>
          <w:spacing w:val="-11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обратитесь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лечащему</w:t>
      </w:r>
      <w:r>
        <w:rPr>
          <w:spacing w:val="-14"/>
        </w:rPr>
        <w:t xml:space="preserve"> </w:t>
      </w:r>
      <w:r>
        <w:t>врачу</w:t>
      </w:r>
      <w:r>
        <w:rPr>
          <w:spacing w:val="-14"/>
        </w:rPr>
        <w:t xml:space="preserve"> </w:t>
      </w:r>
      <w:r>
        <w:t>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 Если состояние не улучшается или оно ухудшается, Вам следует обратиться к врачу.</w:t>
      </w:r>
    </w:p>
    <w:p w:rsidR="00EF66F4" w:rsidRDefault="00000000">
      <w:pPr>
        <w:pStyle w:val="1"/>
        <w:spacing w:before="121" w:line="240" w:lineRule="auto"/>
        <w:jc w:val="both"/>
      </w:pPr>
      <w:r>
        <w:t>Содержание</w:t>
      </w:r>
      <w:r>
        <w:rPr>
          <w:spacing w:val="-12"/>
        </w:rPr>
        <w:t xml:space="preserve"> </w:t>
      </w:r>
      <w:r>
        <w:t>листка-</w:t>
      </w:r>
      <w:r>
        <w:rPr>
          <w:spacing w:val="-2"/>
        </w:rPr>
        <w:t>вкладыша</w:t>
      </w:r>
    </w:p>
    <w:p w:rsidR="00EF66F4" w:rsidRDefault="00000000">
      <w:pPr>
        <w:pStyle w:val="a4"/>
        <w:numPr>
          <w:ilvl w:val="0"/>
          <w:numId w:val="3"/>
        </w:numPr>
        <w:tabs>
          <w:tab w:val="left" w:pos="361"/>
        </w:tabs>
        <w:spacing w:before="115"/>
        <w:ind w:left="361" w:hanging="35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АКВА</w:t>
      </w:r>
      <w:r>
        <w:rPr>
          <w:spacing w:val="-2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применяют.</w:t>
      </w:r>
    </w:p>
    <w:p w:rsidR="00EF66F4" w:rsidRDefault="00000000">
      <w:pPr>
        <w:pStyle w:val="a4"/>
        <w:numPr>
          <w:ilvl w:val="0"/>
          <w:numId w:val="3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АКВА</w:t>
      </w:r>
      <w:r>
        <w:rPr>
          <w:spacing w:val="-2"/>
          <w:sz w:val="24"/>
        </w:rPr>
        <w:t xml:space="preserve"> 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</w:rPr>
        <w:t>.</w:t>
      </w:r>
    </w:p>
    <w:p w:rsidR="00EF66F4" w:rsidRDefault="00000000">
      <w:pPr>
        <w:pStyle w:val="a4"/>
        <w:numPr>
          <w:ilvl w:val="0"/>
          <w:numId w:val="3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АКВА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</w:rPr>
        <w:t>.</w:t>
      </w:r>
    </w:p>
    <w:p w:rsidR="00EF66F4" w:rsidRDefault="00000000">
      <w:pPr>
        <w:pStyle w:val="a4"/>
        <w:numPr>
          <w:ilvl w:val="0"/>
          <w:numId w:val="3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EF66F4" w:rsidRDefault="00000000">
      <w:pPr>
        <w:pStyle w:val="a4"/>
        <w:numPr>
          <w:ilvl w:val="0"/>
          <w:numId w:val="3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АКВА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</w:rPr>
        <w:t>.</w:t>
      </w:r>
    </w:p>
    <w:p w:rsidR="00EF66F4" w:rsidRDefault="00000000">
      <w:pPr>
        <w:pStyle w:val="a4"/>
        <w:numPr>
          <w:ilvl w:val="0"/>
          <w:numId w:val="3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EF66F4" w:rsidRDefault="00000000">
      <w:pPr>
        <w:pStyle w:val="1"/>
        <w:numPr>
          <w:ilvl w:val="1"/>
          <w:numId w:val="3"/>
        </w:numPr>
        <w:tabs>
          <w:tab w:val="left" w:pos="536"/>
        </w:tabs>
        <w:spacing w:before="120" w:line="240" w:lineRule="auto"/>
        <w:ind w:left="536" w:hanging="359"/>
        <w:jc w:val="both"/>
      </w:pPr>
      <w:r>
        <w:t>Что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препарат</w:t>
      </w:r>
      <w:r>
        <w:rPr>
          <w:spacing w:val="3"/>
        </w:rPr>
        <w:t xml:space="preserve"> </w:t>
      </w:r>
      <w:r>
        <w:t>АКВА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7"/>
          <w:position w:val="8"/>
          <w:sz w:val="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применяют</w:t>
      </w:r>
    </w:p>
    <w:p w:rsidR="00EF66F4" w:rsidRDefault="00000000">
      <w:pPr>
        <w:pStyle w:val="a3"/>
        <w:spacing w:before="115"/>
        <w:ind w:right="138"/>
      </w:pPr>
      <w:r>
        <w:t>Лекарственный препарат АКВА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содержит действующее вещество натрия хлорид. Раствор натрия хлорида для интраназального применения относится к группе препаратов для лечения заболеваний носа и применяется при сухости слизистой оболочки </w:t>
      </w:r>
      <w:r>
        <w:rPr>
          <w:spacing w:val="-2"/>
        </w:rPr>
        <w:t>носа.</w:t>
      </w:r>
    </w:p>
    <w:p w:rsidR="00EF66F4" w:rsidRDefault="00000000">
      <w:pPr>
        <w:pStyle w:val="1"/>
        <w:jc w:val="both"/>
      </w:pP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EF66F4" w:rsidRDefault="00000000">
      <w:pPr>
        <w:pStyle w:val="a3"/>
        <w:ind w:right="140"/>
      </w:pPr>
      <w:r>
        <w:t>Препарат АКВА</w:t>
      </w:r>
      <w:r>
        <w:rPr>
          <w:spacing w:val="-2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3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лечения у</w:t>
      </w:r>
      <w:r>
        <w:rPr>
          <w:spacing w:val="-6"/>
        </w:rPr>
        <w:t xml:space="preserve"> </w:t>
      </w:r>
      <w:r>
        <w:t>взрослых и 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18 лет:</w:t>
      </w:r>
    </w:p>
    <w:p w:rsidR="00EF66F4" w:rsidRDefault="00000000">
      <w:pPr>
        <w:pStyle w:val="a4"/>
        <w:numPr>
          <w:ilvl w:val="0"/>
          <w:numId w:val="2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носа;</w:t>
      </w:r>
    </w:p>
    <w:p w:rsidR="00EF66F4" w:rsidRDefault="00000000">
      <w:pPr>
        <w:pStyle w:val="a4"/>
        <w:numPr>
          <w:ilvl w:val="0"/>
          <w:numId w:val="2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носа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слизи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корочек;</w:t>
      </w:r>
    </w:p>
    <w:p w:rsidR="00EF66F4" w:rsidRDefault="00000000">
      <w:pPr>
        <w:pStyle w:val="a4"/>
        <w:numPr>
          <w:ilvl w:val="0"/>
          <w:numId w:val="2"/>
        </w:numPr>
        <w:tabs>
          <w:tab w:val="left" w:pos="182"/>
        </w:tabs>
        <w:ind w:right="138" w:firstLine="0"/>
        <w:rPr>
          <w:sz w:val="24"/>
        </w:rPr>
      </w:pPr>
      <w:r>
        <w:rPr>
          <w:sz w:val="24"/>
        </w:rPr>
        <w:t xml:space="preserve">при сухости слизистой оболочки полости носа, в т.ч. возникающей при пребывании в запыленных помещениях, помещениях с кондиционерами, при работе с лакокрасочными </w:t>
      </w:r>
      <w:r>
        <w:rPr>
          <w:spacing w:val="-2"/>
          <w:sz w:val="24"/>
        </w:rPr>
        <w:t>материалами;</w:t>
      </w:r>
    </w:p>
    <w:p w:rsidR="00EF66F4" w:rsidRDefault="00000000">
      <w:pPr>
        <w:pStyle w:val="a4"/>
        <w:numPr>
          <w:ilvl w:val="0"/>
          <w:numId w:val="2"/>
        </w:numPr>
        <w:tabs>
          <w:tab w:val="left" w:pos="182"/>
        </w:tabs>
        <w:ind w:right="141" w:firstLine="0"/>
        <w:rPr>
          <w:sz w:val="24"/>
        </w:rPr>
      </w:pPr>
      <w:r>
        <w:rPr>
          <w:sz w:val="24"/>
        </w:rPr>
        <w:t>при воспалении придаточных пазух носа (</w:t>
      </w:r>
      <w:r>
        <w:rPr>
          <w:i/>
          <w:sz w:val="24"/>
        </w:rPr>
        <w:t>синусит</w:t>
      </w:r>
      <w:r>
        <w:rPr>
          <w:sz w:val="24"/>
        </w:rPr>
        <w:t>), воспалениях слизистой оболочки полости носа (</w:t>
      </w:r>
      <w:r>
        <w:rPr>
          <w:i/>
          <w:sz w:val="24"/>
        </w:rPr>
        <w:t>ринит</w:t>
      </w:r>
      <w:r>
        <w:rPr>
          <w:sz w:val="24"/>
        </w:rPr>
        <w:t>) различной этиологии (в комплексном лечении);</w:t>
      </w:r>
    </w:p>
    <w:p w:rsidR="00EF66F4" w:rsidRDefault="00000000">
      <w:pPr>
        <w:pStyle w:val="a4"/>
        <w:numPr>
          <w:ilvl w:val="0"/>
          <w:numId w:val="2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2"/>
          <w:sz w:val="24"/>
        </w:rPr>
        <w:t xml:space="preserve"> носа.</w:t>
      </w:r>
    </w:p>
    <w:p w:rsidR="00EF66F4" w:rsidRDefault="00000000">
      <w:pPr>
        <w:pStyle w:val="1"/>
        <w:spacing w:before="118" w:line="279" w:lineRule="exact"/>
        <w:jc w:val="both"/>
        <w:rPr>
          <w:position w:val="8"/>
          <w:sz w:val="16"/>
        </w:rPr>
      </w:pPr>
      <w:r>
        <w:t>Способ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EF66F4" w:rsidRDefault="00000000">
      <w:pPr>
        <w:pStyle w:val="a3"/>
        <w:ind w:right="151"/>
      </w:pPr>
      <w:r>
        <w:t>Препарат АКВА НОРДУМ</w:t>
      </w:r>
      <w:r>
        <w:rPr>
          <w:vertAlign w:val="superscript"/>
        </w:rPr>
        <w:t>®</w:t>
      </w:r>
      <w:r>
        <w:t xml:space="preserve"> увлажняет слизистую оболочку полости носа, разжижает густую слизь, размягчает сухие корочки в носу и способствует их легкому удалению.</w:t>
      </w:r>
    </w:p>
    <w:p w:rsidR="00EF66F4" w:rsidRDefault="00000000">
      <w:pPr>
        <w:pStyle w:val="a3"/>
        <w:ind w:right="148"/>
      </w:pPr>
      <w:r>
        <w:t xml:space="preserve"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 w:rsidR="00EF66F4" w:rsidRDefault="00EF66F4">
      <w:pPr>
        <w:pStyle w:val="a3"/>
        <w:sectPr w:rsidR="00EF66F4">
          <w:footerReference w:type="default" r:id="rId7"/>
          <w:type w:val="continuous"/>
          <w:pgSz w:w="11910" w:h="16840"/>
          <w:pgMar w:top="940" w:right="708" w:bottom="960" w:left="1700" w:header="0" w:footer="780" w:gutter="0"/>
          <w:pgNumType w:start="1"/>
          <w:cols w:space="720"/>
        </w:sectPr>
      </w:pPr>
    </w:p>
    <w:p w:rsidR="00EF66F4" w:rsidRDefault="00000000">
      <w:pPr>
        <w:pStyle w:val="a4"/>
        <w:numPr>
          <w:ilvl w:val="1"/>
          <w:numId w:val="3"/>
        </w:numPr>
        <w:tabs>
          <w:tab w:val="left" w:pos="1100"/>
        </w:tabs>
        <w:spacing w:before="75"/>
        <w:ind w:left="1100" w:hanging="357"/>
        <w:jc w:val="left"/>
        <w:rPr>
          <w:b/>
          <w:position w:val="8"/>
          <w:sz w:val="16"/>
        </w:rPr>
      </w:pPr>
      <w:r>
        <w:rPr>
          <w:b/>
          <w:sz w:val="24"/>
        </w:rPr>
        <w:lastRenderedPageBreak/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применением препарата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АКВА</w:t>
      </w:r>
      <w:r>
        <w:rPr>
          <w:b/>
          <w:spacing w:val="-2"/>
          <w:sz w:val="24"/>
        </w:rPr>
        <w:t xml:space="preserve"> НОРДУМ</w:t>
      </w:r>
      <w:r>
        <w:rPr>
          <w:b/>
          <w:spacing w:val="-2"/>
          <w:position w:val="8"/>
          <w:sz w:val="16"/>
        </w:rPr>
        <w:t>®</w:t>
      </w:r>
    </w:p>
    <w:p w:rsidR="00EF66F4" w:rsidRDefault="00000000">
      <w:pPr>
        <w:spacing w:before="120" w:line="274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 w:rsidR="00EF66F4" w:rsidRDefault="00000000">
      <w:pPr>
        <w:spacing w:line="276" w:lineRule="exact"/>
        <w:ind w:left="2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препарат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НОРДУМ</w:t>
      </w:r>
      <w:r>
        <w:rPr>
          <w:b/>
          <w:spacing w:val="-2"/>
          <w:position w:val="8"/>
          <w:sz w:val="16"/>
        </w:rPr>
        <w:t>®</w:t>
      </w:r>
      <w:r>
        <w:rPr>
          <w:b/>
          <w:spacing w:val="-2"/>
          <w:sz w:val="24"/>
        </w:rPr>
        <w:t>:</w:t>
      </w:r>
    </w:p>
    <w:p w:rsidR="00EF66F4" w:rsidRDefault="00000000">
      <w:pPr>
        <w:pStyle w:val="a4"/>
        <w:numPr>
          <w:ilvl w:val="0"/>
          <w:numId w:val="2"/>
        </w:numPr>
        <w:tabs>
          <w:tab w:val="left" w:pos="182"/>
        </w:tabs>
        <w:ind w:right="141" w:firstLine="0"/>
        <w:rPr>
          <w:sz w:val="24"/>
        </w:rPr>
      </w:pPr>
      <w:r>
        <w:rPr>
          <w:sz w:val="24"/>
        </w:rPr>
        <w:t>если у Вас аллергия на натрия хлорид или любые другие компоненты препарата (перечисленные в разделе 6 листка-вкладыша).</w:t>
      </w:r>
    </w:p>
    <w:p w:rsidR="00EF66F4" w:rsidRDefault="00000000">
      <w:pPr>
        <w:pStyle w:val="1"/>
        <w:spacing w:before="123"/>
        <w:jc w:val="both"/>
      </w:pPr>
      <w:r>
        <w:t>Особые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rPr>
          <w:spacing w:val="-2"/>
        </w:rPr>
        <w:t>предосторожности</w:t>
      </w:r>
    </w:p>
    <w:p w:rsidR="00EF66F4" w:rsidRDefault="00000000">
      <w:pPr>
        <w:pStyle w:val="a3"/>
        <w:ind w:right="143"/>
      </w:pPr>
      <w:r>
        <w:t>Перед применением препарата АКВА</w:t>
      </w:r>
      <w:r>
        <w:rPr>
          <w:spacing w:val="-5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2"/>
        </w:rPr>
        <w:t xml:space="preserve"> </w:t>
      </w:r>
      <w:r>
        <w:t>проконсультируйтесь с</w:t>
      </w:r>
      <w:r>
        <w:rPr>
          <w:spacing w:val="-1"/>
        </w:rPr>
        <w:t xml:space="preserve"> </w:t>
      </w:r>
      <w:r>
        <w:t>лечащим врачом или работником аптеки.</w:t>
      </w:r>
    </w:p>
    <w:p w:rsidR="00EF66F4" w:rsidRDefault="00000000">
      <w:pPr>
        <w:pStyle w:val="a3"/>
        <w:ind w:right="145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лечения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используйте</w:t>
      </w:r>
      <w:r>
        <w:rPr>
          <w:spacing w:val="-11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флакон</w:t>
      </w:r>
      <w:r>
        <w:rPr>
          <w:spacing w:val="-12"/>
        </w:rPr>
        <w:t xml:space="preserve"> </w:t>
      </w:r>
      <w:r>
        <w:t>препарата</w:t>
      </w:r>
      <w:r>
        <w:rPr>
          <w:spacing w:val="-11"/>
        </w:rPr>
        <w:t xml:space="preserve"> </w:t>
      </w:r>
      <w:r>
        <w:t>совместно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так как это повышает риск перекрестной передачи инфекции.</w:t>
      </w:r>
    </w:p>
    <w:p w:rsidR="00EF66F4" w:rsidRDefault="00000000">
      <w:pPr>
        <w:pStyle w:val="a3"/>
        <w:ind w:right="140"/>
      </w:pPr>
      <w:r>
        <w:t>Если</w:t>
      </w:r>
      <w:r>
        <w:rPr>
          <w:spacing w:val="-13"/>
        </w:rPr>
        <w:t xml:space="preserve"> </w:t>
      </w:r>
      <w:r>
        <w:t>Вам</w:t>
      </w:r>
      <w:r>
        <w:rPr>
          <w:spacing w:val="-1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интраназальные</w:t>
      </w:r>
      <w:r>
        <w:rPr>
          <w:spacing w:val="-10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полость</w:t>
      </w:r>
      <w:r>
        <w:rPr>
          <w:spacing w:val="-13"/>
        </w:rPr>
        <w:t xml:space="preserve"> </w:t>
      </w:r>
      <w:r>
        <w:t>носа)</w:t>
      </w:r>
      <w:r>
        <w:rPr>
          <w:spacing w:val="-14"/>
        </w:rPr>
        <w:t xml:space="preserve"> </w:t>
      </w:r>
      <w:r>
        <w:t>препараты</w:t>
      </w:r>
      <w:r>
        <w:rPr>
          <w:spacing w:val="-14"/>
        </w:rPr>
        <w:t xml:space="preserve"> </w:t>
      </w:r>
      <w:r>
        <w:t>для комплексного лечения заболевания, используйте их после очищения полости носа (через 10–15 минут после применения препарата АКВА НОРДУМ</w:t>
      </w:r>
      <w:r>
        <w:rPr>
          <w:vertAlign w:val="superscript"/>
        </w:rPr>
        <w:t>®</w:t>
      </w:r>
      <w:r>
        <w:t>).</w:t>
      </w:r>
    </w:p>
    <w:p w:rsidR="00EF66F4" w:rsidRDefault="00000000">
      <w:pPr>
        <w:pStyle w:val="1"/>
        <w:spacing w:before="122"/>
      </w:pPr>
      <w:r>
        <w:rPr>
          <w:spacing w:val="-4"/>
        </w:rPr>
        <w:t>Дети</w:t>
      </w:r>
    </w:p>
    <w:p w:rsidR="00EF66F4" w:rsidRDefault="00000000">
      <w:pPr>
        <w:pStyle w:val="a3"/>
        <w:jc w:val="left"/>
      </w:pPr>
      <w:r>
        <w:t>Не</w:t>
      </w:r>
      <w:r>
        <w:rPr>
          <w:spacing w:val="80"/>
        </w:rPr>
        <w:t xml:space="preserve"> </w:t>
      </w:r>
      <w:r>
        <w:t>давайте</w:t>
      </w:r>
      <w:r>
        <w:rPr>
          <w:spacing w:val="80"/>
        </w:rPr>
        <w:t xml:space="preserve"> </w:t>
      </w:r>
      <w:r>
        <w:t>препарат</w:t>
      </w:r>
      <w:r>
        <w:rPr>
          <w:spacing w:val="80"/>
        </w:rPr>
        <w:t xml:space="preserve"> </w:t>
      </w:r>
      <w:r>
        <w:t>АКВА</w:t>
      </w:r>
      <w:r>
        <w:rPr>
          <w:spacing w:val="-2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 невозможностью обеспечить режим дозирования.</w:t>
      </w:r>
    </w:p>
    <w:p w:rsidR="00EF66F4" w:rsidRDefault="00000000">
      <w:pPr>
        <w:pStyle w:val="a3"/>
        <w:ind w:right="145"/>
        <w:jc w:val="left"/>
      </w:pPr>
      <w:r>
        <w:t>У детей и подростков в возрасте от 2 до 18 лет применяйте препарат в таких же дозах, как у взрослых.</w:t>
      </w:r>
    </w:p>
    <w:p w:rsidR="00EF66F4" w:rsidRDefault="00000000">
      <w:pPr>
        <w:pStyle w:val="1"/>
        <w:spacing w:before="118" w:line="279" w:lineRule="exact"/>
        <w:jc w:val="both"/>
        <w:rPr>
          <w:position w:val="8"/>
          <w:sz w:val="16"/>
        </w:rPr>
      </w:pPr>
      <w:r>
        <w:t>Другие</w:t>
      </w:r>
      <w:r>
        <w:rPr>
          <w:spacing w:val="-4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препарат</w:t>
      </w:r>
      <w:r>
        <w:rPr>
          <w:spacing w:val="2"/>
        </w:rPr>
        <w:t xml:space="preserve"> </w:t>
      </w:r>
      <w:r>
        <w:t>АКВА</w:t>
      </w:r>
      <w:r>
        <w:rPr>
          <w:spacing w:val="-3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EF66F4" w:rsidRDefault="00000000">
      <w:pPr>
        <w:pStyle w:val="a3"/>
        <w:ind w:right="148"/>
      </w:pPr>
      <w:r>
        <w:t>Сообщите лечащему врачу о том, что Вы принимаете, недавно принимали или можете начать принимать какие-либо другие препараты.</w:t>
      </w:r>
    </w:p>
    <w:p w:rsidR="00EF66F4" w:rsidRDefault="00000000">
      <w:pPr>
        <w:pStyle w:val="a3"/>
        <w:ind w:right="147"/>
      </w:pPr>
      <w:r>
        <w:t>Препарат не оказывает системного воздействия на организм. Взаимодействие с другими лекарственными препаратами не выявлено. Возможно применение с другими лекарственными средствами в составе комбинированной терапии.</w:t>
      </w:r>
    </w:p>
    <w:p w:rsidR="00EF66F4" w:rsidRDefault="00000000">
      <w:pPr>
        <w:pStyle w:val="1"/>
        <w:spacing w:before="122"/>
        <w:jc w:val="both"/>
      </w:pPr>
      <w:r>
        <w:t>Беременность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грудное</w:t>
      </w:r>
      <w:r>
        <w:rPr>
          <w:spacing w:val="-3"/>
        </w:rPr>
        <w:t xml:space="preserve"> </w:t>
      </w:r>
      <w:r>
        <w:rPr>
          <w:spacing w:val="-2"/>
        </w:rPr>
        <w:t>вскармливание</w:t>
      </w:r>
    </w:p>
    <w:p w:rsidR="00EF66F4" w:rsidRDefault="00000000">
      <w:pPr>
        <w:pStyle w:val="a3"/>
        <w:ind w:right="145"/>
        <w:rPr>
          <w:i/>
        </w:rPr>
      </w:pPr>
      <w:r>
        <w:t xml:space="preserve"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</w:t>
      </w:r>
      <w:r>
        <w:rPr>
          <w:i/>
          <w:spacing w:val="-2"/>
        </w:rPr>
        <w:t>.</w:t>
      </w:r>
    </w:p>
    <w:p w:rsidR="00EF66F4" w:rsidRDefault="00000000">
      <w:pPr>
        <w:ind w:left="2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 w:rsidR="00EF66F4" w:rsidRDefault="00000000">
      <w:pPr>
        <w:pStyle w:val="a3"/>
        <w:jc w:val="left"/>
      </w:pPr>
      <w:r>
        <w:t>Препарат</w:t>
      </w:r>
      <w:r>
        <w:rPr>
          <w:spacing w:val="-4"/>
        </w:rPr>
        <w:t xml:space="preserve"> </w:t>
      </w:r>
      <w:r>
        <w:t>АКВА</w:t>
      </w:r>
      <w:r>
        <w:rPr>
          <w:spacing w:val="-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2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беременности.</w:t>
      </w:r>
    </w:p>
    <w:p w:rsidR="00EF66F4" w:rsidRDefault="00000000">
      <w:pPr>
        <w:ind w:left="2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 xml:space="preserve"> вскармливание</w:t>
      </w:r>
    </w:p>
    <w:p w:rsidR="00EF66F4" w:rsidRDefault="00000000">
      <w:pPr>
        <w:pStyle w:val="a3"/>
        <w:jc w:val="left"/>
      </w:pPr>
      <w:r>
        <w:t>Препарат</w:t>
      </w:r>
      <w:r>
        <w:rPr>
          <w:spacing w:val="-3"/>
        </w:rPr>
        <w:t xml:space="preserve"> </w:t>
      </w:r>
      <w:r>
        <w:t>АКВА</w:t>
      </w:r>
      <w:r>
        <w:rPr>
          <w:spacing w:val="-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грудного</w:t>
      </w:r>
      <w:r>
        <w:rPr>
          <w:spacing w:val="-2"/>
        </w:rPr>
        <w:t xml:space="preserve"> вскармливания.</w:t>
      </w:r>
    </w:p>
    <w:p w:rsidR="00EF66F4" w:rsidRDefault="00000000">
      <w:pPr>
        <w:pStyle w:val="1"/>
        <w:spacing w:before="123"/>
      </w:pPr>
      <w:r>
        <w:t>Управление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механизмами</w:t>
      </w:r>
    </w:p>
    <w:p w:rsidR="00EF66F4" w:rsidRDefault="00000000">
      <w:pPr>
        <w:pStyle w:val="a3"/>
        <w:tabs>
          <w:tab w:val="left" w:pos="1232"/>
          <w:tab w:val="left" w:pos="3376"/>
          <w:tab w:val="left" w:pos="3878"/>
          <w:tab w:val="left" w:pos="5175"/>
          <w:tab w:val="left" w:pos="6280"/>
          <w:tab w:val="left" w:pos="6781"/>
          <w:tab w:val="left" w:pos="8324"/>
        </w:tabs>
        <w:ind w:right="146"/>
        <w:jc w:val="left"/>
      </w:pPr>
      <w:r>
        <w:rPr>
          <w:spacing w:val="-2"/>
        </w:rPr>
        <w:t>Препарат</w:t>
      </w:r>
      <w:r>
        <w:tab/>
        <w:t>АКВА НОРДУМ</w:t>
      </w:r>
      <w:r>
        <w:rPr>
          <w:vertAlign w:val="superscript"/>
        </w:rPr>
        <w:t>®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оказывает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 xml:space="preserve">управлять </w:t>
      </w:r>
      <w:r>
        <w:t>транспортными средствами и работать с механизмами.</w:t>
      </w:r>
    </w:p>
    <w:p w:rsidR="00EF66F4" w:rsidRDefault="00000000">
      <w:pPr>
        <w:pStyle w:val="1"/>
        <w:spacing w:before="117" w:line="279" w:lineRule="exact"/>
      </w:pPr>
      <w:r>
        <w:t>Препарат</w:t>
      </w:r>
      <w:r>
        <w:rPr>
          <w:spacing w:val="-2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бензалкония</w:t>
      </w:r>
      <w:r>
        <w:rPr>
          <w:spacing w:val="-3"/>
        </w:rPr>
        <w:t xml:space="preserve"> </w:t>
      </w:r>
      <w:r>
        <w:rPr>
          <w:spacing w:val="-2"/>
        </w:rPr>
        <w:t>хлорид</w:t>
      </w:r>
    </w:p>
    <w:p w:rsidR="00EF66F4" w:rsidRDefault="00000000">
      <w:pPr>
        <w:pStyle w:val="a3"/>
        <w:jc w:val="left"/>
      </w:pPr>
      <w:r>
        <w:rPr>
          <w:spacing w:val="-2"/>
          <w:w w:val="105"/>
        </w:rPr>
        <w:t>Препарат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АКВА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НОРДУМ</w:t>
      </w:r>
      <w:r>
        <w:rPr>
          <w:spacing w:val="-2"/>
          <w:w w:val="105"/>
          <w:vertAlign w:val="superscript"/>
        </w:rPr>
        <w:t>®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содержит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бензалкония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хлорид,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который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может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 xml:space="preserve">вызывать </w:t>
      </w:r>
      <w:r>
        <w:rPr>
          <w:w w:val="105"/>
        </w:rPr>
        <w:t>раздражение и отечность слизистой оболочки носа.</w:t>
      </w:r>
    </w:p>
    <w:p w:rsidR="00EF66F4" w:rsidRDefault="00000000">
      <w:pPr>
        <w:pStyle w:val="1"/>
        <w:numPr>
          <w:ilvl w:val="1"/>
          <w:numId w:val="3"/>
        </w:numPr>
        <w:tabs>
          <w:tab w:val="left" w:pos="2613"/>
        </w:tabs>
        <w:spacing w:before="117" w:line="240" w:lineRule="auto"/>
        <w:ind w:left="2613" w:hanging="357"/>
        <w:jc w:val="left"/>
        <w:rPr>
          <w:position w:val="8"/>
          <w:sz w:val="16"/>
        </w:rPr>
      </w:pPr>
      <w:r>
        <w:t>Применение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EF66F4" w:rsidRDefault="00000000">
      <w:pPr>
        <w:pStyle w:val="a3"/>
        <w:spacing w:before="116"/>
        <w:ind w:right="139"/>
      </w:pPr>
      <w:r>
        <w:t>Всегда применяйте препарат в полном соответствии с листком-вкладышем или рекомендациями лечащего врача или работника аптеки. При появлении сомнений посоветуйтесь с лечащим врачом или работником аптеки.</w:t>
      </w:r>
    </w:p>
    <w:p w:rsidR="00EF66F4" w:rsidRDefault="00000000">
      <w:pPr>
        <w:pStyle w:val="1"/>
        <w:jc w:val="both"/>
      </w:pPr>
      <w:r>
        <w:t>Рекомендуемая</w:t>
      </w:r>
      <w:r>
        <w:rPr>
          <w:spacing w:val="-6"/>
        </w:rPr>
        <w:t xml:space="preserve"> </w:t>
      </w:r>
      <w:r>
        <w:rPr>
          <w:spacing w:val="-4"/>
        </w:rPr>
        <w:t>доза</w:t>
      </w:r>
    </w:p>
    <w:p w:rsidR="00EF66F4" w:rsidRDefault="00000000">
      <w:pPr>
        <w:pStyle w:val="a3"/>
        <w:ind w:right="137"/>
      </w:pPr>
      <w:r>
        <w:t>Взрослым и детям в возрасте от 2 до 18 лет по 2 впрыскивания в каждый носовой ход 3–4 раза в сутки, при необходимости чаще.</w:t>
      </w:r>
    </w:p>
    <w:p w:rsidR="00EF66F4" w:rsidRDefault="00000000">
      <w:pPr>
        <w:pStyle w:val="1"/>
        <w:spacing w:before="123"/>
        <w:jc w:val="both"/>
      </w:pPr>
      <w:r>
        <w:t>Путь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 </w:t>
      </w:r>
      <w:r>
        <w:rPr>
          <w:spacing w:val="-2"/>
        </w:rPr>
        <w:t>введения</w:t>
      </w:r>
    </w:p>
    <w:p w:rsidR="00EF66F4" w:rsidRDefault="00000000">
      <w:pPr>
        <w:pStyle w:val="a3"/>
        <w:spacing w:line="274" w:lineRule="exact"/>
      </w:pPr>
      <w:r>
        <w:t>Применяется</w:t>
      </w:r>
      <w:r>
        <w:rPr>
          <w:spacing w:val="-5"/>
        </w:rPr>
        <w:t xml:space="preserve"> </w:t>
      </w:r>
      <w:r>
        <w:t>интраназально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полость</w:t>
      </w:r>
      <w:r>
        <w:rPr>
          <w:spacing w:val="-4"/>
        </w:rPr>
        <w:t xml:space="preserve"> </w:t>
      </w:r>
      <w:r>
        <w:rPr>
          <w:spacing w:val="-2"/>
        </w:rPr>
        <w:t>носа).</w:t>
      </w:r>
    </w:p>
    <w:p w:rsidR="00EF66F4" w:rsidRDefault="00EF66F4">
      <w:pPr>
        <w:pStyle w:val="a3"/>
        <w:spacing w:line="274" w:lineRule="exact"/>
        <w:sectPr w:rsidR="00EF66F4">
          <w:pgSz w:w="11910" w:h="16840"/>
          <w:pgMar w:top="920" w:right="708" w:bottom="960" w:left="1700" w:header="0" w:footer="780" w:gutter="0"/>
          <w:cols w:space="720"/>
        </w:sectPr>
      </w:pPr>
    </w:p>
    <w:p w:rsidR="00EF66F4" w:rsidRDefault="00000000">
      <w:pPr>
        <w:pStyle w:val="a3"/>
        <w:spacing w:before="76"/>
      </w:pPr>
      <w:r>
        <w:rPr>
          <w:u w:val="single"/>
        </w:rPr>
        <w:lastRenderedPageBreak/>
        <w:t>Способ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введения</w:t>
      </w:r>
    </w:p>
    <w:p w:rsidR="00EF66F4" w:rsidRDefault="00000000">
      <w:pPr>
        <w:pStyle w:val="a4"/>
        <w:numPr>
          <w:ilvl w:val="0"/>
          <w:numId w:val="1"/>
        </w:numPr>
        <w:tabs>
          <w:tab w:val="left" w:pos="242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Снимите защитный колпачок с дозирующей насадки-распылителя. Флакон готов к </w:t>
      </w:r>
      <w:r>
        <w:rPr>
          <w:spacing w:val="-2"/>
          <w:sz w:val="24"/>
        </w:rPr>
        <w:t>использованию.</w:t>
      </w:r>
    </w:p>
    <w:p w:rsidR="00EF66F4" w:rsidRDefault="00000000">
      <w:pPr>
        <w:pStyle w:val="a4"/>
        <w:numPr>
          <w:ilvl w:val="0"/>
          <w:numId w:val="1"/>
        </w:numPr>
        <w:tabs>
          <w:tab w:val="left" w:pos="242"/>
        </w:tabs>
        <w:ind w:right="139" w:firstLine="0"/>
        <w:jc w:val="both"/>
        <w:rPr>
          <w:sz w:val="24"/>
        </w:rPr>
      </w:pPr>
      <w:r>
        <w:rPr>
          <w:sz w:val="24"/>
        </w:rPr>
        <w:t>Перед первым применением необходимо привести насадку-распылитель в рабочее состояние.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нажмите</w:t>
      </w:r>
      <w:r>
        <w:rPr>
          <w:spacing w:val="-11"/>
          <w:sz w:val="24"/>
        </w:rPr>
        <w:t xml:space="preserve"> </w:t>
      </w:r>
      <w:r>
        <w:rPr>
          <w:sz w:val="24"/>
        </w:rPr>
        <w:t>1–3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дозирующую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появления равномерного распыления.</w:t>
      </w:r>
    </w:p>
    <w:p w:rsidR="00EF66F4" w:rsidRDefault="00000000">
      <w:pPr>
        <w:pStyle w:val="a4"/>
        <w:numPr>
          <w:ilvl w:val="0"/>
          <w:numId w:val="1"/>
        </w:numPr>
        <w:tabs>
          <w:tab w:val="left" w:pos="301"/>
        </w:tabs>
        <w:ind w:right="138" w:firstLine="0"/>
        <w:jc w:val="both"/>
        <w:rPr>
          <w:sz w:val="24"/>
        </w:rPr>
      </w:pPr>
      <w:r>
        <w:rPr>
          <w:sz w:val="24"/>
        </w:rPr>
        <w:t>Направьте насадку-распылитель в носовой ход и нажмите на насадку-распылитель, распыляя препарат. При впрыскивании нужно легко вдохнуть носом.</w:t>
      </w:r>
    </w:p>
    <w:p w:rsidR="00EF66F4" w:rsidRDefault="00000000">
      <w:pPr>
        <w:pStyle w:val="a4"/>
        <w:numPr>
          <w:ilvl w:val="0"/>
          <w:numId w:val="1"/>
        </w:numPr>
        <w:tabs>
          <w:tab w:val="left" w:pos="242"/>
        </w:tabs>
        <w:ind w:left="2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колпачком.</w:t>
      </w:r>
    </w:p>
    <w:p w:rsidR="00EF66F4" w:rsidRDefault="00000000">
      <w:pPr>
        <w:pStyle w:val="a3"/>
        <w:jc w:val="left"/>
      </w:pPr>
      <w:r>
        <w:t>Через</w:t>
      </w:r>
      <w:r>
        <w:rPr>
          <w:spacing w:val="-4"/>
        </w:rPr>
        <w:t xml:space="preserve"> </w:t>
      </w:r>
      <w:r>
        <w:t>2–3</w:t>
      </w:r>
      <w:r>
        <w:rPr>
          <w:spacing w:val="-4"/>
        </w:rPr>
        <w:t xml:space="preserve"> </w:t>
      </w:r>
      <w:r>
        <w:t>минуты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впрыскиваний</w:t>
      </w:r>
      <w:r>
        <w:rPr>
          <w:spacing w:val="-1"/>
        </w:rPr>
        <w:t xml:space="preserve"> </w:t>
      </w:r>
      <w:r>
        <w:t>очистите</w:t>
      </w:r>
      <w:r>
        <w:rPr>
          <w:spacing w:val="-5"/>
        </w:rPr>
        <w:t xml:space="preserve"> </w:t>
      </w:r>
      <w:r>
        <w:t>полость</w:t>
      </w:r>
      <w:r>
        <w:rPr>
          <w:spacing w:val="-5"/>
        </w:rPr>
        <w:t xml:space="preserve"> </w:t>
      </w:r>
      <w:r>
        <w:t>носа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носового</w:t>
      </w:r>
      <w:r>
        <w:rPr>
          <w:spacing w:val="-4"/>
        </w:rPr>
        <w:t xml:space="preserve"> </w:t>
      </w:r>
      <w:r>
        <w:t>платка или ватного тампона.</w:t>
      </w:r>
    </w:p>
    <w:p w:rsidR="00EF66F4" w:rsidRDefault="00000000">
      <w:pPr>
        <w:pStyle w:val="1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терапии</w:t>
      </w:r>
    </w:p>
    <w:p w:rsidR="00EF66F4" w:rsidRDefault="00000000">
      <w:pPr>
        <w:pStyle w:val="a3"/>
        <w:spacing w:line="274" w:lineRule="exact"/>
        <w:jc w:val="left"/>
      </w:pPr>
      <w:r>
        <w:t>Курс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лечащего</w:t>
      </w:r>
      <w:r>
        <w:rPr>
          <w:spacing w:val="-1"/>
        </w:rPr>
        <w:t xml:space="preserve"> </w:t>
      </w:r>
      <w:r>
        <w:rPr>
          <w:spacing w:val="-2"/>
        </w:rPr>
        <w:t>врача).</w:t>
      </w:r>
    </w:p>
    <w:p w:rsidR="00EF66F4" w:rsidRDefault="00000000">
      <w:pPr>
        <w:pStyle w:val="1"/>
        <w:spacing w:before="120" w:line="279" w:lineRule="exact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применили</w:t>
      </w:r>
      <w:r>
        <w:rPr>
          <w:spacing w:val="-2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rPr>
          <w:spacing w:val="-2"/>
        </w:rPr>
        <w:t>следовало</w:t>
      </w:r>
    </w:p>
    <w:p w:rsidR="00EF66F4" w:rsidRDefault="00000000">
      <w:pPr>
        <w:pStyle w:val="a3"/>
        <w:jc w:val="left"/>
      </w:pPr>
      <w:r>
        <w:t>Если Вы применили препарата АКВА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1"/>
        </w:rPr>
        <w:t xml:space="preserve"> </w:t>
      </w:r>
      <w:r>
        <w:t>больше, чем следовало, то в следующий раз примените в дозе, указанной в листке-вкладыше. Случаи передозировки не описаны.</w:t>
      </w:r>
    </w:p>
    <w:p w:rsidR="00EF66F4" w:rsidRDefault="00000000">
      <w:pPr>
        <w:pStyle w:val="1"/>
        <w:spacing w:before="117" w:line="279" w:lineRule="exact"/>
        <w:rPr>
          <w:position w:val="8"/>
          <w:sz w:val="16"/>
        </w:rPr>
      </w:pP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забыли</w:t>
      </w:r>
      <w:r>
        <w:rPr>
          <w:spacing w:val="-4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препарат АКВА</w:t>
      </w:r>
      <w:r>
        <w:rPr>
          <w:spacing w:val="-5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EF66F4" w:rsidRDefault="00000000">
      <w:pPr>
        <w:pStyle w:val="a3"/>
        <w:ind w:right="140"/>
      </w:pP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забыли</w:t>
      </w:r>
      <w:r>
        <w:rPr>
          <w:spacing w:val="-12"/>
        </w:rPr>
        <w:t xml:space="preserve"> </w:t>
      </w:r>
      <w:r>
        <w:t>применить</w:t>
      </w:r>
      <w:r>
        <w:rPr>
          <w:spacing w:val="-12"/>
        </w:rPr>
        <w:t xml:space="preserve"> </w:t>
      </w:r>
      <w:r>
        <w:t>препарат</w:t>
      </w:r>
      <w:r>
        <w:rPr>
          <w:spacing w:val="-9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назначенное</w:t>
      </w:r>
      <w:r>
        <w:rPr>
          <w:spacing w:val="-14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примените его как можно скорее в дозе, указанной в листке-вкладыше. Не удваивайте дозу для компенсации пропущенной.</w:t>
      </w:r>
    </w:p>
    <w:p w:rsidR="00EF66F4" w:rsidRDefault="00000000">
      <w:pPr>
        <w:pStyle w:val="1"/>
        <w:spacing w:before="118" w:line="279" w:lineRule="exact"/>
        <w:rPr>
          <w:position w:val="8"/>
          <w:sz w:val="16"/>
        </w:rPr>
      </w:pP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прекратили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EF66F4" w:rsidRDefault="00000000">
      <w:pPr>
        <w:pStyle w:val="a3"/>
        <w:jc w:val="left"/>
      </w:pPr>
      <w:r>
        <w:t>Не прекращайте применение препарата АКВА НОРДУМ</w:t>
      </w:r>
      <w:r>
        <w:rPr>
          <w:vertAlign w:val="superscript"/>
        </w:rPr>
        <w:t>®</w:t>
      </w:r>
      <w:r>
        <w:t>, не посоветовавшись с врачом. 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препарата</w:t>
      </w:r>
      <w:r>
        <w:rPr>
          <w:spacing w:val="40"/>
        </w:rPr>
        <w:t xml:space="preserve"> </w:t>
      </w:r>
      <w:r>
        <w:t>обратитесь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лечащему</w:t>
      </w:r>
      <w:r>
        <w:rPr>
          <w:spacing w:val="40"/>
        </w:rPr>
        <w:t xml:space="preserve"> </w:t>
      </w:r>
      <w:r>
        <w:t>врачу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работнику аптеки.</w:t>
      </w:r>
    </w:p>
    <w:p w:rsidR="00EF66F4" w:rsidRDefault="00000000">
      <w:pPr>
        <w:pStyle w:val="1"/>
        <w:numPr>
          <w:ilvl w:val="1"/>
          <w:numId w:val="3"/>
        </w:numPr>
        <w:tabs>
          <w:tab w:val="left" w:pos="2891"/>
        </w:tabs>
        <w:spacing w:before="122" w:line="240" w:lineRule="auto"/>
        <w:ind w:left="2891" w:hanging="357"/>
        <w:jc w:val="both"/>
      </w:pPr>
      <w:r>
        <w:t>Возможные</w:t>
      </w:r>
      <w:r>
        <w:rPr>
          <w:spacing w:val="-7"/>
        </w:rPr>
        <w:t xml:space="preserve"> </w:t>
      </w:r>
      <w:r>
        <w:t>нежелательные</w:t>
      </w:r>
      <w:r>
        <w:rPr>
          <w:spacing w:val="-7"/>
        </w:rPr>
        <w:t xml:space="preserve"> </w:t>
      </w:r>
      <w:r>
        <w:rPr>
          <w:spacing w:val="-2"/>
        </w:rPr>
        <w:t>реакции</w:t>
      </w:r>
    </w:p>
    <w:p w:rsidR="00EF66F4" w:rsidRDefault="00000000">
      <w:pPr>
        <w:pStyle w:val="a3"/>
        <w:spacing w:before="115"/>
        <w:ind w:right="142"/>
      </w:pPr>
      <w:r>
        <w:t>Подобно всем лекарственным препаратам, препарат АКВА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может вызывать нежелательные реакции, однако они возникают не у всех.</w:t>
      </w:r>
    </w:p>
    <w:p w:rsidR="00EF66F4" w:rsidRDefault="00000000">
      <w:pPr>
        <w:pStyle w:val="a3"/>
        <w:spacing w:before="1"/>
      </w:pPr>
      <w:r>
        <w:t>Возможно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-1"/>
        </w:rPr>
        <w:t xml:space="preserve"> </w:t>
      </w:r>
      <w:r>
        <w:rPr>
          <w:spacing w:val="-2"/>
        </w:rPr>
        <w:t>реакций.</w:t>
      </w:r>
    </w:p>
    <w:p w:rsidR="00EF66F4" w:rsidRDefault="00000000">
      <w:pPr>
        <w:pStyle w:val="1"/>
        <w:spacing w:before="124"/>
        <w:jc w:val="both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3"/>
        </w:rPr>
        <w:t xml:space="preserve"> </w:t>
      </w:r>
      <w:r>
        <w:rPr>
          <w:spacing w:val="-2"/>
        </w:rPr>
        <w:t>реакциях</w:t>
      </w:r>
    </w:p>
    <w:p w:rsidR="00EF66F4" w:rsidRDefault="00000000">
      <w:pPr>
        <w:pStyle w:val="a3"/>
        <w:ind w:right="137"/>
      </w:pPr>
      <w:r>
        <w:t>Если у</w:t>
      </w:r>
      <w:r>
        <w:rPr>
          <w:spacing w:val="-1"/>
        </w:rPr>
        <w:t xml:space="preserve"> </w:t>
      </w:r>
      <w:r>
        <w:t xml:space="preserve">Вас возникают какие-либо нежелательные реакции, проконсультируйтесь с врачом или работником аптеки. Данная рекомендация также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 w:rsidR="00EF66F4" w:rsidRDefault="00EF66F4">
      <w:pPr>
        <w:pStyle w:val="a3"/>
        <w:spacing w:before="9"/>
        <w:ind w:left="0"/>
        <w:jc w:val="left"/>
        <w:rPr>
          <w:sz w:val="10"/>
        </w:rPr>
      </w:pPr>
    </w:p>
    <w:p w:rsidR="00EF66F4" w:rsidRDefault="00000000">
      <w:pPr>
        <w:pStyle w:val="a3"/>
        <w:ind w:left="-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231640" cy="1089025"/>
                <wp:effectExtent l="9525" t="0" r="0" b="635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1640" cy="1089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66F4" w:rsidRDefault="00000000">
                            <w:pPr>
                              <w:pStyle w:val="a3"/>
                              <w:spacing w:line="270" w:lineRule="exact"/>
                              <w:ind w:left="103"/>
                              <w:jc w:val="left"/>
                            </w:pPr>
                            <w:r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 w:rsidR="00EF66F4" w:rsidRDefault="00000000">
                            <w:pPr>
                              <w:pStyle w:val="a3"/>
                              <w:ind w:left="103"/>
                              <w:jc w:val="left"/>
                            </w:pPr>
                            <w:r>
                              <w:t>Федеральная служба по надзору в сфере здравоохранения Адрес: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109012,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Москва,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Славянская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площадь,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 Телефон: +7 (800) 550-99-03</w:t>
                            </w:r>
                          </w:p>
                          <w:p w:rsidR="00EF66F4" w:rsidRDefault="00000000">
                            <w:pPr>
                              <w:pStyle w:val="a3"/>
                              <w:ind w:left="103" w:right="943"/>
                              <w:jc w:val="left"/>
                            </w:pPr>
                            <w:r>
                              <w:t>Электронная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почта: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pharm</w:t>
                            </w:r>
                            <w:hyperlink r:id="rId8">
                              <w:r>
                                <w:t>@roszdravnadzor.gov.ru</w:t>
                              </w:r>
                            </w:hyperlink>
                            <w:r>
                              <w:t xml:space="preserve"> Сайт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http://roszdravnadzor.gov.ru/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33.2pt;height:85.75pt;mso-position-horizontal-relative:char;mso-position-vertical-relative:line" type="#_x0000_t202" id="docshape2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70" w:lineRule="exact"/>
                        <w:ind w:left="103"/>
                        <w:jc w:val="left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ind w:left="103"/>
                        <w:jc w:val="left"/>
                      </w:pPr>
                      <w:r>
                        <w:rPr/>
                        <w:t>Федеральная служба по надзору в сфере здравоохранения Адрес: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109012,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г.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Москва,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Славянская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площадь,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д.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стр.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 Телефон: +7 (800) 550-99-03</w:t>
                      </w:r>
                    </w:p>
                    <w:p>
                      <w:pPr>
                        <w:pStyle w:val="BodyText"/>
                        <w:ind w:left="103" w:right="943"/>
                        <w:jc w:val="left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pharm</w:t>
                      </w:r>
                      <w:hyperlink r:id="rId10">
                        <w:r>
                          <w:rPr/>
                          <w:t>@roszdravnadzor.gov.ru</w:t>
                        </w:r>
                      </w:hyperlink>
                      <w:r>
                        <w:rPr/>
                        <w:t> Сайт</w:t>
                      </w:r>
                      <w:r>
                        <w:rPr>
                          <w:sz w:val="28"/>
                        </w:rPr>
                        <w:t>: </w:t>
                      </w:r>
                      <w:hyperlink r:id="rId11">
                        <w:r>
                          <w:rPr>
                            <w:color w:val="0000FF"/>
                            <w:u w:val="single" w:color="0000FF"/>
                          </w:rPr>
                          <w:t>http://roszdravnadzor.gov.ru/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EF66F4" w:rsidRDefault="00000000">
      <w:pPr>
        <w:pStyle w:val="1"/>
        <w:numPr>
          <w:ilvl w:val="1"/>
          <w:numId w:val="3"/>
        </w:numPr>
        <w:tabs>
          <w:tab w:val="left" w:pos="2764"/>
        </w:tabs>
        <w:spacing w:before="87" w:line="240" w:lineRule="auto"/>
        <w:ind w:left="2764" w:hanging="357"/>
        <w:jc w:val="left"/>
        <w:rPr>
          <w:position w:val="8"/>
          <w:sz w:val="16"/>
        </w:rPr>
      </w:pPr>
      <w:r>
        <w:t>Хранение</w:t>
      </w:r>
      <w:r>
        <w:rPr>
          <w:spacing w:val="-5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EF66F4" w:rsidRDefault="00000000">
      <w:pPr>
        <w:pStyle w:val="a3"/>
        <w:spacing w:before="113"/>
        <w:ind w:right="138"/>
      </w:pPr>
      <w:r>
        <w:t>Храните</w:t>
      </w:r>
      <w:r>
        <w:rPr>
          <w:spacing w:val="-6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его. Не</w:t>
      </w:r>
      <w:r>
        <w:rPr>
          <w:spacing w:val="-1"/>
        </w:rPr>
        <w:t xml:space="preserve"> </w:t>
      </w:r>
      <w:r>
        <w:t>применяйте препарат после</w:t>
      </w:r>
      <w:r>
        <w:rPr>
          <w:spacing w:val="-1"/>
        </w:rPr>
        <w:t xml:space="preserve"> </w:t>
      </w:r>
      <w:r>
        <w:t>истечения срока</w:t>
      </w:r>
      <w:r>
        <w:rPr>
          <w:spacing w:val="-1"/>
        </w:rPr>
        <w:t xml:space="preserve"> </w:t>
      </w:r>
      <w:r>
        <w:t>годности, указанного на этикетке</w:t>
      </w:r>
      <w:r>
        <w:rPr>
          <w:spacing w:val="-1"/>
        </w:rPr>
        <w:t xml:space="preserve"> </w:t>
      </w:r>
      <w:r>
        <w:t>флакона и пачке картонной после «Годен до:».</w:t>
      </w:r>
    </w:p>
    <w:p w:rsidR="00EF66F4" w:rsidRDefault="00000000">
      <w:pPr>
        <w:pStyle w:val="a3"/>
        <w:ind w:right="1817"/>
      </w:pPr>
      <w:r>
        <w:t>Датой</w:t>
      </w:r>
      <w:r>
        <w:rPr>
          <w:spacing w:val="-4"/>
        </w:rPr>
        <w:t xml:space="preserve"> </w:t>
      </w:r>
      <w:r>
        <w:t>истечения</w:t>
      </w:r>
      <w:r>
        <w:rPr>
          <w:spacing w:val="-5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месяца. Храните препарат при температуре не выше 30 °C.</w:t>
      </w:r>
    </w:p>
    <w:p w:rsidR="00EF66F4" w:rsidRDefault="00EF66F4">
      <w:pPr>
        <w:pStyle w:val="a3"/>
        <w:sectPr w:rsidR="00EF66F4">
          <w:pgSz w:w="11910" w:h="16840"/>
          <w:pgMar w:top="920" w:right="708" w:bottom="960" w:left="1700" w:header="0" w:footer="780" w:gutter="0"/>
          <w:cols w:space="720"/>
        </w:sectPr>
      </w:pPr>
    </w:p>
    <w:p w:rsidR="00EF66F4" w:rsidRDefault="00000000">
      <w:pPr>
        <w:pStyle w:val="a3"/>
        <w:spacing w:before="76"/>
        <w:ind w:right="140"/>
      </w:pPr>
      <w:r>
        <w:lastRenderedPageBreak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:rsidR="00EF66F4" w:rsidRDefault="00000000">
      <w:pPr>
        <w:pStyle w:val="1"/>
        <w:numPr>
          <w:ilvl w:val="1"/>
          <w:numId w:val="3"/>
        </w:numPr>
        <w:tabs>
          <w:tab w:val="left" w:pos="2627"/>
        </w:tabs>
        <w:spacing w:before="11" w:line="390" w:lineRule="atLeast"/>
        <w:ind w:left="2" w:right="2344" w:firstLine="2268"/>
        <w:jc w:val="left"/>
      </w:pPr>
      <w:r>
        <w:t>Содержимое</w:t>
      </w:r>
      <w:r>
        <w:rPr>
          <w:spacing w:val="-11"/>
        </w:rPr>
        <w:t xml:space="preserve"> </w:t>
      </w:r>
      <w:r>
        <w:t>упаковки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10"/>
        </w:rPr>
        <w:t xml:space="preserve"> </w:t>
      </w:r>
      <w:r>
        <w:t>сведения Препарат АКВА НОРДУМ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 xml:space="preserve"> </w:t>
      </w:r>
      <w:r>
        <w:t>содержит</w:t>
      </w:r>
    </w:p>
    <w:p w:rsidR="00EF66F4" w:rsidRDefault="00000000">
      <w:pPr>
        <w:pStyle w:val="a3"/>
        <w:spacing w:before="1"/>
        <w:jc w:val="left"/>
      </w:pPr>
      <w:r>
        <w:t>Действующим</w:t>
      </w:r>
      <w:r>
        <w:rPr>
          <w:spacing w:val="-5"/>
        </w:rPr>
        <w:t xml:space="preserve"> </w:t>
      </w:r>
      <w:r>
        <w:t>веществом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rPr>
          <w:spacing w:val="-2"/>
        </w:rPr>
        <w:t>хлорид.</w:t>
      </w:r>
    </w:p>
    <w:p w:rsidR="00EF66F4" w:rsidRDefault="00000000">
      <w:pPr>
        <w:pStyle w:val="a3"/>
        <w:jc w:val="left"/>
      </w:pPr>
      <w:r>
        <w:t>Каждый</w:t>
      </w:r>
      <w:r>
        <w:rPr>
          <w:spacing w:val="-4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спрея</w:t>
      </w:r>
      <w:r>
        <w:rPr>
          <w:spacing w:val="-2"/>
        </w:rPr>
        <w:t xml:space="preserve"> </w:t>
      </w:r>
      <w:r>
        <w:t>назального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мг</w:t>
      </w:r>
      <w:r>
        <w:rPr>
          <w:spacing w:val="-3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rPr>
          <w:spacing w:val="-2"/>
        </w:rPr>
        <w:t>хлорида.</w:t>
      </w:r>
    </w:p>
    <w:p w:rsidR="00EF66F4" w:rsidRDefault="00000000">
      <w:pPr>
        <w:pStyle w:val="a3"/>
        <w:jc w:val="left"/>
      </w:pPr>
      <w:r>
        <w:t>Вспомогательными</w:t>
      </w:r>
      <w:r>
        <w:rPr>
          <w:spacing w:val="40"/>
        </w:rPr>
        <w:t xml:space="preserve"> </w:t>
      </w:r>
      <w:r>
        <w:t>веществами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бензалкония</w:t>
      </w:r>
      <w:r>
        <w:rPr>
          <w:spacing w:val="40"/>
        </w:rPr>
        <w:t xml:space="preserve"> </w:t>
      </w:r>
      <w:r>
        <w:t>хлорид,</w:t>
      </w:r>
      <w:r>
        <w:rPr>
          <w:spacing w:val="40"/>
        </w:rPr>
        <w:t xml:space="preserve"> </w:t>
      </w:r>
      <w:r>
        <w:t>калия</w:t>
      </w:r>
      <w:r>
        <w:rPr>
          <w:spacing w:val="40"/>
        </w:rPr>
        <w:t xml:space="preserve"> </w:t>
      </w:r>
      <w:r>
        <w:t>дигидрофосфат,</w:t>
      </w:r>
      <w:r>
        <w:rPr>
          <w:spacing w:val="40"/>
        </w:rPr>
        <w:t xml:space="preserve"> </w:t>
      </w:r>
      <w:r>
        <w:t>натрия гидрофосфата додекагидрат, вода очищенная.</w:t>
      </w:r>
    </w:p>
    <w:p w:rsidR="00EF66F4" w:rsidRDefault="00000000">
      <w:pPr>
        <w:pStyle w:val="a3"/>
        <w:jc w:val="left"/>
      </w:pPr>
      <w:r>
        <w:t>Препарат</w:t>
      </w:r>
      <w:r>
        <w:rPr>
          <w:spacing w:val="-5"/>
        </w:rPr>
        <w:t xml:space="preserve"> </w:t>
      </w:r>
      <w:r>
        <w:t>АКВА</w:t>
      </w:r>
      <w:r>
        <w:rPr>
          <w:spacing w:val="-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2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бензалкония</w:t>
      </w:r>
      <w:r>
        <w:rPr>
          <w:spacing w:val="-5"/>
        </w:rPr>
        <w:t xml:space="preserve"> </w:t>
      </w:r>
      <w:r>
        <w:t>хлорид</w:t>
      </w:r>
      <w:r>
        <w:rPr>
          <w:spacing w:val="-2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rPr>
          <w:spacing w:val="-5"/>
        </w:rPr>
        <w:t>2.)</w:t>
      </w:r>
    </w:p>
    <w:p w:rsidR="00EF66F4" w:rsidRDefault="00000000">
      <w:pPr>
        <w:pStyle w:val="1"/>
        <w:spacing w:before="120" w:line="279" w:lineRule="exact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АКВА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содержимое</w:t>
      </w:r>
      <w:r>
        <w:rPr>
          <w:spacing w:val="-5"/>
        </w:rPr>
        <w:t xml:space="preserve"> </w:t>
      </w:r>
      <w:r>
        <w:rPr>
          <w:spacing w:val="-2"/>
        </w:rPr>
        <w:t>упаковки</w:t>
      </w:r>
    </w:p>
    <w:p w:rsidR="00EF66F4" w:rsidRDefault="00000000">
      <w:pPr>
        <w:pStyle w:val="a3"/>
        <w:spacing w:line="274" w:lineRule="exact"/>
        <w:jc w:val="left"/>
      </w:pPr>
      <w:r>
        <w:t>Спрей</w:t>
      </w:r>
      <w:r>
        <w:rPr>
          <w:spacing w:val="-1"/>
        </w:rPr>
        <w:t xml:space="preserve"> </w:t>
      </w:r>
      <w:r>
        <w:rPr>
          <w:spacing w:val="-2"/>
        </w:rPr>
        <w:t>назальный.</w:t>
      </w:r>
    </w:p>
    <w:p w:rsidR="00EF66F4" w:rsidRDefault="00000000">
      <w:pPr>
        <w:pStyle w:val="a3"/>
        <w:ind w:right="138"/>
      </w:pPr>
      <w:r>
        <w:t>Препарат АКВА</w:t>
      </w:r>
      <w:r>
        <w:rPr>
          <w:spacing w:val="-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представляет собой прозрачный, бесцветный или слегка желтоватого цвета раствор.</w:t>
      </w:r>
    </w:p>
    <w:p w:rsidR="00EF66F4" w:rsidRDefault="00000000">
      <w:pPr>
        <w:pStyle w:val="a3"/>
        <w:ind w:right="138"/>
      </w:pPr>
      <w:r>
        <w:t>По 35 мл лекарственного препарата во флаконы полимерные с дозирующей насадкой- распылителем.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каждый</w:t>
      </w:r>
      <w:r>
        <w:rPr>
          <w:spacing w:val="80"/>
          <w:w w:val="150"/>
        </w:rPr>
        <w:t xml:space="preserve">  </w:t>
      </w:r>
      <w:r>
        <w:t>флакон</w:t>
      </w:r>
      <w:r>
        <w:rPr>
          <w:spacing w:val="80"/>
          <w:w w:val="150"/>
        </w:rPr>
        <w:t xml:space="preserve">  </w:t>
      </w:r>
      <w:r>
        <w:t>наклеивают</w:t>
      </w:r>
      <w:r>
        <w:rPr>
          <w:spacing w:val="80"/>
          <w:w w:val="150"/>
        </w:rPr>
        <w:t xml:space="preserve">  </w:t>
      </w:r>
      <w:r>
        <w:t>этикетку</w:t>
      </w:r>
      <w:r>
        <w:rPr>
          <w:spacing w:val="80"/>
          <w:w w:val="150"/>
        </w:rPr>
        <w:t xml:space="preserve">  </w:t>
      </w:r>
      <w:r>
        <w:t>самоклеящуюся.</w:t>
      </w:r>
      <w:r>
        <w:rPr>
          <w:spacing w:val="40"/>
        </w:rPr>
        <w:t xml:space="preserve"> </w:t>
      </w:r>
      <w:r>
        <w:t>1 флакон вместе с листком-вкладышем помещают в пачку картонную из картона для потребительской тары.</w:t>
      </w:r>
    </w:p>
    <w:p w:rsidR="00EF66F4" w:rsidRDefault="00000000">
      <w:pPr>
        <w:pStyle w:val="1"/>
      </w:pPr>
      <w:r>
        <w:t>Держатель</w:t>
      </w:r>
      <w:r>
        <w:rPr>
          <w:spacing w:val="-6"/>
        </w:rPr>
        <w:t xml:space="preserve"> </w:t>
      </w:r>
      <w:r>
        <w:t>регистрационного</w:t>
      </w:r>
      <w:r>
        <w:rPr>
          <w:spacing w:val="-6"/>
        </w:rPr>
        <w:t xml:space="preserve"> </w:t>
      </w:r>
      <w:r>
        <w:rPr>
          <w:spacing w:val="-2"/>
        </w:rPr>
        <w:t>удостоверения</w:t>
      </w:r>
    </w:p>
    <w:p w:rsidR="00EF66F4" w:rsidRDefault="00000000">
      <w:pPr>
        <w:pStyle w:val="a3"/>
        <w:spacing w:line="274" w:lineRule="exact"/>
        <w:jc w:val="left"/>
      </w:pPr>
      <w:r>
        <w:rPr>
          <w:spacing w:val="-2"/>
        </w:rPr>
        <w:t>Россия</w:t>
      </w:r>
    </w:p>
    <w:p w:rsidR="00EF66F4" w:rsidRDefault="00000000">
      <w:pPr>
        <w:pStyle w:val="a3"/>
        <w:jc w:val="left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EF66F4" w:rsidRDefault="00000000">
      <w:pPr>
        <w:pStyle w:val="a3"/>
        <w:jc w:val="left"/>
      </w:pPr>
      <w:r>
        <w:t>111524,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Электродная,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этаж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помещ.</w:t>
      </w:r>
      <w:r>
        <w:rPr>
          <w:spacing w:val="-1"/>
        </w:rPr>
        <w:t xml:space="preserve"> </w:t>
      </w:r>
      <w:r>
        <w:rPr>
          <w:spacing w:val="-5"/>
        </w:rPr>
        <w:t>47</w:t>
      </w:r>
    </w:p>
    <w:p w:rsidR="00EF66F4" w:rsidRDefault="00000000">
      <w:pPr>
        <w:pStyle w:val="a3"/>
        <w:jc w:val="left"/>
      </w:pPr>
      <w:r>
        <w:t>Тел/факс:</w:t>
      </w:r>
      <w:r>
        <w:rPr>
          <w:spacing w:val="-4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137-80-</w:t>
      </w:r>
      <w:r>
        <w:rPr>
          <w:spacing w:val="-5"/>
        </w:rPr>
        <w:t>22</w:t>
      </w:r>
    </w:p>
    <w:p w:rsidR="00EF66F4" w:rsidRDefault="00000000">
      <w:pPr>
        <w:pStyle w:val="a3"/>
        <w:jc w:val="left"/>
      </w:pP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1"/>
        </w:rPr>
        <w:t xml:space="preserve"> </w:t>
      </w:r>
      <w:hyperlink r:id="rId12">
        <w:r>
          <w:rPr>
            <w:spacing w:val="-2"/>
          </w:rPr>
          <w:t>electro@ns03.ru</w:t>
        </w:r>
      </w:hyperlink>
    </w:p>
    <w:p w:rsidR="00EF66F4" w:rsidRDefault="00000000">
      <w:pPr>
        <w:pStyle w:val="1"/>
      </w:pPr>
      <w:r>
        <w:rPr>
          <w:spacing w:val="-2"/>
        </w:rPr>
        <w:t>Производитель</w:t>
      </w:r>
    </w:p>
    <w:p w:rsidR="00EF66F4" w:rsidRDefault="00000000">
      <w:pPr>
        <w:pStyle w:val="a3"/>
        <w:spacing w:line="274" w:lineRule="exact"/>
        <w:jc w:val="left"/>
      </w:pPr>
      <w:r>
        <w:rPr>
          <w:spacing w:val="-2"/>
        </w:rPr>
        <w:t>Россия</w:t>
      </w:r>
    </w:p>
    <w:p w:rsidR="00EF66F4" w:rsidRDefault="00000000">
      <w:pPr>
        <w:pStyle w:val="a3"/>
        <w:jc w:val="left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EF66F4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spacing w:before="1"/>
        <w:ind w:right="145"/>
        <w:jc w:val="left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</w:t>
      </w:r>
    </w:p>
    <w:p w:rsidR="00EF66F4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ind w:right="145"/>
        <w:jc w:val="left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EF66F4" w:rsidRDefault="00000000">
      <w:pPr>
        <w:pStyle w:val="a3"/>
        <w:ind w:right="5350"/>
        <w:jc w:val="left"/>
      </w:pPr>
      <w:r>
        <w:t>тел/факс: +7 (812) 409-11-11 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3">
        <w:r>
          <w:t>safety@ns03.ru</w:t>
        </w:r>
      </w:hyperlink>
    </w:p>
    <w:p w:rsidR="00EF66F4" w:rsidRDefault="00000000">
      <w:pPr>
        <w:pStyle w:val="1"/>
        <w:spacing w:before="127" w:line="237" w:lineRule="auto"/>
        <w:rPr>
          <w:b w:val="0"/>
        </w:rPr>
      </w:pPr>
      <w:r>
        <w:t>Все</w:t>
      </w:r>
      <w:r>
        <w:rPr>
          <w:spacing w:val="80"/>
        </w:rPr>
        <w:t xml:space="preserve"> </w:t>
      </w:r>
      <w:r>
        <w:t>претензии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направлять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держателя</w:t>
      </w:r>
      <w:r>
        <w:rPr>
          <w:spacing w:val="40"/>
        </w:rPr>
        <w:t xml:space="preserve"> </w:t>
      </w:r>
      <w:r>
        <w:t xml:space="preserve">регистрационного удостоверения или держателю регистрационного удостоверения </w:t>
      </w:r>
      <w:r>
        <w:rPr>
          <w:b w:val="0"/>
          <w:spacing w:val="-2"/>
        </w:rPr>
        <w:t>Россия</w:t>
      </w:r>
    </w:p>
    <w:p w:rsidR="00EF66F4" w:rsidRDefault="00000000">
      <w:pPr>
        <w:pStyle w:val="a3"/>
        <w:spacing w:before="1"/>
        <w:jc w:val="left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EF66F4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ind w:right="145"/>
        <w:jc w:val="left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EF66F4" w:rsidRDefault="00000000">
      <w:pPr>
        <w:pStyle w:val="a3"/>
        <w:jc w:val="left"/>
      </w:pPr>
      <w:r>
        <w:t>тел/факс: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409-11-</w:t>
      </w:r>
      <w:r>
        <w:rPr>
          <w:spacing w:val="-5"/>
        </w:rPr>
        <w:t>11</w:t>
      </w:r>
    </w:p>
    <w:p w:rsidR="00EF66F4" w:rsidRDefault="00000000">
      <w:pPr>
        <w:pStyle w:val="a3"/>
        <w:spacing w:before="1"/>
        <w:ind w:right="3874"/>
        <w:jc w:val="left"/>
      </w:pPr>
      <w:r>
        <w:t>телефон</w:t>
      </w:r>
      <w:r>
        <w:rPr>
          <w:spacing w:val="-7"/>
        </w:rPr>
        <w:t xml:space="preserve"> </w:t>
      </w:r>
      <w:r>
        <w:t>горячей</w:t>
      </w:r>
      <w:r>
        <w:rPr>
          <w:spacing w:val="-8"/>
        </w:rPr>
        <w:t xml:space="preserve"> </w:t>
      </w:r>
      <w:r>
        <w:t>линии:</w:t>
      </w:r>
      <w:r>
        <w:rPr>
          <w:spacing w:val="-8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(800)</w:t>
      </w:r>
      <w:r>
        <w:rPr>
          <w:spacing w:val="-9"/>
        </w:rPr>
        <w:t xml:space="preserve"> </w:t>
      </w:r>
      <w:r>
        <w:t xml:space="preserve">333-24-14 электронная почта: </w:t>
      </w:r>
      <w:hyperlink r:id="rId14">
        <w:r>
          <w:t>safety@ns03.ru</w:t>
        </w:r>
      </w:hyperlink>
    </w:p>
    <w:p w:rsidR="00EF66F4" w:rsidRDefault="00000000">
      <w:pPr>
        <w:pStyle w:val="1"/>
        <w:spacing w:line="240" w:lineRule="auto"/>
      </w:pPr>
      <w:r>
        <w:t>Листок-вкладыш</w:t>
      </w:r>
      <w:r>
        <w:rPr>
          <w:spacing w:val="-12"/>
        </w:rPr>
        <w:t xml:space="preserve"> </w:t>
      </w:r>
      <w:r>
        <w:rPr>
          <w:spacing w:val="-2"/>
        </w:rPr>
        <w:t>пересмотрен</w:t>
      </w:r>
    </w:p>
    <w:p w:rsidR="00EF66F4" w:rsidRDefault="00EF66F4">
      <w:pPr>
        <w:pStyle w:val="a3"/>
        <w:ind w:left="0"/>
        <w:jc w:val="left"/>
        <w:rPr>
          <w:b/>
        </w:rPr>
      </w:pPr>
    </w:p>
    <w:p w:rsidR="00EF66F4" w:rsidRDefault="00EF66F4">
      <w:pPr>
        <w:pStyle w:val="a3"/>
        <w:spacing w:before="120"/>
        <w:ind w:left="0"/>
        <w:jc w:val="left"/>
        <w:rPr>
          <w:b/>
        </w:rPr>
      </w:pPr>
    </w:p>
    <w:p w:rsidR="00EF66F4" w:rsidRDefault="00000000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EF66F4" w:rsidRDefault="00000000">
      <w:pPr>
        <w:pStyle w:val="a3"/>
        <w:tabs>
          <w:tab w:val="left" w:pos="1455"/>
          <w:tab w:val="left" w:pos="2657"/>
          <w:tab w:val="left" w:pos="3057"/>
          <w:tab w:val="left" w:pos="4096"/>
          <w:tab w:val="left" w:pos="5401"/>
          <w:tab w:val="left" w:pos="6850"/>
          <w:tab w:val="left" w:pos="7368"/>
          <w:tab w:val="left" w:pos="8628"/>
        </w:tabs>
        <w:ind w:right="139"/>
        <w:jc w:val="left"/>
      </w:pPr>
      <w:r>
        <w:rPr>
          <w:spacing w:val="-2"/>
        </w:rPr>
        <w:t>Подробные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препарате</w:t>
      </w:r>
      <w:r>
        <w:tab/>
      </w:r>
      <w:r>
        <w:rPr>
          <w:spacing w:val="-2"/>
        </w:rPr>
        <w:t>содержатся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веб-сайте</w:t>
      </w:r>
      <w:r>
        <w:tab/>
      </w:r>
      <w:r>
        <w:rPr>
          <w:spacing w:val="-2"/>
        </w:rPr>
        <w:t>Союза: https://eec.eaeunion.org/.</w:t>
      </w:r>
    </w:p>
    <w:sectPr w:rsidR="00EF66F4">
      <w:pgSz w:w="11910" w:h="16840"/>
      <w:pgMar w:top="920" w:right="708" w:bottom="960" w:left="17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4F0" w:rsidRDefault="00EB44F0">
      <w:r>
        <w:separator/>
      </w:r>
    </w:p>
  </w:endnote>
  <w:endnote w:type="continuationSeparator" w:id="0">
    <w:p w:rsidR="00EB44F0" w:rsidRDefault="00EB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6F4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66F4" w:rsidRDefault="0000000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20007pt;margin-top:791.922607pt;width:13pt;height:15.3pt;mso-position-horizontal-relative:page;mso-position-vertical-relative:page;z-index:-158182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4F0" w:rsidRDefault="00EB44F0">
      <w:r>
        <w:separator/>
      </w:r>
    </w:p>
  </w:footnote>
  <w:footnote w:type="continuationSeparator" w:id="0">
    <w:p w:rsidR="00EB44F0" w:rsidRDefault="00EB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B1A7B"/>
    <w:multiLevelType w:val="hybridMultilevel"/>
    <w:tmpl w:val="44A84672"/>
    <w:lvl w:ilvl="0" w:tplc="16B47B44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C2A90">
      <w:start w:val="1"/>
      <w:numFmt w:val="decimal"/>
      <w:lvlText w:val="%2."/>
      <w:lvlJc w:val="left"/>
      <w:pPr>
        <w:ind w:left="53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EE1E32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DE4EECF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E28248F0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91A632D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6" w:tplc="D6D2D392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7" w:tplc="4866ECC4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8" w:tplc="DFD20AA8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ED01BA5"/>
    <w:multiLevelType w:val="hybridMultilevel"/>
    <w:tmpl w:val="8C367DAC"/>
    <w:lvl w:ilvl="0" w:tplc="C41AD144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CE098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C70EE738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DC7637E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4B927A1A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D05AB688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1CCE8F24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00C257B4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3028EB82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EFE7FD1"/>
    <w:multiLevelType w:val="hybridMultilevel"/>
    <w:tmpl w:val="73A63838"/>
    <w:lvl w:ilvl="0" w:tplc="3432F19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36DC80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DC4A9988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6E6CBD8A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0E36697E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9EC8D032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98D6C9B8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0B7277FA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38DCA0E6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num w:numId="1" w16cid:durableId="1496647367">
    <w:abstractNumId w:val="1"/>
  </w:num>
  <w:num w:numId="2" w16cid:durableId="952904011">
    <w:abstractNumId w:val="2"/>
  </w:num>
  <w:num w:numId="3" w16cid:durableId="84960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6F4"/>
    <w:rsid w:val="000F49A0"/>
    <w:rsid w:val="00BC61E9"/>
    <w:rsid w:val="00EB44F0"/>
    <w:rsid w:val="00E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0B19B-DB6D-A749-8C37-DD847B8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 w:line="274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dravnadzor.gov.ru" TargetMode="External"/><Relationship Id="rId13" Type="http://schemas.openxmlformats.org/officeDocument/2006/relationships/hyperlink" Target="mailto:safety@ns03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lectro@ns03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zdravnadzor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zdravnadzor.gov.ru/" TargetMode="External"/><Relationship Id="rId14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SZ3</dc:creator>
  <cp:lastModifiedBy>Михаил</cp:lastModifiedBy>
  <cp:revision>2</cp:revision>
  <dcterms:created xsi:type="dcterms:W3CDTF">2025-01-16T12:41:00Z</dcterms:created>
  <dcterms:modified xsi:type="dcterms:W3CDTF">2025-01-17T07:34:00Z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