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DFA5" w14:textId="77777777" w:rsidR="00D20A64" w:rsidRPr="006600C7" w:rsidRDefault="001032B0" w:rsidP="00D20B47">
      <w:pPr>
        <w:jc w:val="center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МИНИСТЕРСТВО ЗДРАВО</w:t>
      </w:r>
      <w:r w:rsidR="00D20A64" w:rsidRPr="006600C7">
        <w:rPr>
          <w:rFonts w:ascii="Arial Narrow" w:hAnsi="Arial Narrow" w:cs="Times New Roman"/>
          <w:sz w:val="24"/>
          <w:szCs w:val="24"/>
        </w:rPr>
        <w:t>ОХРАНЕНИЯ</w:t>
      </w:r>
      <w:r w:rsidRPr="006600C7">
        <w:rPr>
          <w:rFonts w:ascii="Arial Narrow" w:hAnsi="Arial Narrow" w:cs="Times New Roman"/>
          <w:sz w:val="24"/>
          <w:szCs w:val="24"/>
        </w:rPr>
        <w:t xml:space="preserve"> РОССИЙСКОЙ ФЕДЕРАЦИИ</w:t>
      </w:r>
    </w:p>
    <w:p w14:paraId="49EC7A75" w14:textId="77777777" w:rsidR="001032B0" w:rsidRPr="006600C7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6600C7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1022B937" w14:textId="77777777" w:rsidR="001032B0" w:rsidRPr="006600C7" w:rsidRDefault="005A579C" w:rsidP="009700DA">
      <w:pPr>
        <w:jc w:val="center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 xml:space="preserve"> по медицинскому применению лекарственного препарата</w:t>
      </w:r>
    </w:p>
    <w:p w14:paraId="1F283D3D" w14:textId="77777777" w:rsidR="00122DE2" w:rsidRPr="006600C7" w:rsidRDefault="00D20B47" w:rsidP="009700DA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6600C7">
        <w:rPr>
          <w:rFonts w:ascii="Arial Narrow" w:hAnsi="Arial Narrow" w:cs="Times New Roman"/>
          <w:b/>
          <w:bCs/>
          <w:sz w:val="40"/>
          <w:szCs w:val="40"/>
        </w:rPr>
        <w:t>ДЕКСКЕТОПРОФЕН</w:t>
      </w:r>
      <w:r w:rsidRPr="006600C7">
        <w:rPr>
          <w:rFonts w:ascii="Arial Narrow" w:hAnsi="Arial Narrow" w:cs="Times New Roman"/>
          <w:b/>
          <w:bCs/>
          <w:color w:val="FF0000"/>
          <w:sz w:val="40"/>
          <w:szCs w:val="40"/>
        </w:rPr>
        <w:t>-СЗ</w:t>
      </w:r>
    </w:p>
    <w:p w14:paraId="65C200DC" w14:textId="77777777" w:rsidR="006600C7" w:rsidRDefault="006600C7" w:rsidP="009700DA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5EA7DE7F" w14:textId="77777777" w:rsidR="0087647A" w:rsidRPr="006600C7" w:rsidRDefault="0087647A" w:rsidP="009700DA">
      <w:pPr>
        <w:rPr>
          <w:rFonts w:ascii="Arial Narrow" w:hAnsi="Arial Narrow" w:cs="Times New Roman"/>
          <w:bCs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6600C7">
        <w:rPr>
          <w:rFonts w:ascii="Arial Narrow" w:hAnsi="Arial Narrow" w:cs="Times New Roman"/>
          <w:bCs/>
          <w:sz w:val="24"/>
          <w:szCs w:val="24"/>
        </w:rPr>
        <w:t>:</w:t>
      </w:r>
      <w:r w:rsidR="00D20B47" w:rsidRPr="006600C7">
        <w:rPr>
          <w:rFonts w:ascii="Arial Narrow" w:hAnsi="Arial Narrow" w:cs="Times New Roman"/>
          <w:bCs/>
          <w:sz w:val="24"/>
          <w:szCs w:val="24"/>
        </w:rPr>
        <w:t xml:space="preserve"> ЛП-004967</w:t>
      </w:r>
    </w:p>
    <w:p w14:paraId="690FA186" w14:textId="77777777" w:rsidR="0087647A" w:rsidRPr="006600C7" w:rsidRDefault="00683825" w:rsidP="009700DA">
      <w:pPr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Торговое наименование</w:t>
      </w:r>
      <w:r w:rsidR="0087647A" w:rsidRPr="006600C7">
        <w:rPr>
          <w:rFonts w:ascii="Arial Narrow" w:hAnsi="Arial Narrow" w:cs="Times New Roman"/>
          <w:b/>
          <w:bCs/>
          <w:sz w:val="24"/>
          <w:szCs w:val="24"/>
        </w:rPr>
        <w:t xml:space="preserve"> препарата</w:t>
      </w:r>
      <w:r w:rsidR="00C60505" w:rsidRPr="006600C7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C60505" w:rsidRPr="006600C7">
        <w:rPr>
          <w:rFonts w:ascii="Arial Narrow" w:hAnsi="Arial Narrow" w:cs="Times New Roman"/>
          <w:sz w:val="24"/>
          <w:szCs w:val="24"/>
        </w:rPr>
        <w:t>Декскетопрофен</w:t>
      </w:r>
      <w:proofErr w:type="spellEnd"/>
      <w:r w:rsidR="005A579C" w:rsidRPr="006600C7">
        <w:rPr>
          <w:rFonts w:ascii="Arial Narrow" w:hAnsi="Arial Narrow" w:cs="Times New Roman"/>
          <w:sz w:val="24"/>
          <w:szCs w:val="24"/>
        </w:rPr>
        <w:t>-СЗ</w:t>
      </w:r>
    </w:p>
    <w:p w14:paraId="17B48765" w14:textId="77777777" w:rsidR="00C60505" w:rsidRPr="006600C7" w:rsidRDefault="0087647A" w:rsidP="009700DA">
      <w:pPr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</w:t>
      </w:r>
      <w:r w:rsidR="00683825" w:rsidRPr="006600C7">
        <w:rPr>
          <w:rFonts w:ascii="Arial Narrow" w:hAnsi="Arial Narrow" w:cs="Times New Roman"/>
          <w:b/>
          <w:bCs/>
          <w:sz w:val="24"/>
          <w:szCs w:val="24"/>
        </w:rPr>
        <w:t>именование</w:t>
      </w:r>
      <w:r w:rsidR="00C60505" w:rsidRPr="006600C7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C60505" w:rsidRPr="006600C7">
        <w:rPr>
          <w:rFonts w:ascii="Arial Narrow" w:hAnsi="Arial Narrow" w:cs="Times New Roman"/>
          <w:sz w:val="24"/>
          <w:szCs w:val="24"/>
        </w:rPr>
        <w:t>декскетопрофен</w:t>
      </w:r>
      <w:proofErr w:type="spellEnd"/>
    </w:p>
    <w:p w14:paraId="03BAEEE2" w14:textId="77777777" w:rsidR="0087647A" w:rsidRPr="006600C7" w:rsidRDefault="0087647A" w:rsidP="009700DA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6600C7">
        <w:rPr>
          <w:rFonts w:ascii="Arial Narrow" w:hAnsi="Arial Narrow" w:cs="Times New Roman"/>
          <w:bCs/>
          <w:color w:val="000000"/>
          <w:sz w:val="24"/>
          <w:szCs w:val="24"/>
        </w:rPr>
        <w:t>: таблетки</w:t>
      </w:r>
      <w:r w:rsidR="00616CE7" w:rsidRPr="006600C7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3F10B4" w:rsidRPr="006600C7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220896" w:rsidRPr="006600C7">
        <w:rPr>
          <w:rFonts w:ascii="Arial Narrow" w:hAnsi="Arial Narrow" w:cs="Times New Roman"/>
          <w:bCs/>
          <w:color w:val="000000"/>
          <w:sz w:val="24"/>
          <w:szCs w:val="24"/>
        </w:rPr>
        <w:t>покрытые пленочной оболочкой</w:t>
      </w:r>
    </w:p>
    <w:p w14:paraId="356B08A1" w14:textId="77777777" w:rsidR="00303F2E" w:rsidRPr="006600C7" w:rsidRDefault="00303F2E" w:rsidP="0008241C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6636C8A0" w14:textId="77777777" w:rsidR="0087647A" w:rsidRPr="006600C7" w:rsidRDefault="0087647A" w:rsidP="00D20B47">
      <w:pPr>
        <w:rPr>
          <w:rFonts w:ascii="Arial Narrow" w:hAnsi="Arial Narrow" w:cs="Times New Roman"/>
          <w:b/>
          <w:bCs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5EBB8E8B" w14:textId="77777777" w:rsidR="004E1CC7" w:rsidRPr="006600C7" w:rsidRDefault="004E1CC7" w:rsidP="004E1CC7">
      <w:pPr>
        <w:pStyle w:val="Arial"/>
        <w:spacing w:line="240" w:lineRule="auto"/>
        <w:ind w:firstLine="0"/>
        <w:rPr>
          <w:rFonts w:ascii="Arial Narrow" w:hAnsi="Arial Narrow"/>
          <w:color w:val="000000"/>
          <w:szCs w:val="24"/>
        </w:rPr>
      </w:pPr>
      <w:r w:rsidRPr="006600C7">
        <w:rPr>
          <w:rFonts w:ascii="Arial Narrow" w:hAnsi="Arial Narrow"/>
          <w:szCs w:val="24"/>
        </w:rPr>
        <w:t>1 таблетка, покрытая пленочной оболочкой, содержит:</w:t>
      </w:r>
    </w:p>
    <w:p w14:paraId="5C586454" w14:textId="77777777" w:rsidR="004E1CC7" w:rsidRPr="006600C7" w:rsidRDefault="00683825" w:rsidP="00D20B47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действующее</w:t>
      </w:r>
      <w:r w:rsidR="004E1CC7" w:rsidRPr="006600C7">
        <w:rPr>
          <w:rFonts w:ascii="Arial Narrow" w:hAnsi="Arial Narrow"/>
          <w:i/>
          <w:color w:val="000000"/>
          <w:sz w:val="24"/>
          <w:szCs w:val="24"/>
        </w:rPr>
        <w:t xml:space="preserve"> вещество</w:t>
      </w:r>
      <w:r w:rsidR="004E1CC7" w:rsidRPr="006600C7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spellStart"/>
      <w:r w:rsidR="00C60505" w:rsidRPr="006600C7">
        <w:rPr>
          <w:rFonts w:ascii="Arial Narrow" w:hAnsi="Arial Narrow" w:cs="Times New Roman"/>
          <w:sz w:val="24"/>
          <w:szCs w:val="24"/>
        </w:rPr>
        <w:t>декскетопрофен</w:t>
      </w:r>
      <w:r w:rsidR="009259C0" w:rsidRPr="006600C7">
        <w:rPr>
          <w:rFonts w:ascii="Arial Narrow" w:hAnsi="Arial Narrow" w:cs="Times New Roman"/>
          <w:sz w:val="24"/>
          <w:szCs w:val="24"/>
        </w:rPr>
        <w:t>а</w:t>
      </w:r>
      <w:proofErr w:type="spellEnd"/>
      <w:r w:rsidR="00C60505" w:rsidRPr="006600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60505" w:rsidRPr="006600C7">
        <w:rPr>
          <w:rFonts w:ascii="Arial Narrow" w:hAnsi="Arial Narrow" w:cs="Times New Roman"/>
          <w:sz w:val="24"/>
          <w:szCs w:val="24"/>
        </w:rPr>
        <w:t>трометамол</w:t>
      </w:r>
      <w:proofErr w:type="spellEnd"/>
      <w:r w:rsidR="00C60505" w:rsidRPr="006600C7">
        <w:rPr>
          <w:rFonts w:ascii="Arial Narrow" w:hAnsi="Arial Narrow" w:cs="Times New Roman"/>
          <w:sz w:val="24"/>
          <w:szCs w:val="24"/>
        </w:rPr>
        <w:t xml:space="preserve"> </w:t>
      </w:r>
      <w:r w:rsidR="009259C0" w:rsidRPr="006600C7">
        <w:rPr>
          <w:rFonts w:ascii="Arial Narrow" w:hAnsi="Arial Narrow" w:cs="Times New Roman"/>
          <w:sz w:val="24"/>
          <w:szCs w:val="24"/>
        </w:rPr>
        <w:t>– 36,9 мг,</w:t>
      </w:r>
      <w:r w:rsidR="00C60505" w:rsidRPr="006600C7">
        <w:rPr>
          <w:rFonts w:ascii="Arial Narrow" w:hAnsi="Arial Narrow" w:cs="Times New Roman"/>
          <w:sz w:val="24"/>
          <w:szCs w:val="24"/>
        </w:rPr>
        <w:t xml:space="preserve"> </w:t>
      </w:r>
      <w:r w:rsidR="00F52C9F" w:rsidRPr="006600C7">
        <w:rPr>
          <w:rFonts w:ascii="Arial Narrow" w:hAnsi="Arial Narrow"/>
          <w:color w:val="000000"/>
          <w:sz w:val="24"/>
          <w:szCs w:val="24"/>
        </w:rPr>
        <w:t xml:space="preserve">в пересчете на </w:t>
      </w:r>
      <w:proofErr w:type="spellStart"/>
      <w:r w:rsidR="009259C0" w:rsidRPr="006600C7">
        <w:rPr>
          <w:rFonts w:ascii="Arial Narrow" w:hAnsi="Arial Narrow"/>
          <w:color w:val="000000"/>
          <w:sz w:val="24"/>
          <w:szCs w:val="24"/>
        </w:rPr>
        <w:t>декскетопрофен</w:t>
      </w:r>
      <w:proofErr w:type="spellEnd"/>
      <w:r w:rsidR="004E1CC7" w:rsidRPr="006600C7">
        <w:rPr>
          <w:rFonts w:ascii="Arial Narrow" w:hAnsi="Arial Narrow"/>
          <w:color w:val="000000"/>
          <w:sz w:val="24"/>
          <w:szCs w:val="24"/>
        </w:rPr>
        <w:t xml:space="preserve"> – </w:t>
      </w:r>
      <w:r w:rsidR="00C60505" w:rsidRPr="006600C7">
        <w:rPr>
          <w:rFonts w:ascii="Arial Narrow" w:hAnsi="Arial Narrow"/>
          <w:color w:val="000000"/>
          <w:sz w:val="24"/>
          <w:szCs w:val="24"/>
        </w:rPr>
        <w:t>25</w:t>
      </w:r>
      <w:r w:rsidR="004E1CC7" w:rsidRPr="006600C7">
        <w:rPr>
          <w:rFonts w:ascii="Arial Narrow" w:hAnsi="Arial Narrow"/>
          <w:color w:val="000000"/>
          <w:sz w:val="24"/>
          <w:szCs w:val="24"/>
        </w:rPr>
        <w:t xml:space="preserve"> мг</w:t>
      </w:r>
    </w:p>
    <w:p w14:paraId="460DD1B1" w14:textId="77777777" w:rsidR="004E1CC7" w:rsidRPr="006600C7" w:rsidRDefault="004E1CC7" w:rsidP="00D20B47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i/>
          <w:sz w:val="24"/>
          <w:szCs w:val="24"/>
        </w:rPr>
        <w:t>вспомогательные вещества (ядро)</w:t>
      </w:r>
      <w:r w:rsidRPr="006600C7">
        <w:rPr>
          <w:rFonts w:ascii="Arial Narrow" w:hAnsi="Arial Narrow" w:cs="Times New Roman"/>
          <w:sz w:val="24"/>
          <w:szCs w:val="24"/>
        </w:rPr>
        <w:t>:</w:t>
      </w:r>
      <w:r w:rsidRPr="006600C7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="0013026A" w:rsidRPr="006600C7">
        <w:rPr>
          <w:rFonts w:ascii="Arial Narrow" w:hAnsi="Arial Narrow" w:cs="Times New Roman"/>
          <w:sz w:val="24"/>
          <w:szCs w:val="24"/>
        </w:rPr>
        <w:t>целлюлоза микрокристаллическая</w:t>
      </w:r>
      <w:r w:rsidR="00D11A54" w:rsidRPr="006600C7">
        <w:rPr>
          <w:rFonts w:ascii="Arial Narrow" w:hAnsi="Arial Narrow" w:cs="Times New Roman"/>
          <w:sz w:val="24"/>
          <w:szCs w:val="24"/>
        </w:rPr>
        <w:t xml:space="preserve"> </w:t>
      </w:r>
      <w:r w:rsidR="00FB2C97" w:rsidRPr="006600C7">
        <w:rPr>
          <w:rFonts w:ascii="Arial Narrow" w:hAnsi="Arial Narrow" w:cs="Times New Roman"/>
          <w:sz w:val="24"/>
          <w:szCs w:val="24"/>
        </w:rPr>
        <w:t xml:space="preserve">– </w:t>
      </w:r>
      <w:r w:rsidR="009259C0" w:rsidRPr="006600C7">
        <w:rPr>
          <w:rFonts w:ascii="Arial Narrow" w:hAnsi="Arial Narrow" w:cs="Times New Roman"/>
          <w:sz w:val="24"/>
          <w:szCs w:val="24"/>
        </w:rPr>
        <w:t>135</w:t>
      </w:r>
      <w:r w:rsidR="00FB2C97" w:rsidRPr="006600C7">
        <w:rPr>
          <w:rFonts w:ascii="Arial Narrow" w:hAnsi="Arial Narrow" w:cs="Times New Roman"/>
          <w:sz w:val="24"/>
          <w:szCs w:val="24"/>
        </w:rPr>
        <w:t>,</w:t>
      </w:r>
      <w:r w:rsidR="009259C0" w:rsidRPr="006600C7">
        <w:rPr>
          <w:rFonts w:ascii="Arial Narrow" w:hAnsi="Arial Narrow" w:cs="Times New Roman"/>
          <w:sz w:val="24"/>
          <w:szCs w:val="24"/>
        </w:rPr>
        <w:t>2</w:t>
      </w:r>
      <w:r w:rsidR="00FB2C97" w:rsidRPr="006600C7">
        <w:rPr>
          <w:rFonts w:ascii="Arial Narrow" w:hAnsi="Arial Narrow" w:cs="Times New Roman"/>
          <w:sz w:val="24"/>
          <w:szCs w:val="24"/>
        </w:rPr>
        <w:t xml:space="preserve"> мг; </w:t>
      </w:r>
      <w:r w:rsidR="009259C0" w:rsidRPr="006600C7">
        <w:rPr>
          <w:rFonts w:ascii="Arial Narrow" w:hAnsi="Arial Narrow"/>
          <w:sz w:val="24"/>
          <w:szCs w:val="24"/>
        </w:rPr>
        <w:t xml:space="preserve">крахмал </w:t>
      </w:r>
      <w:proofErr w:type="spellStart"/>
      <w:r w:rsidR="009259C0" w:rsidRPr="006600C7">
        <w:rPr>
          <w:rFonts w:ascii="Arial Narrow" w:hAnsi="Arial Narrow"/>
          <w:sz w:val="24"/>
          <w:szCs w:val="24"/>
        </w:rPr>
        <w:t>прежелатинизированный</w:t>
      </w:r>
      <w:proofErr w:type="spellEnd"/>
      <w:r w:rsidR="009259C0" w:rsidRPr="006600C7">
        <w:rPr>
          <w:rFonts w:ascii="Arial Narrow" w:hAnsi="Arial Narrow"/>
          <w:sz w:val="24"/>
          <w:szCs w:val="24"/>
        </w:rPr>
        <w:t xml:space="preserve"> (Крахмал 1500)</w:t>
      </w:r>
      <w:r w:rsidR="002561F1" w:rsidRPr="006600C7">
        <w:rPr>
          <w:rFonts w:ascii="Arial Narrow" w:hAnsi="Arial Narrow" w:cs="Times New Roman"/>
          <w:sz w:val="24"/>
          <w:szCs w:val="24"/>
        </w:rPr>
        <w:t xml:space="preserve"> – </w:t>
      </w:r>
      <w:r w:rsidR="009259C0" w:rsidRPr="006600C7">
        <w:rPr>
          <w:rFonts w:ascii="Arial Narrow" w:hAnsi="Arial Narrow" w:cs="Times New Roman"/>
          <w:sz w:val="24"/>
          <w:szCs w:val="24"/>
        </w:rPr>
        <w:t>50</w:t>
      </w:r>
      <w:r w:rsidR="002561F1" w:rsidRPr="006600C7">
        <w:rPr>
          <w:rFonts w:ascii="Arial Narrow" w:hAnsi="Arial Narrow" w:cs="Times New Roman"/>
          <w:sz w:val="24"/>
          <w:szCs w:val="24"/>
        </w:rPr>
        <w:t>,</w:t>
      </w:r>
      <w:r w:rsidR="009259C0" w:rsidRPr="006600C7">
        <w:rPr>
          <w:rFonts w:ascii="Arial Narrow" w:hAnsi="Arial Narrow" w:cs="Times New Roman"/>
          <w:sz w:val="24"/>
          <w:szCs w:val="24"/>
        </w:rPr>
        <w:t>0</w:t>
      </w:r>
      <w:r w:rsidR="002561F1" w:rsidRPr="006600C7">
        <w:rPr>
          <w:rFonts w:ascii="Arial Narrow" w:hAnsi="Arial Narrow" w:cs="Times New Roman"/>
          <w:sz w:val="24"/>
          <w:szCs w:val="24"/>
        </w:rPr>
        <w:t xml:space="preserve"> мг, </w:t>
      </w:r>
      <w:proofErr w:type="spellStart"/>
      <w:r w:rsidR="00F600CA" w:rsidRPr="006600C7">
        <w:rPr>
          <w:rFonts w:ascii="Arial Narrow" w:hAnsi="Arial Narrow" w:cs="Times New Roman"/>
          <w:sz w:val="24"/>
          <w:szCs w:val="24"/>
        </w:rPr>
        <w:t>карбоксиметилкрахмал</w:t>
      </w:r>
      <w:proofErr w:type="spellEnd"/>
      <w:r w:rsidR="00F600CA" w:rsidRPr="006600C7">
        <w:rPr>
          <w:rFonts w:ascii="Arial Narrow" w:hAnsi="Arial Narrow" w:cs="Times New Roman"/>
          <w:sz w:val="24"/>
          <w:szCs w:val="24"/>
        </w:rPr>
        <w:t xml:space="preserve"> натрия</w:t>
      </w:r>
      <w:r w:rsidR="002561F1" w:rsidRPr="006600C7">
        <w:rPr>
          <w:rFonts w:ascii="Arial Narrow" w:hAnsi="Arial Narrow"/>
          <w:sz w:val="24"/>
          <w:szCs w:val="24"/>
        </w:rPr>
        <w:t xml:space="preserve"> </w:t>
      </w:r>
      <w:r w:rsidR="002561F1" w:rsidRPr="006600C7">
        <w:rPr>
          <w:rFonts w:ascii="Arial Narrow" w:hAnsi="Arial Narrow" w:cs="Times New Roman"/>
          <w:sz w:val="24"/>
          <w:szCs w:val="24"/>
        </w:rPr>
        <w:t xml:space="preserve">– </w:t>
      </w:r>
      <w:r w:rsidR="009259C0" w:rsidRPr="006600C7">
        <w:rPr>
          <w:rFonts w:ascii="Arial Narrow" w:hAnsi="Arial Narrow" w:cs="Times New Roman"/>
          <w:sz w:val="24"/>
          <w:szCs w:val="24"/>
        </w:rPr>
        <w:t>27</w:t>
      </w:r>
      <w:r w:rsidR="002561F1" w:rsidRPr="006600C7">
        <w:rPr>
          <w:rFonts w:ascii="Arial Narrow" w:hAnsi="Arial Narrow" w:cs="Times New Roman"/>
          <w:sz w:val="24"/>
          <w:szCs w:val="24"/>
        </w:rPr>
        <w:t xml:space="preserve">,5 мг, </w:t>
      </w:r>
      <w:r w:rsidR="0013026A" w:rsidRPr="006600C7">
        <w:rPr>
          <w:rFonts w:ascii="Arial Narrow" w:hAnsi="Arial Narrow" w:cs="Times New Roman"/>
          <w:sz w:val="24"/>
          <w:szCs w:val="24"/>
        </w:rPr>
        <w:t xml:space="preserve">магния </w:t>
      </w:r>
      <w:proofErr w:type="spellStart"/>
      <w:r w:rsidR="0013026A" w:rsidRPr="006600C7">
        <w:rPr>
          <w:rFonts w:ascii="Arial Narrow" w:hAnsi="Arial Narrow" w:cs="Times New Roman"/>
          <w:sz w:val="24"/>
          <w:szCs w:val="24"/>
        </w:rPr>
        <w:t>стеарат</w:t>
      </w:r>
      <w:proofErr w:type="spellEnd"/>
      <w:r w:rsidR="0013026A" w:rsidRPr="006600C7">
        <w:rPr>
          <w:rFonts w:ascii="Arial Narrow" w:hAnsi="Arial Narrow" w:cs="Times New Roman"/>
          <w:sz w:val="24"/>
          <w:szCs w:val="24"/>
        </w:rPr>
        <w:t xml:space="preserve"> – </w:t>
      </w:r>
      <w:r w:rsidR="009259C0" w:rsidRPr="006600C7">
        <w:rPr>
          <w:rFonts w:ascii="Arial Narrow" w:hAnsi="Arial Narrow" w:cs="Times New Roman"/>
          <w:sz w:val="24"/>
          <w:szCs w:val="24"/>
        </w:rPr>
        <w:t>2</w:t>
      </w:r>
      <w:r w:rsidR="0013026A" w:rsidRPr="006600C7">
        <w:rPr>
          <w:rFonts w:ascii="Arial Narrow" w:hAnsi="Arial Narrow" w:cs="Times New Roman"/>
          <w:sz w:val="24"/>
          <w:szCs w:val="24"/>
        </w:rPr>
        <w:t>,</w:t>
      </w:r>
      <w:r w:rsidR="009259C0" w:rsidRPr="006600C7">
        <w:rPr>
          <w:rFonts w:ascii="Arial Narrow" w:hAnsi="Arial Narrow" w:cs="Times New Roman"/>
          <w:sz w:val="24"/>
          <w:szCs w:val="24"/>
        </w:rPr>
        <w:t>6</w:t>
      </w:r>
      <w:r w:rsidR="0013026A" w:rsidRPr="006600C7">
        <w:rPr>
          <w:rFonts w:ascii="Arial Narrow" w:hAnsi="Arial Narrow" w:cs="Times New Roman"/>
          <w:sz w:val="24"/>
          <w:szCs w:val="24"/>
        </w:rPr>
        <w:t xml:space="preserve"> мг;</w:t>
      </w:r>
      <w:r w:rsidR="009259C0" w:rsidRPr="006600C7">
        <w:rPr>
          <w:rFonts w:ascii="Arial Narrow" w:hAnsi="Arial Narrow" w:cs="Times New Roman"/>
          <w:sz w:val="24"/>
          <w:szCs w:val="24"/>
        </w:rPr>
        <w:t xml:space="preserve"> тальк – 7,8 мг.</w:t>
      </w:r>
    </w:p>
    <w:p w14:paraId="1B3251B7" w14:textId="77777777" w:rsidR="004E1CC7" w:rsidRPr="006600C7" w:rsidRDefault="004E1CC7" w:rsidP="00D20B47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  <w:r w:rsidR="00576258" w:rsidRPr="006600C7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</w:t>
      </w:r>
      <w:r w:rsidR="00FC12E1" w:rsidRPr="006600C7">
        <w:rPr>
          <w:rFonts w:ascii="Arial Narrow" w:hAnsi="Arial Narrow" w:cs="Times New Roman"/>
          <w:color w:val="000000"/>
          <w:spacing w:val="1"/>
          <w:sz w:val="24"/>
          <w:szCs w:val="24"/>
        </w:rPr>
        <w:t>8 мг (</w:t>
      </w:r>
      <w:proofErr w:type="spellStart"/>
      <w:r w:rsidR="00576258" w:rsidRPr="006600C7">
        <w:rPr>
          <w:rFonts w:ascii="Arial Narrow" w:hAnsi="Arial Narrow" w:cs="Times New Roman"/>
          <w:sz w:val="24"/>
          <w:szCs w:val="24"/>
        </w:rPr>
        <w:t>гипромеллоза</w:t>
      </w:r>
      <w:proofErr w:type="spellEnd"/>
      <w:r w:rsidR="009F1494" w:rsidRPr="006600C7">
        <w:rPr>
          <w:rFonts w:ascii="Arial Narrow" w:hAnsi="Arial Narrow" w:cs="Times New Roman"/>
          <w:sz w:val="24"/>
          <w:szCs w:val="24"/>
        </w:rPr>
        <w:t xml:space="preserve"> – </w:t>
      </w:r>
      <w:r w:rsidR="009259C0" w:rsidRPr="006600C7">
        <w:rPr>
          <w:rFonts w:ascii="Arial Narrow" w:hAnsi="Arial Narrow" w:cs="Times New Roman"/>
          <w:sz w:val="24"/>
          <w:szCs w:val="24"/>
        </w:rPr>
        <w:t>4</w:t>
      </w:r>
      <w:r w:rsidR="00576258" w:rsidRPr="006600C7">
        <w:rPr>
          <w:rFonts w:ascii="Arial Narrow" w:hAnsi="Arial Narrow" w:cs="Times New Roman"/>
          <w:sz w:val="24"/>
          <w:szCs w:val="24"/>
        </w:rPr>
        <w:t>,3 мг</w:t>
      </w:r>
      <w:r w:rsidRPr="006600C7">
        <w:rPr>
          <w:rFonts w:ascii="Arial Narrow" w:hAnsi="Arial Narrow" w:cs="Times New Roman"/>
          <w:sz w:val="24"/>
          <w:szCs w:val="24"/>
        </w:rPr>
        <w:t xml:space="preserve">; </w:t>
      </w:r>
      <w:r w:rsidR="00796332" w:rsidRPr="006600C7">
        <w:rPr>
          <w:rFonts w:ascii="Arial Narrow" w:hAnsi="Arial Narrow" w:cs="Times New Roman"/>
          <w:sz w:val="24"/>
          <w:szCs w:val="24"/>
        </w:rPr>
        <w:t xml:space="preserve">полисорбат-80 (твин-80) </w:t>
      </w:r>
      <w:r w:rsidR="009F1494" w:rsidRPr="006600C7">
        <w:rPr>
          <w:rFonts w:ascii="Arial Narrow" w:hAnsi="Arial Narrow" w:cs="Times New Roman"/>
          <w:sz w:val="24"/>
          <w:szCs w:val="24"/>
        </w:rPr>
        <w:t xml:space="preserve">– </w:t>
      </w:r>
      <w:r w:rsidR="00796332" w:rsidRPr="006600C7">
        <w:rPr>
          <w:rFonts w:ascii="Arial Narrow" w:hAnsi="Arial Narrow" w:cs="Times New Roman"/>
          <w:sz w:val="24"/>
          <w:szCs w:val="24"/>
        </w:rPr>
        <w:t>1,</w:t>
      </w:r>
      <w:r w:rsidR="009259C0" w:rsidRPr="006600C7">
        <w:rPr>
          <w:rFonts w:ascii="Arial Narrow" w:hAnsi="Arial Narrow" w:cs="Times New Roman"/>
          <w:sz w:val="24"/>
          <w:szCs w:val="24"/>
        </w:rPr>
        <w:t>2</w:t>
      </w:r>
      <w:r w:rsidR="006600C7">
        <w:rPr>
          <w:rFonts w:ascii="Arial Narrow" w:hAnsi="Arial Narrow" w:cs="Times New Roman"/>
          <w:sz w:val="24"/>
          <w:szCs w:val="24"/>
        </w:rPr>
        <w:t> </w:t>
      </w:r>
      <w:r w:rsidRPr="006600C7">
        <w:rPr>
          <w:rFonts w:ascii="Arial Narrow" w:hAnsi="Arial Narrow" w:cs="Times New Roman"/>
          <w:sz w:val="24"/>
          <w:szCs w:val="24"/>
        </w:rPr>
        <w:t xml:space="preserve">мг; </w:t>
      </w:r>
      <w:r w:rsidR="009F1494" w:rsidRPr="006600C7">
        <w:rPr>
          <w:rFonts w:ascii="Arial Narrow" w:hAnsi="Arial Narrow" w:cs="Times New Roman"/>
          <w:sz w:val="24"/>
          <w:szCs w:val="24"/>
        </w:rPr>
        <w:t>тальк</w:t>
      </w:r>
      <w:r w:rsidR="005C5A69" w:rsidRPr="006600C7">
        <w:rPr>
          <w:rFonts w:ascii="Arial Narrow" w:hAnsi="Arial Narrow" w:cs="Times New Roman"/>
          <w:sz w:val="24"/>
          <w:szCs w:val="24"/>
        </w:rPr>
        <w:t xml:space="preserve"> </w:t>
      </w:r>
      <w:r w:rsidR="00796332" w:rsidRPr="006600C7">
        <w:rPr>
          <w:rFonts w:ascii="Arial Narrow" w:hAnsi="Arial Narrow" w:cs="Times New Roman"/>
          <w:sz w:val="24"/>
          <w:szCs w:val="24"/>
        </w:rPr>
        <w:t xml:space="preserve">– </w:t>
      </w:r>
      <w:r w:rsidR="009259C0" w:rsidRPr="006600C7">
        <w:rPr>
          <w:rFonts w:ascii="Arial Narrow" w:hAnsi="Arial Narrow" w:cs="Times New Roman"/>
          <w:sz w:val="24"/>
          <w:szCs w:val="24"/>
        </w:rPr>
        <w:t>1</w:t>
      </w:r>
      <w:r w:rsidR="00796332" w:rsidRPr="006600C7">
        <w:rPr>
          <w:rFonts w:ascii="Arial Narrow" w:hAnsi="Arial Narrow" w:cs="Times New Roman"/>
          <w:sz w:val="24"/>
          <w:szCs w:val="24"/>
        </w:rPr>
        <w:t>,</w:t>
      </w:r>
      <w:r w:rsidR="009259C0" w:rsidRPr="006600C7">
        <w:rPr>
          <w:rFonts w:ascii="Arial Narrow" w:hAnsi="Arial Narrow" w:cs="Times New Roman"/>
          <w:sz w:val="24"/>
          <w:szCs w:val="24"/>
        </w:rPr>
        <w:t>2</w:t>
      </w:r>
      <w:r w:rsidR="002B7E18" w:rsidRPr="006600C7">
        <w:rPr>
          <w:rFonts w:ascii="Arial Narrow" w:hAnsi="Arial Narrow" w:cs="Times New Roman"/>
          <w:sz w:val="24"/>
          <w:szCs w:val="24"/>
        </w:rPr>
        <w:t xml:space="preserve"> мг;</w:t>
      </w:r>
      <w:r w:rsidR="00EA1902" w:rsidRPr="006600C7">
        <w:rPr>
          <w:rFonts w:ascii="Arial Narrow" w:hAnsi="Arial Narrow" w:cs="Times New Roman"/>
          <w:sz w:val="24"/>
          <w:szCs w:val="24"/>
        </w:rPr>
        <w:t xml:space="preserve"> </w:t>
      </w:r>
      <w:r w:rsidR="00796332" w:rsidRPr="006600C7">
        <w:rPr>
          <w:rFonts w:ascii="Arial Narrow" w:hAnsi="Arial Narrow"/>
          <w:sz w:val="24"/>
          <w:szCs w:val="24"/>
        </w:rPr>
        <w:t>титана диоксид Е 171</w:t>
      </w:r>
      <w:r w:rsidR="00EA1902" w:rsidRPr="006600C7">
        <w:rPr>
          <w:rFonts w:ascii="Arial Narrow" w:hAnsi="Arial Narrow"/>
          <w:sz w:val="24"/>
          <w:szCs w:val="24"/>
        </w:rPr>
        <w:t xml:space="preserve"> – </w:t>
      </w:r>
      <w:r w:rsidR="00796332" w:rsidRPr="006600C7">
        <w:rPr>
          <w:rFonts w:ascii="Arial Narrow" w:hAnsi="Arial Narrow" w:cs="Times New Roman"/>
          <w:sz w:val="24"/>
          <w:szCs w:val="24"/>
        </w:rPr>
        <w:t>0,9</w:t>
      </w:r>
      <w:r w:rsidR="00EA1902" w:rsidRPr="006600C7">
        <w:rPr>
          <w:rFonts w:ascii="Arial Narrow" w:hAnsi="Arial Narrow" w:cs="Times New Roman"/>
          <w:bCs/>
          <w:sz w:val="24"/>
          <w:szCs w:val="24"/>
        </w:rPr>
        <w:t xml:space="preserve"> мг; </w:t>
      </w:r>
      <w:r w:rsidR="00675DFB" w:rsidRPr="006600C7">
        <w:rPr>
          <w:rFonts w:ascii="Arial Narrow" w:hAnsi="Arial Narrow" w:cs="Times New Roman"/>
          <w:bCs/>
          <w:sz w:val="24"/>
          <w:szCs w:val="24"/>
        </w:rPr>
        <w:t xml:space="preserve">лак алюминиевый </w:t>
      </w:r>
      <w:r w:rsidR="00A06139" w:rsidRPr="006600C7">
        <w:rPr>
          <w:rFonts w:ascii="Arial Narrow" w:hAnsi="Arial Narrow" w:cs="Times New Roman"/>
          <w:bCs/>
          <w:sz w:val="24"/>
          <w:szCs w:val="24"/>
        </w:rPr>
        <w:t xml:space="preserve">на основе </w:t>
      </w:r>
      <w:r w:rsidR="00796332" w:rsidRPr="006600C7">
        <w:rPr>
          <w:rFonts w:ascii="Arial Narrow" w:hAnsi="Arial Narrow"/>
          <w:sz w:val="24"/>
          <w:szCs w:val="24"/>
        </w:rPr>
        <w:t>красител</w:t>
      </w:r>
      <w:r w:rsidR="00A06139" w:rsidRPr="006600C7">
        <w:rPr>
          <w:rFonts w:ascii="Arial Narrow" w:hAnsi="Arial Narrow"/>
          <w:sz w:val="24"/>
          <w:szCs w:val="24"/>
        </w:rPr>
        <w:t>я</w:t>
      </w:r>
      <w:r w:rsidR="00796332" w:rsidRPr="006600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06139" w:rsidRPr="006600C7">
        <w:rPr>
          <w:rFonts w:ascii="Arial Narrow" w:hAnsi="Arial Narrow" w:cs="Times New Roman"/>
          <w:sz w:val="24"/>
          <w:szCs w:val="24"/>
        </w:rPr>
        <w:t>хинолиновый</w:t>
      </w:r>
      <w:proofErr w:type="spellEnd"/>
      <w:r w:rsidR="009259C0" w:rsidRPr="006600C7">
        <w:rPr>
          <w:rFonts w:ascii="Arial Narrow" w:hAnsi="Arial Narrow" w:cs="Times New Roman"/>
          <w:sz w:val="24"/>
          <w:szCs w:val="24"/>
        </w:rPr>
        <w:t xml:space="preserve"> желтый</w:t>
      </w:r>
      <w:r w:rsidR="00EA1902" w:rsidRPr="006600C7">
        <w:rPr>
          <w:rFonts w:ascii="Arial Narrow" w:hAnsi="Arial Narrow" w:cs="Times New Roman"/>
          <w:sz w:val="24"/>
          <w:szCs w:val="24"/>
        </w:rPr>
        <w:t xml:space="preserve"> – </w:t>
      </w:r>
      <w:r w:rsidR="00796332" w:rsidRPr="006600C7">
        <w:rPr>
          <w:rFonts w:ascii="Arial Narrow" w:hAnsi="Arial Narrow" w:cs="Times New Roman"/>
          <w:sz w:val="24"/>
          <w:szCs w:val="24"/>
        </w:rPr>
        <w:t>0,</w:t>
      </w:r>
      <w:r w:rsidR="009259C0" w:rsidRPr="006600C7">
        <w:rPr>
          <w:rFonts w:ascii="Arial Narrow" w:hAnsi="Arial Narrow" w:cs="Times New Roman"/>
          <w:sz w:val="24"/>
          <w:szCs w:val="24"/>
        </w:rPr>
        <w:t>4</w:t>
      </w:r>
      <w:r w:rsidR="00796332" w:rsidRPr="006600C7">
        <w:rPr>
          <w:rFonts w:ascii="Arial Narrow" w:hAnsi="Arial Narrow"/>
          <w:sz w:val="24"/>
          <w:szCs w:val="24"/>
        </w:rPr>
        <w:t xml:space="preserve"> </w:t>
      </w:r>
      <w:r w:rsidR="00EA1902" w:rsidRPr="006600C7">
        <w:rPr>
          <w:rFonts w:ascii="Arial Narrow" w:hAnsi="Arial Narrow" w:cs="Times New Roman"/>
          <w:bCs/>
          <w:sz w:val="24"/>
          <w:szCs w:val="24"/>
        </w:rPr>
        <w:t>мг</w:t>
      </w:r>
      <w:r w:rsidR="00FC12E1" w:rsidRPr="006600C7">
        <w:rPr>
          <w:rFonts w:ascii="Arial Narrow" w:hAnsi="Arial Narrow" w:cs="Times New Roman"/>
          <w:bCs/>
          <w:sz w:val="24"/>
          <w:szCs w:val="24"/>
        </w:rPr>
        <w:t>)</w:t>
      </w:r>
      <w:r w:rsidR="00796332" w:rsidRPr="006600C7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747587DC" w14:textId="77777777" w:rsidR="001320E6" w:rsidRPr="006600C7" w:rsidRDefault="001320E6" w:rsidP="00D20B47">
      <w:pPr>
        <w:jc w:val="both"/>
        <w:rPr>
          <w:rFonts w:ascii="Arial Narrow" w:hAnsi="Arial Narrow" w:cs="Times New Roman"/>
          <w:sz w:val="24"/>
          <w:szCs w:val="24"/>
        </w:rPr>
      </w:pPr>
    </w:p>
    <w:p w14:paraId="5BE9ED78" w14:textId="77777777" w:rsidR="00C337CA" w:rsidRPr="006600C7" w:rsidRDefault="00303F2E" w:rsidP="00D20B47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14:paraId="3847F9D3" w14:textId="77777777" w:rsidR="00931075" w:rsidRPr="006600C7" w:rsidRDefault="00931075" w:rsidP="00D20B47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Круглые, двояковыпуклые таблетки, покрытые пленочной оболочкой желтого цвета. На поперечном разрезе ядро таблетки белого или почти белого цвета.</w:t>
      </w:r>
    </w:p>
    <w:p w14:paraId="3C47D657" w14:textId="77777777" w:rsidR="009259C0" w:rsidRPr="006600C7" w:rsidRDefault="009259C0" w:rsidP="004118BC">
      <w:pPr>
        <w:jc w:val="both"/>
        <w:rPr>
          <w:rFonts w:ascii="Arial Narrow" w:hAnsi="Arial Narrow" w:cs="Times New Roman"/>
          <w:sz w:val="24"/>
          <w:szCs w:val="24"/>
        </w:rPr>
      </w:pPr>
    </w:p>
    <w:p w14:paraId="2AF69469" w14:textId="77777777" w:rsidR="00193ACC" w:rsidRPr="006600C7" w:rsidRDefault="001C31C2" w:rsidP="00062F8D">
      <w:pPr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sz w:val="24"/>
          <w:szCs w:val="24"/>
        </w:rPr>
        <w:t>Фармакотерапевтическая группа</w:t>
      </w:r>
      <w:r w:rsidR="005550DE" w:rsidRPr="006600C7">
        <w:rPr>
          <w:rFonts w:ascii="Arial Narrow" w:hAnsi="Arial Narrow" w:cs="Times New Roman"/>
          <w:b/>
          <w:bCs/>
          <w:sz w:val="24"/>
          <w:szCs w:val="24"/>
        </w:rPr>
        <w:t xml:space="preserve"> лекарственного препарата</w:t>
      </w:r>
      <w:r w:rsidRPr="006600C7">
        <w:rPr>
          <w:rFonts w:ascii="Arial Narrow" w:hAnsi="Arial Narrow" w:cs="Times New Roman"/>
          <w:b/>
          <w:sz w:val="24"/>
          <w:szCs w:val="24"/>
        </w:rPr>
        <w:t>:</w:t>
      </w:r>
      <w:r w:rsidR="00193ACC" w:rsidRPr="006600C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0A83A97" w14:textId="77777777" w:rsidR="00062F8D" w:rsidRPr="006600C7" w:rsidRDefault="00062F8D" w:rsidP="00062F8D">
      <w:pPr>
        <w:pStyle w:val="a9"/>
        <w:ind w:right="0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нестероидные противовоспалительные препараты (НПВП).</w:t>
      </w:r>
    </w:p>
    <w:p w14:paraId="60DC8068" w14:textId="77777777" w:rsidR="0008241C" w:rsidRPr="006600C7" w:rsidRDefault="00C60505" w:rsidP="00062F8D">
      <w:pPr>
        <w:pStyle w:val="20"/>
        <w:shd w:val="clear" w:color="auto" w:fill="auto"/>
        <w:spacing w:after="0" w:line="240" w:lineRule="auto"/>
        <w:jc w:val="both"/>
        <w:rPr>
          <w:rFonts w:ascii="Arial Narrow" w:hAnsi="Arial Narrow"/>
          <w:sz w:val="24"/>
          <w:szCs w:val="24"/>
          <w:lang w:val="ru-RU"/>
        </w:rPr>
      </w:pPr>
      <w:r w:rsidRPr="006600C7">
        <w:rPr>
          <w:rStyle w:val="21"/>
          <w:rFonts w:ascii="Arial Narrow" w:hAnsi="Arial Narrow"/>
          <w:color w:val="000000"/>
          <w:sz w:val="24"/>
          <w:szCs w:val="24"/>
          <w:lang w:val="ru-RU"/>
        </w:rPr>
        <w:t xml:space="preserve"> </w:t>
      </w:r>
    </w:p>
    <w:p w14:paraId="0636EF8D" w14:textId="77777777" w:rsidR="002A6C5C" w:rsidRPr="006600C7" w:rsidRDefault="00C10379" w:rsidP="00062F8D">
      <w:pPr>
        <w:pStyle w:val="20"/>
        <w:shd w:val="clear" w:color="auto" w:fill="auto"/>
        <w:spacing w:after="0" w:line="240" w:lineRule="auto"/>
        <w:jc w:val="both"/>
        <w:rPr>
          <w:rFonts w:ascii="Arial Narrow" w:hAnsi="Arial Narrow"/>
          <w:b w:val="0"/>
          <w:color w:val="000000"/>
          <w:sz w:val="24"/>
          <w:szCs w:val="24"/>
          <w:lang w:val="ru-RU"/>
        </w:rPr>
      </w:pPr>
      <w:r w:rsidRPr="006600C7">
        <w:rPr>
          <w:rFonts w:ascii="Arial Narrow" w:hAnsi="Arial Narrow"/>
          <w:sz w:val="24"/>
          <w:szCs w:val="24"/>
        </w:rPr>
        <w:t>Код АТХ:</w:t>
      </w:r>
      <w:r w:rsidRPr="006600C7">
        <w:rPr>
          <w:rFonts w:ascii="Arial Narrow" w:hAnsi="Arial Narrow"/>
          <w:b w:val="0"/>
          <w:sz w:val="24"/>
          <w:szCs w:val="24"/>
        </w:rPr>
        <w:t xml:space="preserve"> </w:t>
      </w:r>
      <w:r w:rsidR="00CD4E03" w:rsidRPr="006600C7">
        <w:rPr>
          <w:rFonts w:ascii="Arial Narrow" w:hAnsi="Arial Narrow"/>
          <w:sz w:val="24"/>
          <w:szCs w:val="24"/>
        </w:rPr>
        <w:t xml:space="preserve"> </w:t>
      </w:r>
      <w:r w:rsidR="00F97E67" w:rsidRPr="006600C7">
        <w:rPr>
          <w:rFonts w:ascii="Arial Narrow" w:hAnsi="Arial Narrow"/>
          <w:b w:val="0"/>
          <w:color w:val="000000"/>
          <w:sz w:val="24"/>
          <w:szCs w:val="24"/>
        </w:rPr>
        <w:t>М01</w:t>
      </w:r>
      <w:r w:rsidR="00F97E67" w:rsidRPr="006600C7">
        <w:rPr>
          <w:rFonts w:ascii="Arial Narrow" w:hAnsi="Arial Narrow"/>
          <w:b w:val="0"/>
          <w:color w:val="000000"/>
          <w:sz w:val="24"/>
          <w:szCs w:val="24"/>
          <w:lang w:val="ru-RU"/>
        </w:rPr>
        <w:t>А</w:t>
      </w:r>
      <w:r w:rsidR="00062F8D" w:rsidRPr="006600C7">
        <w:rPr>
          <w:rFonts w:ascii="Arial Narrow" w:hAnsi="Arial Narrow"/>
          <w:b w:val="0"/>
          <w:color w:val="000000"/>
          <w:sz w:val="24"/>
          <w:szCs w:val="24"/>
        </w:rPr>
        <w:t>Е17</w:t>
      </w:r>
    </w:p>
    <w:p w14:paraId="04909891" w14:textId="77777777" w:rsidR="00062F8D" w:rsidRPr="006600C7" w:rsidRDefault="00062F8D" w:rsidP="00062F8D">
      <w:pPr>
        <w:pStyle w:val="20"/>
        <w:shd w:val="clear" w:color="auto" w:fill="auto"/>
        <w:spacing w:after="0" w:line="240" w:lineRule="auto"/>
        <w:jc w:val="both"/>
        <w:rPr>
          <w:rFonts w:ascii="Arial Narrow" w:hAnsi="Arial Narrow"/>
          <w:sz w:val="24"/>
          <w:szCs w:val="24"/>
          <w:lang w:val="ru-RU"/>
        </w:rPr>
      </w:pPr>
    </w:p>
    <w:p w14:paraId="3A39A9D3" w14:textId="77777777" w:rsidR="00C10379" w:rsidRPr="006600C7" w:rsidRDefault="00D20B47" w:rsidP="00062F8D">
      <w:pPr>
        <w:shd w:val="clear" w:color="auto" w:fill="FFFFFF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5134D181" w14:textId="77777777" w:rsidR="00C10379" w:rsidRPr="006600C7" w:rsidRDefault="00DE5596" w:rsidP="00FF3A63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proofErr w:type="spellStart"/>
      <w:r w:rsidRPr="006600C7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  <w:proofErr w:type="spellEnd"/>
    </w:p>
    <w:p w14:paraId="72561122" w14:textId="77777777" w:rsidR="00FF3A63" w:rsidRPr="006600C7" w:rsidRDefault="00F97E67" w:rsidP="00F97E67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600C7">
        <w:rPr>
          <w:rFonts w:ascii="Arial Narrow" w:hAnsi="Arial Narrow" w:cs="Times New Roman"/>
          <w:sz w:val="24"/>
          <w:szCs w:val="24"/>
        </w:rPr>
        <w:t>Декскетопрофе</w:t>
      </w:r>
      <w:r w:rsidR="00FF3A63" w:rsidRPr="006600C7">
        <w:rPr>
          <w:rFonts w:ascii="Arial Narrow" w:hAnsi="Arial Narrow" w:cs="Times New Roman"/>
          <w:sz w:val="24"/>
          <w:szCs w:val="24"/>
        </w:rPr>
        <w:t>на</w:t>
      </w:r>
      <w:proofErr w:type="spellEnd"/>
      <w:r w:rsidR="00FF3A63" w:rsidRPr="006600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F3A63" w:rsidRPr="006600C7">
        <w:rPr>
          <w:rFonts w:ascii="Arial Narrow" w:hAnsi="Arial Narrow" w:cs="Times New Roman"/>
          <w:sz w:val="24"/>
          <w:szCs w:val="24"/>
        </w:rPr>
        <w:t>трометамол</w:t>
      </w:r>
      <w:proofErr w:type="spellEnd"/>
      <w:r w:rsidR="00FF3A63" w:rsidRPr="006600C7">
        <w:rPr>
          <w:rFonts w:ascii="Arial Narrow" w:hAnsi="Arial Narrow" w:cs="Times New Roman"/>
          <w:sz w:val="24"/>
          <w:szCs w:val="24"/>
        </w:rPr>
        <w:t>, действую</w:t>
      </w:r>
      <w:r w:rsidRPr="006600C7">
        <w:rPr>
          <w:rFonts w:ascii="Arial Narrow" w:hAnsi="Arial Narrow" w:cs="Times New Roman"/>
          <w:sz w:val="24"/>
          <w:szCs w:val="24"/>
        </w:rPr>
        <w:t xml:space="preserve">щее вещество препарата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Декскетопрофен</w:t>
      </w:r>
      <w:proofErr w:type="spellEnd"/>
      <w:r w:rsidR="00D20B47" w:rsidRPr="006600C7">
        <w:rPr>
          <w:rFonts w:ascii="Arial Narrow" w:hAnsi="Arial Narrow" w:cs="Times New Roman"/>
          <w:sz w:val="24"/>
          <w:szCs w:val="24"/>
        </w:rPr>
        <w:noBreakHyphen/>
      </w:r>
      <w:r w:rsidR="005C5024" w:rsidRPr="006600C7">
        <w:rPr>
          <w:rFonts w:ascii="Arial Narrow" w:hAnsi="Arial Narrow" w:cs="Times New Roman"/>
          <w:sz w:val="24"/>
          <w:szCs w:val="24"/>
        </w:rPr>
        <w:t>СЗ</w:t>
      </w:r>
      <w:r w:rsidR="00FF3A63" w:rsidRPr="006600C7">
        <w:rPr>
          <w:rFonts w:ascii="Arial Narrow" w:hAnsi="Arial Narrow" w:cs="Times New Roman"/>
          <w:sz w:val="24"/>
          <w:szCs w:val="24"/>
        </w:rPr>
        <w:t>, относится к нестер</w:t>
      </w:r>
      <w:r w:rsidRPr="006600C7">
        <w:rPr>
          <w:rFonts w:ascii="Arial Narrow" w:hAnsi="Arial Narrow" w:cs="Times New Roman"/>
          <w:sz w:val="24"/>
          <w:szCs w:val="24"/>
        </w:rPr>
        <w:t>оидн</w:t>
      </w:r>
      <w:r w:rsidR="00FF3A63" w:rsidRPr="006600C7">
        <w:rPr>
          <w:rFonts w:ascii="Arial Narrow" w:hAnsi="Arial Narrow" w:cs="Times New Roman"/>
          <w:sz w:val="24"/>
          <w:szCs w:val="24"/>
        </w:rPr>
        <w:t>ым противовоспалительным препаратам (НПВП), оказывающим обезболивающее, противовоспалительное и жаропонижающе</w:t>
      </w:r>
      <w:r w:rsidRPr="006600C7">
        <w:rPr>
          <w:rFonts w:ascii="Arial Narrow" w:hAnsi="Arial Narrow" w:cs="Times New Roman"/>
          <w:sz w:val="24"/>
          <w:szCs w:val="24"/>
        </w:rPr>
        <w:t xml:space="preserve">е действие. Механизм действия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декскетопрофе</w:t>
      </w:r>
      <w:r w:rsidR="00FF3A63" w:rsidRPr="006600C7">
        <w:rPr>
          <w:rFonts w:ascii="Arial Narrow" w:hAnsi="Arial Narrow" w:cs="Times New Roman"/>
          <w:sz w:val="24"/>
          <w:szCs w:val="24"/>
        </w:rPr>
        <w:t>на</w:t>
      </w:r>
      <w:proofErr w:type="spellEnd"/>
      <w:r w:rsidR="00FF3A63" w:rsidRPr="006600C7">
        <w:rPr>
          <w:rFonts w:ascii="Arial Narrow" w:hAnsi="Arial Narrow" w:cs="Times New Roman"/>
          <w:sz w:val="24"/>
          <w:szCs w:val="24"/>
        </w:rPr>
        <w:t xml:space="preserve"> основан на ингибировании синтеза простагландинов на уровне </w:t>
      </w:r>
      <w:proofErr w:type="spellStart"/>
      <w:r w:rsidR="00FF3A63" w:rsidRPr="006600C7">
        <w:rPr>
          <w:rFonts w:ascii="Arial Narrow" w:hAnsi="Arial Narrow" w:cs="Times New Roman"/>
          <w:sz w:val="24"/>
          <w:szCs w:val="24"/>
        </w:rPr>
        <w:t>циклооксигеназ</w:t>
      </w:r>
      <w:proofErr w:type="spellEnd"/>
      <w:r w:rsidR="00FF3A63" w:rsidRPr="006600C7">
        <w:rPr>
          <w:rFonts w:ascii="Arial Narrow" w:hAnsi="Arial Narrow" w:cs="Times New Roman"/>
          <w:sz w:val="24"/>
          <w:szCs w:val="24"/>
        </w:rPr>
        <w:t xml:space="preserve"> (ЦОГ-1 и ЦОГ-2).</w:t>
      </w:r>
    </w:p>
    <w:p w14:paraId="6ADC4C4C" w14:textId="77777777" w:rsidR="00FF3A63" w:rsidRPr="006600C7" w:rsidRDefault="00FF3A63" w:rsidP="00F97E6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Обезболивающий эффект наступает через 30 м</w:t>
      </w:r>
      <w:r w:rsidR="005E3BA1" w:rsidRPr="006600C7">
        <w:rPr>
          <w:rFonts w:ascii="Arial Narrow" w:hAnsi="Arial Narrow"/>
          <w:color w:val="000000"/>
          <w:sz w:val="24"/>
          <w:szCs w:val="24"/>
        </w:rPr>
        <w:t>ин после приема препарата внутрь, продолжительность терапев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тического действия составляет </w:t>
      </w:r>
      <w:r w:rsidRPr="007B5CD5">
        <w:rPr>
          <w:rFonts w:ascii="Arial Narrow" w:hAnsi="Arial Narrow"/>
          <w:color w:val="000000"/>
          <w:sz w:val="24"/>
          <w:szCs w:val="24"/>
        </w:rPr>
        <w:t xml:space="preserve">4 </w:t>
      </w:r>
      <w:r w:rsidRPr="007B5CD5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Pr="006600C7">
        <w:rPr>
          <w:rStyle w:val="aa"/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>6 ч.</w:t>
      </w:r>
    </w:p>
    <w:p w14:paraId="2067DEB2" w14:textId="77777777" w:rsidR="0026425D" w:rsidRPr="006600C7" w:rsidRDefault="00C60505" w:rsidP="00FF3A6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CD4E03" w:rsidRPr="006600C7">
        <w:rPr>
          <w:rFonts w:ascii="Arial Narrow" w:hAnsi="Arial Narrow"/>
          <w:sz w:val="24"/>
          <w:szCs w:val="24"/>
        </w:rPr>
        <w:t xml:space="preserve"> </w:t>
      </w:r>
    </w:p>
    <w:p w14:paraId="4BD71979" w14:textId="77777777" w:rsidR="00C10379" w:rsidRPr="006600C7" w:rsidRDefault="00C10379" w:rsidP="00FF3A63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14:paraId="15F90363" w14:textId="77777777" w:rsidR="00FF3A63" w:rsidRPr="006600C7" w:rsidRDefault="00FF3A63" w:rsidP="00FF3A63">
      <w:pPr>
        <w:pStyle w:val="a9"/>
        <w:ind w:right="0"/>
        <w:jc w:val="both"/>
        <w:rPr>
          <w:rFonts w:ascii="Arial Narrow" w:hAnsi="Arial Narrow"/>
          <w:iCs/>
          <w:sz w:val="24"/>
          <w:szCs w:val="24"/>
        </w:rPr>
      </w:pPr>
      <w:r w:rsidRPr="006600C7">
        <w:rPr>
          <w:rStyle w:val="11"/>
          <w:rFonts w:ascii="Arial Narrow" w:hAnsi="Arial Narrow"/>
          <w:iCs w:val="0"/>
          <w:spacing w:val="0"/>
          <w:sz w:val="24"/>
          <w:szCs w:val="24"/>
        </w:rPr>
        <w:t>Всасывание.</w:t>
      </w:r>
      <w:r w:rsidRPr="006600C7">
        <w:rPr>
          <w:rFonts w:ascii="Arial Narrow" w:hAnsi="Arial Narrow"/>
          <w:iCs/>
          <w:sz w:val="24"/>
          <w:szCs w:val="24"/>
        </w:rPr>
        <w:t xml:space="preserve"> Время достижения максимальной концентрации (ТС</w:t>
      </w:r>
      <w:r w:rsidR="008D5EC0" w:rsidRPr="006600C7">
        <w:rPr>
          <w:rFonts w:ascii="Arial Narrow" w:hAnsi="Arial Narrow"/>
          <w:iCs/>
          <w:sz w:val="24"/>
          <w:szCs w:val="24"/>
          <w:vertAlign w:val="subscript"/>
          <w:lang w:val="en-US"/>
        </w:rPr>
        <w:t>max</w:t>
      </w:r>
      <w:r w:rsidR="00A67937" w:rsidRPr="006600C7">
        <w:rPr>
          <w:rFonts w:ascii="Arial Narrow" w:hAnsi="Arial Narrow"/>
          <w:iCs/>
          <w:sz w:val="24"/>
          <w:szCs w:val="24"/>
        </w:rPr>
        <w:t xml:space="preserve">) </w:t>
      </w:r>
      <w:proofErr w:type="spellStart"/>
      <w:r w:rsidR="00A67937" w:rsidRPr="006600C7">
        <w:rPr>
          <w:rFonts w:ascii="Arial Narrow" w:hAnsi="Arial Narrow"/>
          <w:iCs/>
          <w:sz w:val="24"/>
          <w:szCs w:val="24"/>
        </w:rPr>
        <w:t>декскетопрофена</w:t>
      </w:r>
      <w:proofErr w:type="spellEnd"/>
      <w:r w:rsidR="00A67937" w:rsidRPr="006600C7">
        <w:rPr>
          <w:rFonts w:ascii="Arial Narrow" w:hAnsi="Arial Narrow"/>
          <w:iCs/>
          <w:sz w:val="24"/>
          <w:szCs w:val="24"/>
        </w:rPr>
        <w:t xml:space="preserve"> в плазме кров</w:t>
      </w:r>
      <w:r w:rsidRPr="006600C7">
        <w:rPr>
          <w:rFonts w:ascii="Arial Narrow" w:hAnsi="Arial Narrow"/>
          <w:iCs/>
          <w:sz w:val="24"/>
          <w:szCs w:val="24"/>
        </w:rPr>
        <w:t>и после однократного приема внутрь разовой до</w:t>
      </w:r>
      <w:r w:rsidR="00A67937" w:rsidRPr="006600C7">
        <w:rPr>
          <w:rFonts w:ascii="Arial Narrow" w:hAnsi="Arial Narrow"/>
          <w:iCs/>
          <w:sz w:val="24"/>
          <w:szCs w:val="24"/>
        </w:rPr>
        <w:t>зы составляет в среднем 30 мин (15-60 мин). Одновременный прием пищ</w:t>
      </w:r>
      <w:r w:rsidRPr="006600C7">
        <w:rPr>
          <w:rFonts w:ascii="Arial Narrow" w:hAnsi="Arial Narrow"/>
          <w:iCs/>
          <w:sz w:val="24"/>
          <w:szCs w:val="24"/>
        </w:rPr>
        <w:t xml:space="preserve">и замедляет всасывание </w:t>
      </w:r>
      <w:proofErr w:type="spellStart"/>
      <w:r w:rsidRPr="006600C7">
        <w:rPr>
          <w:rFonts w:ascii="Arial Narrow" w:hAnsi="Arial Narrow"/>
          <w:iCs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iCs/>
          <w:sz w:val="24"/>
          <w:szCs w:val="24"/>
        </w:rPr>
        <w:t xml:space="preserve">. Площади под кривой «концентрация-время» </w:t>
      </w:r>
      <w:r w:rsidRPr="006600C7">
        <w:rPr>
          <w:rFonts w:ascii="Arial Narrow" w:hAnsi="Arial Narrow"/>
          <w:iCs/>
          <w:sz w:val="24"/>
          <w:szCs w:val="24"/>
          <w:lang w:eastAsia="en-US"/>
        </w:rPr>
        <w:t>(</w:t>
      </w:r>
      <w:r w:rsidRPr="006600C7">
        <w:rPr>
          <w:rFonts w:ascii="Arial Narrow" w:hAnsi="Arial Narrow"/>
          <w:iCs/>
          <w:sz w:val="24"/>
          <w:szCs w:val="24"/>
          <w:lang w:val="en-US" w:eastAsia="en-US"/>
        </w:rPr>
        <w:t>AUC</w:t>
      </w:r>
      <w:r w:rsidRPr="006600C7">
        <w:rPr>
          <w:rFonts w:ascii="Arial Narrow" w:hAnsi="Arial Narrow"/>
          <w:iCs/>
          <w:sz w:val="24"/>
          <w:szCs w:val="24"/>
          <w:lang w:eastAsia="en-US"/>
        </w:rPr>
        <w:t xml:space="preserve">) </w:t>
      </w:r>
      <w:r w:rsidR="00A67937" w:rsidRPr="006600C7">
        <w:rPr>
          <w:rFonts w:ascii="Arial Narrow" w:hAnsi="Arial Narrow"/>
          <w:iCs/>
          <w:sz w:val="24"/>
          <w:szCs w:val="24"/>
        </w:rPr>
        <w:t>после однократного и повторного</w:t>
      </w:r>
      <w:r w:rsidRPr="006600C7">
        <w:rPr>
          <w:rFonts w:ascii="Arial Narrow" w:hAnsi="Arial Narrow"/>
          <w:iCs/>
          <w:sz w:val="24"/>
          <w:szCs w:val="24"/>
        </w:rPr>
        <w:t xml:space="preserve"> приемов сходны, что указывает на отсутствие кумуляции препарата.</w:t>
      </w:r>
    </w:p>
    <w:p w14:paraId="0D03AAEF" w14:textId="77777777" w:rsidR="00FF3A63" w:rsidRPr="006600C7" w:rsidRDefault="00FF3A63" w:rsidP="00FF3A63">
      <w:pPr>
        <w:pStyle w:val="a9"/>
        <w:ind w:right="0"/>
        <w:jc w:val="both"/>
        <w:rPr>
          <w:rFonts w:ascii="Arial Narrow" w:hAnsi="Arial Narrow"/>
          <w:iCs/>
          <w:sz w:val="24"/>
          <w:szCs w:val="24"/>
        </w:rPr>
      </w:pPr>
      <w:r w:rsidRPr="006600C7">
        <w:rPr>
          <w:rStyle w:val="11"/>
          <w:rFonts w:ascii="Arial Narrow" w:hAnsi="Arial Narrow"/>
          <w:iCs w:val="0"/>
          <w:spacing w:val="0"/>
          <w:sz w:val="24"/>
          <w:szCs w:val="24"/>
        </w:rPr>
        <w:t>Распределение.</w:t>
      </w:r>
      <w:r w:rsidRPr="006600C7">
        <w:rPr>
          <w:rFonts w:ascii="Arial Narrow" w:hAnsi="Arial Narrow"/>
          <w:iCs/>
          <w:sz w:val="24"/>
          <w:szCs w:val="24"/>
        </w:rPr>
        <w:t xml:space="preserve"> Для </w:t>
      </w:r>
      <w:proofErr w:type="spellStart"/>
      <w:r w:rsidRPr="006600C7">
        <w:rPr>
          <w:rFonts w:ascii="Arial Narrow" w:hAnsi="Arial Narrow"/>
          <w:iCs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iCs/>
          <w:sz w:val="24"/>
          <w:szCs w:val="24"/>
        </w:rPr>
        <w:t xml:space="preserve"> характерна высокая степень связывания с белками плазмы крови (99 %). Среднее значение объема распределения </w:t>
      </w:r>
      <w:r w:rsidRPr="006600C7">
        <w:rPr>
          <w:rFonts w:ascii="Arial Narrow" w:hAnsi="Arial Narrow"/>
          <w:iCs/>
          <w:sz w:val="24"/>
          <w:szCs w:val="24"/>
          <w:lang w:eastAsia="en-US"/>
        </w:rPr>
        <w:t>(</w:t>
      </w:r>
      <w:proofErr w:type="spellStart"/>
      <w:r w:rsidRPr="006600C7">
        <w:rPr>
          <w:rFonts w:ascii="Arial Narrow" w:hAnsi="Arial Narrow"/>
          <w:iCs/>
          <w:sz w:val="24"/>
          <w:szCs w:val="24"/>
          <w:lang w:val="en-US" w:eastAsia="en-US"/>
        </w:rPr>
        <w:t>V</w:t>
      </w:r>
      <w:r w:rsidR="00A67937" w:rsidRPr="006600C7">
        <w:rPr>
          <w:rFonts w:ascii="Arial Narrow" w:hAnsi="Arial Narrow"/>
          <w:iCs/>
          <w:sz w:val="24"/>
          <w:szCs w:val="24"/>
          <w:vertAlign w:val="subscript"/>
          <w:lang w:val="en-US" w:eastAsia="en-US"/>
        </w:rPr>
        <w:t>d</w:t>
      </w:r>
      <w:proofErr w:type="spellEnd"/>
      <w:r w:rsidRPr="006600C7">
        <w:rPr>
          <w:rFonts w:ascii="Arial Narrow" w:hAnsi="Arial Narrow"/>
          <w:iCs/>
          <w:sz w:val="24"/>
          <w:szCs w:val="24"/>
          <w:lang w:eastAsia="en-US"/>
        </w:rPr>
        <w:t xml:space="preserve">) </w:t>
      </w:r>
      <w:r w:rsidRPr="006600C7">
        <w:rPr>
          <w:rFonts w:ascii="Arial Narrow" w:hAnsi="Arial Narrow"/>
          <w:iCs/>
          <w:sz w:val="24"/>
          <w:szCs w:val="24"/>
        </w:rPr>
        <w:t xml:space="preserve">составляет </w:t>
      </w:r>
      <w:r w:rsidR="00A67937" w:rsidRPr="006600C7">
        <w:rPr>
          <w:rFonts w:ascii="Arial Narrow" w:hAnsi="Arial Narrow"/>
          <w:iCs/>
          <w:sz w:val="24"/>
          <w:szCs w:val="24"/>
        </w:rPr>
        <w:t xml:space="preserve">менее 0,25 л/кг, период </w:t>
      </w:r>
      <w:proofErr w:type="spellStart"/>
      <w:r w:rsidR="00A67937" w:rsidRPr="006600C7">
        <w:rPr>
          <w:rFonts w:ascii="Arial Narrow" w:hAnsi="Arial Narrow"/>
          <w:iCs/>
          <w:sz w:val="24"/>
          <w:szCs w:val="24"/>
        </w:rPr>
        <w:t>полураспределения</w:t>
      </w:r>
      <w:proofErr w:type="spellEnd"/>
      <w:r w:rsidR="00A67937" w:rsidRPr="006600C7">
        <w:rPr>
          <w:rFonts w:ascii="Arial Narrow" w:hAnsi="Arial Narrow"/>
          <w:iCs/>
          <w:sz w:val="24"/>
          <w:szCs w:val="24"/>
        </w:rPr>
        <w:t xml:space="preserve"> составляет около 0,</w:t>
      </w:r>
      <w:r w:rsidRPr="006600C7">
        <w:rPr>
          <w:rFonts w:ascii="Arial Narrow" w:hAnsi="Arial Narrow"/>
          <w:iCs/>
          <w:sz w:val="24"/>
          <w:szCs w:val="24"/>
        </w:rPr>
        <w:t>35 ч.</w:t>
      </w:r>
    </w:p>
    <w:p w14:paraId="60C14E9E" w14:textId="77777777" w:rsidR="00FF3A63" w:rsidRPr="006600C7" w:rsidRDefault="00FF3A63" w:rsidP="00FF3A63">
      <w:pPr>
        <w:pStyle w:val="a9"/>
        <w:ind w:right="0"/>
        <w:jc w:val="both"/>
        <w:rPr>
          <w:rFonts w:ascii="Arial Narrow" w:hAnsi="Arial Narrow"/>
          <w:iCs/>
          <w:sz w:val="24"/>
          <w:szCs w:val="24"/>
        </w:rPr>
      </w:pPr>
      <w:r w:rsidRPr="006600C7">
        <w:rPr>
          <w:rStyle w:val="11"/>
          <w:rFonts w:ascii="Arial Narrow" w:hAnsi="Arial Narrow"/>
          <w:iCs w:val="0"/>
          <w:spacing w:val="0"/>
          <w:sz w:val="24"/>
          <w:szCs w:val="24"/>
        </w:rPr>
        <w:t>Метаболизм и выведение.</w:t>
      </w:r>
      <w:r w:rsidRPr="006600C7">
        <w:rPr>
          <w:rFonts w:ascii="Arial Narrow" w:hAnsi="Arial Narrow"/>
          <w:iCs/>
          <w:sz w:val="24"/>
          <w:szCs w:val="24"/>
        </w:rPr>
        <w:t xml:space="preserve"> Основным путем метаболизма </w:t>
      </w:r>
      <w:proofErr w:type="spellStart"/>
      <w:r w:rsidRPr="006600C7">
        <w:rPr>
          <w:rFonts w:ascii="Arial Narrow" w:hAnsi="Arial Narrow"/>
          <w:iCs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iCs/>
          <w:sz w:val="24"/>
          <w:szCs w:val="24"/>
        </w:rPr>
        <w:t xml:space="preserve"> является его конъюгация с </w:t>
      </w:r>
      <w:proofErr w:type="spellStart"/>
      <w:r w:rsidRPr="006600C7">
        <w:rPr>
          <w:rFonts w:ascii="Arial Narrow" w:hAnsi="Arial Narrow"/>
          <w:iCs/>
          <w:sz w:val="24"/>
          <w:szCs w:val="24"/>
        </w:rPr>
        <w:t>глюкуроновой</w:t>
      </w:r>
      <w:proofErr w:type="spellEnd"/>
      <w:r w:rsidRPr="006600C7">
        <w:rPr>
          <w:rFonts w:ascii="Arial Narrow" w:hAnsi="Arial Narrow"/>
          <w:iCs/>
          <w:sz w:val="24"/>
          <w:szCs w:val="24"/>
        </w:rPr>
        <w:t xml:space="preserve"> кислотой с последующим выведением почками. Период полувыведения (Т</w:t>
      </w:r>
      <w:r w:rsidRPr="006600C7">
        <w:rPr>
          <w:rStyle w:val="Constantia"/>
          <w:rFonts w:ascii="Arial Narrow" w:hAnsi="Arial Narrow" w:cs="Times New Roman"/>
          <w:iCs/>
          <w:spacing w:val="0"/>
          <w:sz w:val="24"/>
          <w:szCs w:val="24"/>
          <w:vertAlign w:val="subscript"/>
        </w:rPr>
        <w:t>1</w:t>
      </w:r>
      <w:r w:rsidRPr="006600C7">
        <w:rPr>
          <w:rFonts w:ascii="Arial Narrow" w:hAnsi="Arial Narrow"/>
          <w:iCs/>
          <w:sz w:val="24"/>
          <w:szCs w:val="24"/>
          <w:vertAlign w:val="subscript"/>
        </w:rPr>
        <w:t>/</w:t>
      </w:r>
      <w:r w:rsidRPr="006600C7">
        <w:rPr>
          <w:rStyle w:val="Constantia"/>
          <w:rFonts w:ascii="Arial Narrow" w:hAnsi="Arial Narrow" w:cs="Times New Roman"/>
          <w:iCs/>
          <w:spacing w:val="0"/>
          <w:sz w:val="24"/>
          <w:szCs w:val="24"/>
          <w:vertAlign w:val="subscript"/>
        </w:rPr>
        <w:t>2</w:t>
      </w:r>
      <w:r w:rsidR="00A67937" w:rsidRPr="006600C7">
        <w:rPr>
          <w:rFonts w:ascii="Arial Narrow" w:hAnsi="Arial Narrow"/>
          <w:iCs/>
          <w:sz w:val="24"/>
          <w:szCs w:val="24"/>
        </w:rPr>
        <w:t xml:space="preserve">) </w:t>
      </w:r>
      <w:proofErr w:type="spellStart"/>
      <w:r w:rsidR="00A67937" w:rsidRPr="006600C7">
        <w:rPr>
          <w:rFonts w:ascii="Arial Narrow" w:hAnsi="Arial Narrow"/>
          <w:iCs/>
          <w:sz w:val="24"/>
          <w:szCs w:val="24"/>
        </w:rPr>
        <w:t>декскетопрофена</w:t>
      </w:r>
      <w:proofErr w:type="spellEnd"/>
      <w:r w:rsidR="00A67937" w:rsidRPr="006600C7">
        <w:rPr>
          <w:rFonts w:ascii="Arial Narrow" w:hAnsi="Arial Narrow"/>
          <w:iCs/>
          <w:sz w:val="24"/>
          <w:szCs w:val="24"/>
        </w:rPr>
        <w:t xml:space="preserve"> составляет 1,</w:t>
      </w:r>
      <w:r w:rsidRPr="006600C7">
        <w:rPr>
          <w:rFonts w:ascii="Arial Narrow" w:hAnsi="Arial Narrow"/>
          <w:iCs/>
          <w:sz w:val="24"/>
          <w:szCs w:val="24"/>
        </w:rPr>
        <w:t>65 ч. У лиц пожилого возраста наблюдается удлинение периода полувыведения до 48</w:t>
      </w:r>
      <w:r w:rsidR="00D20B47" w:rsidRPr="006600C7">
        <w:rPr>
          <w:rFonts w:ascii="Arial Narrow" w:hAnsi="Arial Narrow"/>
          <w:iCs/>
          <w:sz w:val="24"/>
          <w:szCs w:val="24"/>
        </w:rPr>
        <w:t> </w:t>
      </w:r>
      <w:r w:rsidRPr="006600C7">
        <w:rPr>
          <w:rFonts w:ascii="Arial Narrow" w:hAnsi="Arial Narrow"/>
          <w:iCs/>
          <w:sz w:val="24"/>
          <w:szCs w:val="24"/>
        </w:rPr>
        <w:t>% и снижение общего клиренса препарата.</w:t>
      </w:r>
    </w:p>
    <w:p w14:paraId="72F1DB49" w14:textId="77777777" w:rsidR="009D63A8" w:rsidRPr="006600C7" w:rsidRDefault="009D63A8" w:rsidP="001719FB">
      <w:pPr>
        <w:pStyle w:val="a9"/>
        <w:ind w:right="0"/>
        <w:jc w:val="both"/>
        <w:rPr>
          <w:rStyle w:val="aa"/>
          <w:rFonts w:ascii="Arial Narrow" w:hAnsi="Arial Narrow"/>
          <w:sz w:val="24"/>
          <w:szCs w:val="24"/>
        </w:rPr>
      </w:pPr>
    </w:p>
    <w:p w14:paraId="43768232" w14:textId="77777777" w:rsidR="005550DE" w:rsidRPr="006600C7" w:rsidRDefault="00D20B47" w:rsidP="009035AF">
      <w:pPr>
        <w:pStyle w:val="a9"/>
        <w:widowControl w:val="0"/>
        <w:tabs>
          <w:tab w:val="left" w:pos="213"/>
        </w:tabs>
        <w:ind w:right="0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6600C7">
        <w:rPr>
          <w:rFonts w:ascii="Arial Narrow" w:hAnsi="Arial Narrow"/>
          <w:b/>
          <w:bCs/>
          <w:color w:val="FF0000"/>
          <w:sz w:val="24"/>
          <w:szCs w:val="24"/>
        </w:rPr>
        <w:t>ПОКАЗАНИЯ К ПРИМЕНЕНИЮ</w:t>
      </w:r>
    </w:p>
    <w:p w14:paraId="346D899D" w14:textId="77777777" w:rsidR="009035AF" w:rsidRPr="006600C7" w:rsidRDefault="009035AF" w:rsidP="009035A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Мышечно-скелетная боль (слабо или умере</w:t>
      </w:r>
      <w:r w:rsidR="00A727D4" w:rsidRPr="006600C7">
        <w:rPr>
          <w:rFonts w:ascii="Arial Narrow" w:hAnsi="Arial Narrow"/>
          <w:color w:val="000000"/>
          <w:sz w:val="24"/>
          <w:szCs w:val="24"/>
        </w:rPr>
        <w:t>нно выраженная), альгодисменорея,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зубная боль.</w:t>
      </w:r>
    </w:p>
    <w:p w14:paraId="69451084" w14:textId="77777777" w:rsidR="009035AF" w:rsidRPr="006600C7" w:rsidRDefault="009035AF" w:rsidP="009035AF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Препарат предназначен для симптоматического лечения</w:t>
      </w:r>
      <w:r w:rsidR="00292C2B" w:rsidRPr="006600C7">
        <w:rPr>
          <w:rFonts w:ascii="Arial Narrow" w:hAnsi="Arial Narrow"/>
          <w:color w:val="000000"/>
          <w:sz w:val="24"/>
          <w:szCs w:val="24"/>
        </w:rPr>
        <w:t>, уменьшения боли и воспаления н</w:t>
      </w:r>
      <w:r w:rsidRPr="006600C7">
        <w:rPr>
          <w:rFonts w:ascii="Arial Narrow" w:hAnsi="Arial Narrow"/>
          <w:color w:val="000000"/>
          <w:sz w:val="24"/>
          <w:szCs w:val="24"/>
        </w:rPr>
        <w:t>а момент применения.</w:t>
      </w:r>
    </w:p>
    <w:p w14:paraId="199798E8" w14:textId="77777777" w:rsidR="00E33B43" w:rsidRPr="006600C7" w:rsidRDefault="00E33B43" w:rsidP="00E33B43">
      <w:pPr>
        <w:pStyle w:val="a9"/>
        <w:ind w:right="0"/>
        <w:rPr>
          <w:rFonts w:ascii="Arial Narrow" w:hAnsi="Arial Narrow"/>
          <w:sz w:val="24"/>
          <w:szCs w:val="24"/>
        </w:rPr>
      </w:pPr>
    </w:p>
    <w:p w14:paraId="67D1C6E8" w14:textId="77777777" w:rsidR="003F6614" w:rsidRPr="006600C7" w:rsidRDefault="00D20B47" w:rsidP="00856D8B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color w:val="FF0000"/>
          <w:sz w:val="24"/>
          <w:szCs w:val="24"/>
        </w:rPr>
        <w:t>ПРОТИВОПОКАЗАНИЯ</w:t>
      </w:r>
    </w:p>
    <w:p w14:paraId="75C8AF2F" w14:textId="77777777" w:rsidR="002A0953" w:rsidRPr="006600C7" w:rsidRDefault="00EF469A" w:rsidP="00856D8B">
      <w:pPr>
        <w:pStyle w:val="a9"/>
        <w:widowControl w:val="0"/>
        <w:tabs>
          <w:tab w:val="left" w:pos="30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- гиперчувствительность к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</w:t>
      </w:r>
      <w:r w:rsidR="002A0953" w:rsidRPr="006600C7">
        <w:rPr>
          <w:rFonts w:ascii="Arial Narrow" w:hAnsi="Arial Narrow"/>
          <w:color w:val="000000"/>
          <w:sz w:val="24"/>
          <w:szCs w:val="24"/>
        </w:rPr>
        <w:t>топрофену</w:t>
      </w:r>
      <w:proofErr w:type="spellEnd"/>
      <w:r w:rsidR="002A0953" w:rsidRPr="006600C7">
        <w:rPr>
          <w:rFonts w:ascii="Arial Narrow" w:hAnsi="Arial Narrow"/>
          <w:color w:val="000000"/>
          <w:sz w:val="24"/>
          <w:szCs w:val="24"/>
        </w:rPr>
        <w:t>, другим ко</w:t>
      </w:r>
      <w:r w:rsidRPr="006600C7">
        <w:rPr>
          <w:rFonts w:ascii="Arial Narrow" w:hAnsi="Arial Narrow"/>
          <w:color w:val="000000"/>
          <w:sz w:val="24"/>
          <w:szCs w:val="24"/>
        </w:rPr>
        <w:t>мпонентам препарата и другим НП</w:t>
      </w:r>
      <w:r w:rsidR="002A0953" w:rsidRPr="006600C7">
        <w:rPr>
          <w:rFonts w:ascii="Arial Narrow" w:hAnsi="Arial Narrow"/>
          <w:color w:val="000000"/>
          <w:sz w:val="24"/>
          <w:szCs w:val="24"/>
        </w:rPr>
        <w:t>ВП</w:t>
      </w:r>
      <w:r w:rsidRPr="006600C7">
        <w:rPr>
          <w:rFonts w:ascii="Arial Narrow" w:hAnsi="Arial Narrow"/>
          <w:color w:val="000000"/>
          <w:sz w:val="24"/>
          <w:szCs w:val="24"/>
        </w:rPr>
        <w:t>;</w:t>
      </w:r>
    </w:p>
    <w:p w14:paraId="2EF59669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- полное или неполное сочетание бронхиальной астмы, рецидивирующего полипоза носа и </w:t>
      </w:r>
      <w:proofErr w:type="gramStart"/>
      <w:r w:rsidRPr="006600C7">
        <w:rPr>
          <w:rFonts w:ascii="Arial Narrow" w:hAnsi="Arial Narrow"/>
          <w:color w:val="000000"/>
          <w:sz w:val="24"/>
          <w:szCs w:val="24"/>
        </w:rPr>
        <w:t>околоносовых пазух</w:t>
      </w:r>
      <w:proofErr w:type="gramEnd"/>
      <w:r w:rsidRPr="006600C7">
        <w:rPr>
          <w:rFonts w:ascii="Arial Narrow" w:hAnsi="Arial Narrow"/>
          <w:color w:val="000000"/>
          <w:sz w:val="24"/>
          <w:szCs w:val="24"/>
        </w:rPr>
        <w:t xml:space="preserve"> и непереносимости ацети</w:t>
      </w:r>
      <w:r w:rsidR="00810680" w:rsidRPr="006600C7">
        <w:rPr>
          <w:rFonts w:ascii="Arial Narrow" w:hAnsi="Arial Narrow"/>
          <w:color w:val="000000"/>
          <w:sz w:val="24"/>
          <w:szCs w:val="24"/>
        </w:rPr>
        <w:t>лсалициловой кислоты или др. НП</w:t>
      </w:r>
      <w:r w:rsidRPr="006600C7">
        <w:rPr>
          <w:rFonts w:ascii="Arial Narrow" w:hAnsi="Arial Narrow"/>
          <w:color w:val="000000"/>
          <w:sz w:val="24"/>
          <w:szCs w:val="24"/>
        </w:rPr>
        <w:t>ВП (в т.ч. в анамнезе);</w:t>
      </w:r>
    </w:p>
    <w:p w14:paraId="1E980932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эрозивно-язвенные поражения желудочно-кишечного тракта в стадии обострения;</w:t>
      </w:r>
    </w:p>
    <w:p w14:paraId="49A58ED7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</w:t>
      </w:r>
      <w:r w:rsidR="00D20B47" w:rsidRPr="006600C7">
        <w:rPr>
          <w:rFonts w:ascii="Arial Narrow" w:hAnsi="Arial Narrow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>желудочно-кишечные кровотечения или перфорации в анамнезе, включая связанные с предшествующим применением НПВП;</w:t>
      </w:r>
    </w:p>
    <w:p w14:paraId="6F65B97A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желудочно-кишечные кровотечения; другие активные кровотечения (в том числе подозрение на внутричерепное кровоизлияние);</w:t>
      </w:r>
    </w:p>
    <w:p w14:paraId="2C896253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воспалительные заболевания кишечника (болезнь Крона, язвенный колит) в стадии обострения;</w:t>
      </w:r>
    </w:p>
    <w:p w14:paraId="2D8DDE4C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печеночная недостаточность тяжелой степени тяжести (</w:t>
      </w:r>
      <w:r w:rsidR="00810680" w:rsidRPr="006600C7">
        <w:rPr>
          <w:rFonts w:ascii="Arial Narrow" w:hAnsi="Arial Narrow"/>
          <w:color w:val="000000"/>
          <w:sz w:val="24"/>
          <w:szCs w:val="24"/>
        </w:rPr>
        <w:t>10-15 баллов по шкале Чайлд- Пью</w:t>
      </w:r>
      <w:r w:rsidRPr="006600C7">
        <w:rPr>
          <w:rFonts w:ascii="Arial Narrow" w:hAnsi="Arial Narrow"/>
          <w:color w:val="000000"/>
          <w:sz w:val="24"/>
          <w:szCs w:val="24"/>
        </w:rPr>
        <w:t>);</w:t>
      </w:r>
    </w:p>
    <w:p w14:paraId="3695E2C6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- прогрессирующие заболевания почек, подтвержденная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гиперкалиемия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;</w:t>
      </w:r>
    </w:p>
    <w:p w14:paraId="2F29A59D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</w:t>
      </w:r>
      <w:r w:rsidR="006600C7">
        <w:rPr>
          <w:rFonts w:ascii="Arial Narrow" w:hAnsi="Arial Narrow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>хро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ническая болезнь почек: стадия 3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а (скорость клубочковой 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фильтрации (СКФ) 45</w:t>
      </w:r>
      <w:r w:rsidR="006600C7">
        <w:rPr>
          <w:rFonts w:ascii="Arial Narrow" w:hAnsi="Arial Narrow"/>
          <w:color w:val="000000"/>
          <w:sz w:val="24"/>
          <w:szCs w:val="24"/>
        </w:rPr>
        <w:noBreakHyphen/>
      </w:r>
      <w:r w:rsidR="00EF4402" w:rsidRPr="006600C7">
        <w:rPr>
          <w:rFonts w:ascii="Arial Narrow" w:hAnsi="Arial Narrow"/>
          <w:color w:val="000000"/>
          <w:sz w:val="24"/>
          <w:szCs w:val="24"/>
        </w:rPr>
        <w:t>59</w:t>
      </w:r>
      <w:r w:rsidR="006600C7">
        <w:rPr>
          <w:rFonts w:ascii="Arial Narrow" w:hAnsi="Arial Narrow"/>
          <w:color w:val="000000"/>
          <w:sz w:val="24"/>
          <w:szCs w:val="24"/>
        </w:rPr>
        <w:t> 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мл/мин/1,</w:t>
      </w:r>
      <w:r w:rsidRPr="006600C7">
        <w:rPr>
          <w:rFonts w:ascii="Arial Narrow" w:hAnsi="Arial Narrow"/>
          <w:color w:val="000000"/>
          <w:sz w:val="24"/>
          <w:szCs w:val="24"/>
        </w:rPr>
        <w:t>73</w:t>
      </w:r>
      <w:r w:rsidR="006600C7">
        <w:rPr>
          <w:rFonts w:ascii="Arial Narrow" w:hAnsi="Arial Narrow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>м</w:t>
      </w:r>
      <w:r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>)</w:t>
      </w:r>
      <w:r w:rsidR="00D20B47" w:rsidRPr="006600C7">
        <w:rPr>
          <w:rFonts w:ascii="Arial Narrow" w:hAnsi="Arial Narrow"/>
          <w:color w:val="000000"/>
          <w:sz w:val="24"/>
          <w:szCs w:val="24"/>
        </w:rPr>
        <w:t>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3</w:t>
      </w:r>
      <w:r w:rsidR="005C5024" w:rsidRPr="006600C7">
        <w:rPr>
          <w:rFonts w:ascii="Arial Narrow" w:hAnsi="Arial Narrow"/>
          <w:color w:val="000000"/>
          <w:sz w:val="24"/>
          <w:szCs w:val="24"/>
        </w:rPr>
        <w:t>б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(СКФ 30-44 мл/м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и</w:t>
      </w:r>
      <w:r w:rsidR="005C5024" w:rsidRPr="006600C7">
        <w:rPr>
          <w:rFonts w:ascii="Arial Narrow" w:hAnsi="Arial Narrow"/>
          <w:color w:val="000000"/>
          <w:sz w:val="24"/>
          <w:szCs w:val="24"/>
        </w:rPr>
        <w:t>н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/1,</w:t>
      </w:r>
      <w:r w:rsidRPr="006600C7">
        <w:rPr>
          <w:rFonts w:ascii="Arial Narrow" w:hAnsi="Arial Narrow"/>
          <w:color w:val="000000"/>
          <w:sz w:val="24"/>
          <w:szCs w:val="24"/>
        </w:rPr>
        <w:t>73 м</w:t>
      </w:r>
      <w:r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) и 4 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(</w:t>
      </w:r>
      <w:r w:rsidRPr="006600C7">
        <w:rPr>
          <w:rFonts w:ascii="Arial Narrow" w:hAnsi="Arial Narrow"/>
          <w:color w:val="000000"/>
          <w:sz w:val="24"/>
          <w:szCs w:val="24"/>
        </w:rPr>
        <w:t>СКФ &lt; 30 мл/мин/1,73 м</w:t>
      </w:r>
      <w:r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>).</w:t>
      </w:r>
    </w:p>
    <w:p w14:paraId="6BC35026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период после проведения аортокоронарного шунтирования;</w:t>
      </w:r>
    </w:p>
    <w:p w14:paraId="3EE6B306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- тяжелая сердечная недостаточность 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(</w:t>
      </w:r>
      <w:r w:rsidR="00EF4402"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III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-</w:t>
      </w:r>
      <w:r w:rsidR="00EF4402"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I</w:t>
      </w:r>
      <w:r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V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класс по классификации </w:t>
      </w:r>
      <w:r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NYHA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);</w:t>
      </w:r>
    </w:p>
    <w:p w14:paraId="336EB257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геморрагический диатез и д</w:t>
      </w:r>
      <w:r w:rsidR="00EF4402" w:rsidRPr="006600C7">
        <w:rPr>
          <w:rFonts w:ascii="Arial Narrow" w:hAnsi="Arial Narrow"/>
          <w:color w:val="000000"/>
          <w:sz w:val="24"/>
          <w:szCs w:val="24"/>
        </w:rPr>
        <w:t>ругие нарушения свертывания кров</w:t>
      </w:r>
      <w:r w:rsidRPr="006600C7">
        <w:rPr>
          <w:rFonts w:ascii="Arial Narrow" w:hAnsi="Arial Narrow"/>
          <w:color w:val="000000"/>
          <w:sz w:val="24"/>
          <w:szCs w:val="24"/>
        </w:rPr>
        <w:t>и;</w:t>
      </w:r>
    </w:p>
    <w:p w14:paraId="38BC802F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возраст до 18 лет (в связи с отсутствием данных по эффективности и безопасности);</w:t>
      </w:r>
    </w:p>
    <w:p w14:paraId="328E56FA" w14:textId="77777777" w:rsidR="00856D8B" w:rsidRPr="006600C7" w:rsidRDefault="00856D8B" w:rsidP="00856D8B">
      <w:pPr>
        <w:pStyle w:val="a9"/>
        <w:widowControl w:val="0"/>
        <w:tabs>
          <w:tab w:val="left" w:pos="28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- беременность и период грудного вскармливания.</w:t>
      </w:r>
    </w:p>
    <w:p w14:paraId="19AB8EBD" w14:textId="77777777" w:rsidR="0061701D" w:rsidRPr="006600C7" w:rsidRDefault="0061701D" w:rsidP="003704C5">
      <w:pPr>
        <w:widowControl/>
        <w:autoSpaceDE/>
        <w:autoSpaceDN/>
        <w:adjustRightInd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58F9AEF" w14:textId="77777777" w:rsidR="003704C5" w:rsidRPr="006600C7" w:rsidRDefault="00D20B47" w:rsidP="00B507DA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i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i/>
          <w:color w:val="FF0000"/>
          <w:sz w:val="24"/>
          <w:szCs w:val="24"/>
        </w:rPr>
        <w:t xml:space="preserve">С ОСТОРОЖНОСТЬЮ </w:t>
      </w:r>
    </w:p>
    <w:p w14:paraId="5137BE75" w14:textId="77777777" w:rsidR="00E33B43" w:rsidRPr="006600C7" w:rsidRDefault="00EF4402" w:rsidP="00B507DA">
      <w:pPr>
        <w:pStyle w:val="a9"/>
        <w:ind w:right="0"/>
        <w:jc w:val="both"/>
        <w:rPr>
          <w:rStyle w:val="aa"/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Язвенная болезнь желудка и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двенадцатиперстной кишки, язвенный колит, болезнь Крона, заболевания печени в анамнезе, печеночная порфирия, хроническая болезнь поче</w:t>
      </w:r>
      <w:r w:rsidRPr="006600C7">
        <w:rPr>
          <w:rFonts w:ascii="Arial Narrow" w:hAnsi="Arial Narrow"/>
          <w:color w:val="000000"/>
          <w:sz w:val="24"/>
          <w:szCs w:val="24"/>
        </w:rPr>
        <w:t>к, стадия 2 (СКФ 60-89 мл/мин/1,73 м</w:t>
      </w:r>
      <w:r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>),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хроническая сердечная недостаточность, артериальная</w:t>
      </w:r>
      <w:r w:rsidR="00B507DA" w:rsidRPr="006600C7">
        <w:rPr>
          <w:rFonts w:ascii="Arial Narrow" w:hAnsi="Arial Narrow"/>
          <w:sz w:val="24"/>
          <w:szCs w:val="24"/>
        </w:rPr>
        <w:t xml:space="preserve"> 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гипертензия, значительное сн</w:t>
      </w:r>
      <w:r w:rsidRPr="006600C7">
        <w:rPr>
          <w:rFonts w:ascii="Arial Narrow" w:hAnsi="Arial Narrow"/>
          <w:color w:val="000000"/>
          <w:sz w:val="24"/>
          <w:szCs w:val="24"/>
        </w:rPr>
        <w:t>ижение объема циркулирующей крови (в том числе после х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ирургического вмешательства), пожилые пациенты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старше 65 лет (в т.ч.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получающие диуретики, ослабленные пациенты и с низкой массой тела), бронхиальная астма, одновр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еменный прием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глюкокортикостерои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дов</w:t>
      </w:r>
      <w:proofErr w:type="spellEnd"/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(</w:t>
      </w:r>
      <w:r w:rsidRPr="006600C7">
        <w:rPr>
          <w:rFonts w:ascii="Arial Narrow" w:hAnsi="Arial Narrow"/>
          <w:color w:val="000000"/>
          <w:sz w:val="24"/>
          <w:szCs w:val="24"/>
        </w:rPr>
        <w:t>в том числе преднизолона), анти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коагулянтов (в том числе </w:t>
      </w:r>
      <w:proofErr w:type="spellStart"/>
      <w:r w:rsidR="00B507DA" w:rsidRPr="006600C7">
        <w:rPr>
          <w:rFonts w:ascii="Arial Narrow" w:hAnsi="Arial Narrow"/>
          <w:color w:val="000000"/>
          <w:sz w:val="24"/>
          <w:szCs w:val="24"/>
        </w:rPr>
        <w:t>варфарина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),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антиагрегантов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(в том числе а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цет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илсалициловой кислоты,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клопидо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грела</w:t>
      </w:r>
      <w:proofErr w:type="spellEnd"/>
      <w:r w:rsidR="00B507DA" w:rsidRPr="006600C7">
        <w:rPr>
          <w:rFonts w:ascii="Arial Narrow" w:hAnsi="Arial Narrow"/>
          <w:color w:val="000000"/>
          <w:sz w:val="24"/>
          <w:szCs w:val="24"/>
        </w:rPr>
        <w:t>), селективных ингибиторов обра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>тного захвата серотонина (в т.ч.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B507DA" w:rsidRPr="006600C7">
        <w:rPr>
          <w:rFonts w:ascii="Arial Narrow" w:hAnsi="Arial Narrow"/>
          <w:color w:val="000000"/>
          <w:sz w:val="24"/>
          <w:szCs w:val="24"/>
        </w:rPr>
        <w:t>циталопрама</w:t>
      </w:r>
      <w:proofErr w:type="spellEnd"/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, флуоксетина, </w:t>
      </w:r>
      <w:proofErr w:type="spellStart"/>
      <w:r w:rsidR="00B507DA" w:rsidRPr="006600C7">
        <w:rPr>
          <w:rFonts w:ascii="Arial Narrow" w:hAnsi="Arial Narrow"/>
          <w:color w:val="000000"/>
          <w:sz w:val="24"/>
          <w:szCs w:val="24"/>
        </w:rPr>
        <w:t>пароксетина</w:t>
      </w:r>
      <w:proofErr w:type="spellEnd"/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B507DA" w:rsidRPr="006600C7">
        <w:rPr>
          <w:rFonts w:ascii="Arial Narrow" w:hAnsi="Arial Narrow"/>
          <w:color w:val="000000"/>
          <w:sz w:val="24"/>
          <w:szCs w:val="24"/>
        </w:rPr>
        <w:t>сертралина</w:t>
      </w:r>
      <w:proofErr w:type="spellEnd"/>
      <w:r w:rsidR="00B507DA" w:rsidRPr="006600C7">
        <w:rPr>
          <w:rFonts w:ascii="Arial Narrow" w:hAnsi="Arial Narrow"/>
          <w:color w:val="000000"/>
          <w:sz w:val="24"/>
          <w:szCs w:val="24"/>
        </w:rPr>
        <w:t>), ишемическая</w:t>
      </w:r>
      <w:r w:rsidR="00A12BEE" w:rsidRPr="006600C7">
        <w:rPr>
          <w:rFonts w:ascii="Arial Narrow" w:hAnsi="Arial Narrow"/>
          <w:sz w:val="24"/>
          <w:szCs w:val="24"/>
        </w:rPr>
        <w:t xml:space="preserve"> 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болезнь сердца, цереброваскулярные заболевания,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 xml:space="preserve"> дислипидемия/гиперлипидемия,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сахарный диабет, заболевания периферических артерий, курение, наличие инфекции </w:t>
      </w:r>
      <w:r w:rsidR="00B507DA"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Helicobacter</w:t>
      </w:r>
      <w:r w:rsidR="00B507DA" w:rsidRPr="006600C7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B507DA"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pylori</w:t>
      </w:r>
      <w:r w:rsidR="00B507DA" w:rsidRPr="006600C7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системная красная волчанка (СКВ) и другие системные заболевания соединительной ткани, длительное использование нестероидных противовоспалительных препаратов, туберкулез, выра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>женный остеоп</w:t>
      </w:r>
      <w:r w:rsidR="001E5492" w:rsidRPr="006600C7">
        <w:rPr>
          <w:rFonts w:ascii="Arial Narrow" w:hAnsi="Arial Narrow"/>
          <w:color w:val="000000"/>
          <w:sz w:val="24"/>
          <w:szCs w:val="24"/>
        </w:rPr>
        <w:t>ороз,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алкоголизм, тяжелые соматические заболевания.</w:t>
      </w:r>
      <w:r w:rsidR="00C60505" w:rsidRPr="006600C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14:paraId="62925D1A" w14:textId="77777777" w:rsidR="00B507DA" w:rsidRPr="006600C7" w:rsidRDefault="00B507DA" w:rsidP="00B507D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240A9D0B" w14:textId="77777777" w:rsidR="001B4BB1" w:rsidRPr="006600C7" w:rsidRDefault="00D20B47" w:rsidP="00BE6DD2">
      <w:pPr>
        <w:jc w:val="both"/>
        <w:rPr>
          <w:rFonts w:ascii="Arial Narrow" w:hAnsi="Arial Narrow" w:cs="Times New Roman"/>
          <w:b/>
          <w:i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i/>
          <w:color w:val="FF0000"/>
          <w:sz w:val="24"/>
          <w:szCs w:val="24"/>
        </w:rPr>
        <w:t>ПРИМЕНЕНИЕ ПРИ БЕРЕМЕННОСТИ И В ПЕРИОД КОРМЛЕНИЯ ГРУДЬЮ</w:t>
      </w:r>
    </w:p>
    <w:p w14:paraId="4637665E" w14:textId="77777777" w:rsidR="00D055E9" w:rsidRPr="006600C7" w:rsidRDefault="00A12BEE" w:rsidP="00A50CA5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Применение препарата </w:t>
      </w:r>
      <w:proofErr w:type="spellStart"/>
      <w:r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556105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sz w:val="24"/>
          <w:szCs w:val="24"/>
        </w:rPr>
        <w:t xml:space="preserve"> 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при беременности и в период грудного вскармливания противопоказано.</w:t>
      </w:r>
      <w:r w:rsidR="00C60505" w:rsidRPr="006600C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14:paraId="565F06E7" w14:textId="77777777" w:rsidR="00A50CA5" w:rsidRPr="006600C7" w:rsidRDefault="00A50CA5" w:rsidP="00A50CA5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</w:p>
    <w:p w14:paraId="1698B532" w14:textId="77777777" w:rsidR="003F6614" w:rsidRPr="006600C7" w:rsidRDefault="00D20B47" w:rsidP="00A50CA5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14:paraId="7B6BFA81" w14:textId="322E4201" w:rsidR="00B507DA" w:rsidRPr="006600C7" w:rsidRDefault="00B507DA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Пре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 xml:space="preserve">парат </w:t>
      </w:r>
      <w:proofErr w:type="spellStart"/>
      <w:r w:rsidR="00A12BEE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556105" w:rsidRPr="006600C7">
        <w:rPr>
          <w:rFonts w:ascii="Arial Narrow" w:hAnsi="Arial Narrow"/>
          <w:sz w:val="24"/>
          <w:szCs w:val="24"/>
        </w:rPr>
        <w:t>-СЗ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>принимают внутрь во вр</w:t>
      </w:r>
      <w:r w:rsidR="00A12BEE" w:rsidRPr="006600C7">
        <w:rPr>
          <w:rFonts w:ascii="Arial Narrow" w:hAnsi="Arial Narrow"/>
          <w:color w:val="000000"/>
          <w:sz w:val="24"/>
          <w:szCs w:val="24"/>
        </w:rPr>
        <w:t>емя еды. Одновременный прием пищ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и замедляет всасывание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декскетопрофена</w:t>
      </w:r>
      <w:proofErr w:type="spellEnd"/>
      <w:r w:rsidR="00A12BEE" w:rsidRPr="006600C7">
        <w:rPr>
          <w:rFonts w:ascii="Arial Narrow" w:hAnsi="Arial Narrow"/>
          <w:color w:val="000000"/>
          <w:sz w:val="24"/>
          <w:szCs w:val="24"/>
        </w:rPr>
        <w:t>, поэтому в случае острой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боли рекомендуется применение препарата не менее чем за 30 минут до приема </w:t>
      </w:r>
      <w:r w:rsidR="00CA5803">
        <w:rPr>
          <w:rFonts w:ascii="Arial Narrow" w:hAnsi="Arial Narrow"/>
          <w:color w:val="000000"/>
          <w:sz w:val="24"/>
          <w:szCs w:val="24"/>
        </w:rPr>
        <w:t>п</w:t>
      </w:r>
      <w:r w:rsidRPr="006600C7">
        <w:rPr>
          <w:rFonts w:ascii="Arial Narrow" w:hAnsi="Arial Narrow"/>
          <w:color w:val="000000"/>
          <w:sz w:val="24"/>
          <w:szCs w:val="24"/>
        </w:rPr>
        <w:t>ищи.</w:t>
      </w:r>
    </w:p>
    <w:p w14:paraId="787621AB" w14:textId="77777777" w:rsidR="00B507DA" w:rsidRPr="006600C7" w:rsidRDefault="00A12BEE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lastRenderedPageBreak/>
        <w:t>В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зависимости от интенсивности болевого синдрома, рекомендуемая доза для взрослых состав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ляет </w:t>
      </w:r>
      <w:r w:rsidR="0004489E" w:rsidRPr="006600C7">
        <w:rPr>
          <w:rFonts w:ascii="Arial Narrow" w:hAnsi="Arial Narrow"/>
          <w:color w:val="000000"/>
          <w:sz w:val="24"/>
          <w:szCs w:val="24"/>
        </w:rPr>
        <w:t>25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мг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(1 таблетки препарата </w:t>
      </w:r>
      <w:proofErr w:type="spellStart"/>
      <w:r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04489E" w:rsidRPr="006600C7">
        <w:rPr>
          <w:rFonts w:ascii="Arial Narrow" w:hAnsi="Arial Narrow"/>
          <w:sz w:val="24"/>
          <w:szCs w:val="24"/>
        </w:rPr>
        <w:noBreakHyphen/>
      </w:r>
      <w:r w:rsidR="00556105" w:rsidRPr="006600C7">
        <w:rPr>
          <w:rFonts w:ascii="Arial Narrow" w:hAnsi="Arial Narrow"/>
          <w:sz w:val="24"/>
          <w:szCs w:val="24"/>
        </w:rPr>
        <w:t>СЗ</w:t>
      </w:r>
      <w:r w:rsidRPr="006600C7">
        <w:rPr>
          <w:rFonts w:ascii="Arial Narrow" w:hAnsi="Arial Narrow"/>
          <w:color w:val="000000"/>
          <w:sz w:val="24"/>
          <w:szCs w:val="24"/>
        </w:rPr>
        <w:t>)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каждые 8 ч. Максимальная суточная доза - 75 мг.</w:t>
      </w:r>
    </w:p>
    <w:p w14:paraId="66F6923B" w14:textId="77777777" w:rsidR="00B507DA" w:rsidRPr="006600C7" w:rsidRDefault="00A12BEE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Препарат </w:t>
      </w:r>
      <w:proofErr w:type="spellStart"/>
      <w:r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BD35DE" w:rsidRPr="006600C7">
        <w:rPr>
          <w:rFonts w:ascii="Arial Narrow" w:hAnsi="Arial Narrow"/>
          <w:sz w:val="24"/>
          <w:szCs w:val="24"/>
        </w:rPr>
        <w:t>-СЗ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 xml:space="preserve"> не предназначен для длительной терапии, курс лечения препаратом не должен превышать 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3-5</w:t>
      </w:r>
      <w:r w:rsidR="00B507DA" w:rsidRPr="006600C7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B507DA" w:rsidRPr="006600C7">
        <w:rPr>
          <w:rFonts w:ascii="Arial Narrow" w:hAnsi="Arial Narrow"/>
          <w:color w:val="000000"/>
          <w:sz w:val="24"/>
          <w:szCs w:val="24"/>
        </w:rPr>
        <w:t>дней.</w:t>
      </w:r>
    </w:p>
    <w:p w14:paraId="1C54DE0B" w14:textId="77777777" w:rsidR="00B507DA" w:rsidRPr="006600C7" w:rsidRDefault="00A12BEE" w:rsidP="00A50CA5">
      <w:pPr>
        <w:pStyle w:val="71"/>
        <w:shd w:val="clear" w:color="auto" w:fill="auto"/>
        <w:spacing w:before="0" w:after="0" w:line="240" w:lineRule="auto"/>
        <w:rPr>
          <w:rFonts w:ascii="Arial Narrow" w:hAnsi="Arial Narrow"/>
          <w:sz w:val="24"/>
          <w:szCs w:val="24"/>
        </w:rPr>
      </w:pPr>
      <w:r w:rsidRPr="006600C7">
        <w:rPr>
          <w:rStyle w:val="72"/>
          <w:rFonts w:ascii="Arial Narrow" w:hAnsi="Arial Narrow"/>
          <w:color w:val="000000"/>
          <w:sz w:val="24"/>
          <w:szCs w:val="24"/>
          <w:lang w:val="ru-RU"/>
        </w:rPr>
        <w:t>П</w:t>
      </w:r>
      <w:r w:rsidR="00B507DA" w:rsidRPr="006600C7">
        <w:rPr>
          <w:rStyle w:val="72"/>
          <w:rFonts w:ascii="Arial Narrow" w:hAnsi="Arial Narrow"/>
          <w:color w:val="000000"/>
          <w:sz w:val="24"/>
          <w:szCs w:val="24"/>
        </w:rPr>
        <w:t>ациенты 65 лет и старше</w:t>
      </w:r>
    </w:p>
    <w:p w14:paraId="7ED70217" w14:textId="77777777" w:rsidR="00B507DA" w:rsidRPr="006600C7" w:rsidRDefault="00B507DA" w:rsidP="0004489E">
      <w:pPr>
        <w:pStyle w:val="a9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sz w:val="24"/>
          <w:szCs w:val="24"/>
        </w:rPr>
        <w:t xml:space="preserve">Пациентам пожилого возраста следует </w:t>
      </w:r>
      <w:r w:rsidR="00675647" w:rsidRPr="006600C7">
        <w:rPr>
          <w:rFonts w:ascii="Arial Narrow" w:hAnsi="Arial Narrow"/>
          <w:sz w:val="24"/>
          <w:szCs w:val="24"/>
        </w:rPr>
        <w:t xml:space="preserve">принимать препарат </w:t>
      </w:r>
      <w:proofErr w:type="spellStart"/>
      <w:r w:rsidR="00675647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04489E" w:rsidRPr="006600C7">
        <w:rPr>
          <w:rFonts w:ascii="Arial Narrow" w:hAnsi="Arial Narrow"/>
          <w:sz w:val="24"/>
          <w:szCs w:val="24"/>
        </w:rPr>
        <w:noBreakHyphen/>
      </w:r>
      <w:r w:rsidR="00BD35DE" w:rsidRPr="006600C7">
        <w:rPr>
          <w:rFonts w:ascii="Arial Narrow" w:hAnsi="Arial Narrow"/>
          <w:sz w:val="24"/>
          <w:szCs w:val="24"/>
        </w:rPr>
        <w:t>СЗ</w:t>
      </w:r>
      <w:r w:rsidR="00675647" w:rsidRPr="006600C7">
        <w:rPr>
          <w:rFonts w:ascii="Arial Narrow" w:hAnsi="Arial Narrow"/>
          <w:sz w:val="24"/>
          <w:szCs w:val="24"/>
        </w:rPr>
        <w:t>,</w:t>
      </w:r>
      <w:r w:rsidRPr="006600C7">
        <w:rPr>
          <w:rFonts w:ascii="Arial Narrow" w:hAnsi="Arial Narrow"/>
          <w:sz w:val="24"/>
          <w:szCs w:val="24"/>
        </w:rPr>
        <w:t xml:space="preserve"> начиная с минимальной рекомендованной дозы. Максимальная суточная доза составляет 50 мг.</w:t>
      </w:r>
    </w:p>
    <w:p w14:paraId="1978321B" w14:textId="77777777" w:rsidR="00B507DA" w:rsidRPr="006600C7" w:rsidRDefault="00B507DA" w:rsidP="0004489E">
      <w:pPr>
        <w:pStyle w:val="a9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sz w:val="24"/>
          <w:szCs w:val="24"/>
        </w:rPr>
        <w:t>В случае хорошей переносимости могут применяться</w:t>
      </w:r>
      <w:r w:rsidR="005D1C32" w:rsidRPr="006600C7">
        <w:rPr>
          <w:rFonts w:ascii="Arial Narrow" w:hAnsi="Arial Narrow"/>
          <w:sz w:val="24"/>
          <w:szCs w:val="24"/>
        </w:rPr>
        <w:t xml:space="preserve"> дозы, рекомендованные для общей</w:t>
      </w:r>
      <w:r w:rsidRPr="006600C7">
        <w:rPr>
          <w:rFonts w:ascii="Arial Narrow" w:hAnsi="Arial Narrow"/>
          <w:sz w:val="24"/>
          <w:szCs w:val="24"/>
        </w:rPr>
        <w:t xml:space="preserve"> популяции.</w:t>
      </w:r>
    </w:p>
    <w:p w14:paraId="3326F221" w14:textId="77777777" w:rsidR="00B507DA" w:rsidRPr="006600C7" w:rsidRDefault="00B507DA" w:rsidP="00A50CA5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Пациенты с печеночной недостаточностью</w:t>
      </w:r>
    </w:p>
    <w:p w14:paraId="782397EE" w14:textId="2CCDC382" w:rsidR="00B507DA" w:rsidRPr="006600C7" w:rsidRDefault="00B507DA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Пациентам с печеночной недостаточностью легкой и средней степени тяжести следует принимать пре</w:t>
      </w:r>
      <w:r w:rsidR="003277D8" w:rsidRPr="006600C7">
        <w:rPr>
          <w:rFonts w:ascii="Arial Narrow" w:hAnsi="Arial Narrow"/>
          <w:color w:val="000000"/>
          <w:sz w:val="24"/>
          <w:szCs w:val="24"/>
        </w:rPr>
        <w:t xml:space="preserve">парат </w:t>
      </w:r>
      <w:proofErr w:type="spellStart"/>
      <w:r w:rsidR="003277D8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BD35DE" w:rsidRPr="006600C7">
        <w:rPr>
          <w:rFonts w:ascii="Arial Narrow" w:hAnsi="Arial Narrow"/>
          <w:sz w:val="24"/>
          <w:szCs w:val="24"/>
        </w:rPr>
        <w:t>-СЗ</w:t>
      </w:r>
      <w:r w:rsidR="008E09CE">
        <w:rPr>
          <w:rFonts w:ascii="Arial Narrow" w:hAnsi="Arial Narrow"/>
          <w:sz w:val="24"/>
          <w:szCs w:val="24"/>
        </w:rPr>
        <w:t>,</w:t>
      </w:r>
      <w:r w:rsidR="003277D8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начиная </w:t>
      </w:r>
      <w:r w:rsidR="001E5492" w:rsidRPr="006600C7">
        <w:rPr>
          <w:rFonts w:ascii="Arial Narrow" w:hAnsi="Arial Narrow"/>
          <w:color w:val="000000"/>
          <w:sz w:val="24"/>
          <w:szCs w:val="24"/>
        </w:rPr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минимальной рекомендованной дозы. Максимальная суточная доза составляет 50 мг.</w:t>
      </w:r>
    </w:p>
    <w:p w14:paraId="08886B4B" w14:textId="77777777" w:rsidR="00B507DA" w:rsidRPr="006600C7" w:rsidRDefault="00B507DA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Пр</w:t>
      </w:r>
      <w:r w:rsidR="003277D8" w:rsidRPr="006600C7">
        <w:rPr>
          <w:rFonts w:ascii="Arial Narrow" w:hAnsi="Arial Narrow"/>
          <w:color w:val="000000"/>
          <w:sz w:val="24"/>
          <w:szCs w:val="24"/>
        </w:rPr>
        <w:t xml:space="preserve">именение препарата </w:t>
      </w:r>
      <w:proofErr w:type="spellStart"/>
      <w:r w:rsidR="003277D8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BD35DE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у пациентов с печеночной недостаточностью</w:t>
      </w:r>
      <w:r w:rsidR="003277D8" w:rsidRPr="006600C7">
        <w:rPr>
          <w:rFonts w:ascii="Arial Narrow" w:hAnsi="Arial Narrow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>тяжелой степени тяжести противопоказано.</w:t>
      </w:r>
    </w:p>
    <w:p w14:paraId="7488CA06" w14:textId="77777777" w:rsidR="00B507DA" w:rsidRPr="006600C7" w:rsidRDefault="00B507DA" w:rsidP="00A50CA5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Пациенты с почечной недостаточностью</w:t>
      </w:r>
    </w:p>
    <w:p w14:paraId="3EBB47B5" w14:textId="77777777" w:rsidR="00BA0FD1" w:rsidRPr="006600C7" w:rsidRDefault="00B507DA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Пациентам с почечной недостаточностью легкой степени тяжести - хроническая болезнь</w:t>
      </w:r>
      <w:r w:rsidR="00ED62C8" w:rsidRPr="006600C7">
        <w:rPr>
          <w:rFonts w:ascii="Arial Narrow" w:hAnsi="Arial Narrow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почек, стадия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2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(СКФ </w:t>
      </w:r>
      <w:r w:rsidR="00ED62C8"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60-89 мл/мин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/1,73 </w:t>
      </w:r>
      <w:r w:rsidRPr="006600C7">
        <w:rPr>
          <w:rFonts w:ascii="Arial Narrow" w:hAnsi="Arial Narrow"/>
          <w:color w:val="000000"/>
          <w:sz w:val="24"/>
          <w:szCs w:val="24"/>
        </w:rPr>
        <w:t>м</w:t>
      </w:r>
      <w:r w:rsidR="00ED62C8"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) следует принимать препарат </w:t>
      </w:r>
      <w:proofErr w:type="spellStart"/>
      <w:r w:rsidR="00ED62C8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BD35DE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,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начиная с минимальной рекомендованной дозы. Максимальная суточная доза составляет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50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мг. Применение препарата </w:t>
      </w:r>
      <w:proofErr w:type="spellStart"/>
      <w:r w:rsidR="00ED62C8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BD35DE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у </w:t>
      </w:r>
      <w:r w:rsidR="00ED62C8" w:rsidRPr="006600C7">
        <w:rPr>
          <w:rFonts w:ascii="Arial Narrow" w:hAnsi="Arial Narrow"/>
          <w:color w:val="000000"/>
          <w:sz w:val="24"/>
          <w:szCs w:val="24"/>
        </w:rPr>
        <w:t>пациентов с хронической болезнью почек стадий 3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а (СКФ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45</w:t>
      </w:r>
      <w:r w:rsid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noBreakHyphen/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59</w:t>
      </w:r>
      <w:r w:rsid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мл/мин/1,73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м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  <w:vertAlign w:val="superscript"/>
        </w:rPr>
        <w:t>2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), </w:t>
      </w:r>
      <w:r w:rsidRPr="006600C7">
        <w:rPr>
          <w:rFonts w:ascii="Arial Narrow" w:hAnsi="Arial Narrow"/>
          <w:color w:val="000000"/>
          <w:sz w:val="24"/>
          <w:szCs w:val="24"/>
        </w:rPr>
        <w:t>3</w:t>
      </w:r>
      <w:r w:rsidR="001E5492" w:rsidRPr="006600C7">
        <w:rPr>
          <w:rFonts w:ascii="Arial Narrow" w:hAnsi="Arial Narrow"/>
          <w:color w:val="000000"/>
          <w:sz w:val="24"/>
          <w:szCs w:val="24"/>
        </w:rPr>
        <w:t>б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(СКФ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>30-44 мл/мин/1,73 м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  <w:vertAlign w:val="superscript"/>
        </w:rPr>
        <w:t>2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) </w:t>
      </w:r>
      <w:r w:rsidR="00ED62C8" w:rsidRPr="006600C7">
        <w:rPr>
          <w:rFonts w:ascii="Arial Narrow" w:hAnsi="Arial Narrow"/>
          <w:color w:val="000000"/>
          <w:sz w:val="24"/>
          <w:szCs w:val="24"/>
        </w:rPr>
        <w:t>и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4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(СКФ &lt; 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30 </w:t>
      </w:r>
      <w:r w:rsidR="00ED62C8" w:rsidRPr="006600C7">
        <w:rPr>
          <w:rFonts w:ascii="Arial Narrow" w:hAnsi="Arial Narrow"/>
          <w:color w:val="000000"/>
          <w:sz w:val="24"/>
          <w:szCs w:val="24"/>
        </w:rPr>
        <w:t>мл/мин</w:t>
      </w:r>
      <w:r w:rsidRPr="006600C7">
        <w:rPr>
          <w:rFonts w:ascii="Arial Narrow" w:hAnsi="Arial Narrow"/>
          <w:color w:val="000000"/>
          <w:sz w:val="24"/>
          <w:szCs w:val="24"/>
        </w:rPr>
        <w:t>/</w:t>
      </w:r>
      <w:r w:rsidRPr="006600C7">
        <w:rPr>
          <w:rStyle w:val="102"/>
          <w:rFonts w:ascii="Arial Narrow" w:hAnsi="Arial Narrow"/>
          <w:b w:val="0"/>
          <w:bCs w:val="0"/>
          <w:color w:val="000000"/>
          <w:sz w:val="24"/>
          <w:szCs w:val="24"/>
        </w:rPr>
        <w:t xml:space="preserve">1,73 </w:t>
      </w:r>
      <w:r w:rsidRPr="006600C7">
        <w:rPr>
          <w:rFonts w:ascii="Arial Narrow" w:hAnsi="Arial Narrow"/>
          <w:color w:val="000000"/>
          <w:sz w:val="24"/>
          <w:szCs w:val="24"/>
        </w:rPr>
        <w:t>м</w:t>
      </w:r>
      <w:r w:rsidRPr="006600C7"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  <w:r w:rsidRPr="006600C7">
        <w:rPr>
          <w:rFonts w:ascii="Arial Narrow" w:hAnsi="Arial Narrow"/>
          <w:color w:val="000000"/>
          <w:sz w:val="24"/>
          <w:szCs w:val="24"/>
        </w:rPr>
        <w:t>) противопоказано</w:t>
      </w:r>
      <w:r w:rsidR="00A50CA5" w:rsidRPr="006600C7">
        <w:rPr>
          <w:rFonts w:ascii="Arial Narrow" w:hAnsi="Arial Narrow"/>
          <w:color w:val="000000"/>
          <w:sz w:val="24"/>
          <w:szCs w:val="24"/>
        </w:rPr>
        <w:t>.</w:t>
      </w:r>
    </w:p>
    <w:p w14:paraId="31BACA97" w14:textId="77777777" w:rsidR="00A50CA5" w:rsidRPr="006600C7" w:rsidRDefault="00A50CA5" w:rsidP="00A50CA5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65FAC28B" w14:textId="77777777" w:rsidR="00773293" w:rsidRPr="006600C7" w:rsidRDefault="0004489E" w:rsidP="006B46BA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</w:p>
    <w:p w14:paraId="60063778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Возможные побочные эффекты приведены в соответствии с классификаци</w:t>
      </w:r>
      <w:r w:rsidR="000A694E" w:rsidRPr="006600C7">
        <w:rPr>
          <w:rFonts w:ascii="Arial Narrow" w:hAnsi="Arial Narrow"/>
          <w:color w:val="000000"/>
          <w:sz w:val="24"/>
          <w:szCs w:val="24"/>
        </w:rPr>
        <w:t>е</w:t>
      </w:r>
      <w:r w:rsidRPr="006600C7">
        <w:rPr>
          <w:rFonts w:ascii="Arial Narrow" w:hAnsi="Arial Narrow"/>
          <w:color w:val="000000"/>
          <w:sz w:val="24"/>
          <w:szCs w:val="24"/>
        </w:rPr>
        <w:t>й Всемирной организации здравоохранения ниже по убыванию часто</w:t>
      </w:r>
      <w:r w:rsidR="000A694E" w:rsidRPr="006600C7">
        <w:rPr>
          <w:rFonts w:ascii="Arial Narrow" w:hAnsi="Arial Narrow"/>
          <w:color w:val="000000"/>
          <w:sz w:val="24"/>
          <w:szCs w:val="24"/>
        </w:rPr>
        <w:t>ты возникновения: очень часто (≥ 1/10), часто (≥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1/100, </w:t>
      </w:r>
      <w:proofErr w:type="gramStart"/>
      <w:r w:rsidRPr="006600C7">
        <w:rPr>
          <w:rFonts w:ascii="Arial Narrow" w:hAnsi="Arial Narrow"/>
          <w:color w:val="000000"/>
          <w:sz w:val="24"/>
          <w:szCs w:val="24"/>
        </w:rPr>
        <w:t>&lt;</w:t>
      </w:r>
      <w:r w:rsidR="006600C7">
        <w:rPr>
          <w:rFonts w:ascii="Arial Narrow" w:hAnsi="Arial Narrow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>1</w:t>
      </w:r>
      <w:proofErr w:type="gramEnd"/>
      <w:r w:rsidRPr="006600C7">
        <w:rPr>
          <w:rFonts w:ascii="Arial Narrow" w:hAnsi="Arial Narrow"/>
          <w:color w:val="000000"/>
          <w:sz w:val="24"/>
          <w:szCs w:val="24"/>
        </w:rPr>
        <w:t xml:space="preserve">/10), нечасто </w:t>
      </w:r>
      <w:r w:rsidR="000A694E" w:rsidRPr="006600C7">
        <w:rPr>
          <w:rFonts w:ascii="Arial Narrow" w:hAnsi="Arial Narrow"/>
          <w:color w:val="000000"/>
          <w:sz w:val="24"/>
          <w:szCs w:val="24"/>
        </w:rPr>
        <w:t>(≥ 1/1000, &lt; 1/100), редко (≥</w:t>
      </w:r>
      <w:r w:rsidR="0004489E" w:rsidRPr="006600C7">
        <w:rPr>
          <w:rFonts w:ascii="Arial Narrow" w:hAnsi="Arial Narrow"/>
          <w:color w:val="000000"/>
          <w:sz w:val="24"/>
          <w:szCs w:val="24"/>
        </w:rPr>
        <w:t> </w:t>
      </w:r>
      <w:r w:rsidRPr="006600C7">
        <w:rPr>
          <w:rFonts w:ascii="Arial Narrow" w:hAnsi="Arial Narrow"/>
          <w:color w:val="000000"/>
          <w:sz w:val="24"/>
          <w:szCs w:val="24"/>
        </w:rPr>
        <w:t>1/10000, &lt; 1</w:t>
      </w:r>
      <w:r w:rsidR="000A694E" w:rsidRPr="006600C7">
        <w:rPr>
          <w:rFonts w:ascii="Arial Narrow" w:hAnsi="Arial Narrow"/>
          <w:color w:val="000000"/>
          <w:sz w:val="24"/>
          <w:szCs w:val="24"/>
        </w:rPr>
        <w:t>/1000), очень редко (&lt; 1/10000),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включая отдельные сообщения.</w:t>
      </w:r>
    </w:p>
    <w:p w14:paraId="698AE2CA" w14:textId="77777777" w:rsidR="000A694E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крови и лимфатической системы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102B4451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Очень 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нейтропен</w:t>
      </w:r>
      <w:r w:rsidR="001E5492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и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я</w:t>
      </w:r>
      <w:proofErr w:type="spellEnd"/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, тромбоцитопения.</w:t>
      </w:r>
    </w:p>
    <w:p w14:paraId="66E87E3D" w14:textId="77777777" w:rsidR="00BE70AD" w:rsidRPr="006600C7" w:rsidRDefault="00BE70AD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и</w:t>
      </w: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я со сторо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ны иммунной системы</w:t>
      </w:r>
      <w:r w:rsidR="00173A47"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003FC773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отек гортани;</w:t>
      </w:r>
    </w:p>
    <w:p w14:paraId="29D33FB9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анафилактические реакции, включая анафилактический шок.</w:t>
      </w:r>
    </w:p>
    <w:p w14:paraId="284077D9" w14:textId="77777777" w:rsidR="00BE70AD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нервной системы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  <w:t xml:space="preserve"> </w:t>
      </w:r>
    </w:p>
    <w:p w14:paraId="4C428750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Нечасто: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головная боль, головокружение, сонливость;</w:t>
      </w:r>
    </w:p>
    <w:p w14:paraId="2F4DECD8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парестезии,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синкопальные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состояния (преходящие кратковременные обмороки).</w:t>
      </w:r>
    </w:p>
    <w:p w14:paraId="5B83D9B5" w14:textId="77777777" w:rsidR="00173A47" w:rsidRPr="006600C7" w:rsidRDefault="00173A47" w:rsidP="00BE70AD">
      <w:pPr>
        <w:pStyle w:val="51"/>
        <w:shd w:val="clear" w:color="auto" w:fill="auto"/>
        <w:tabs>
          <w:tab w:val="center" w:pos="4678"/>
        </w:tabs>
        <w:spacing w:before="0" w:line="240" w:lineRule="auto"/>
        <w:rPr>
          <w:rFonts w:ascii="Arial Narrow" w:hAnsi="Arial Narrow"/>
          <w:b w:val="0"/>
          <w:sz w:val="24"/>
          <w:szCs w:val="24"/>
          <w:u w:val="single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Нарушении со стороны психики</w:t>
      </w:r>
    </w:p>
    <w:p w14:paraId="6C43DA48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Нечасто: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бессонница, ощущение беспокойства.</w:t>
      </w:r>
    </w:p>
    <w:p w14:paraId="0219DAB8" w14:textId="77777777" w:rsidR="00BE70AD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</w:t>
      </w:r>
      <w:r w:rsidR="00BE70AD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оны органа сл</w:t>
      </w: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уха и лабиринтные нарушения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  <w:t xml:space="preserve"> </w:t>
      </w:r>
    </w:p>
    <w:p w14:paraId="34E88150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Нечасто: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E70AD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вертиго</w:t>
      </w:r>
      <w:proofErr w:type="spellEnd"/>
      <w:r w:rsidRPr="001A7BA7">
        <w:rPr>
          <w:rStyle w:val="52"/>
          <w:rFonts w:ascii="Arial Narrow" w:hAnsi="Arial Narrow"/>
          <w:b w:val="0"/>
          <w:color w:val="000000"/>
          <w:sz w:val="24"/>
          <w:szCs w:val="24"/>
        </w:rPr>
        <w:t>;</w:t>
      </w:r>
    </w:p>
    <w:p w14:paraId="56B5A3F1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шум в ушах.</w:t>
      </w:r>
    </w:p>
    <w:p w14:paraId="115F4924" w14:textId="77777777" w:rsidR="00BE70AD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  <w:t>На</w:t>
      </w: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рушения со стороны органа зрения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  <w:u w:val="single"/>
        </w:rPr>
        <w:t xml:space="preserve"> </w:t>
      </w:r>
    </w:p>
    <w:p w14:paraId="0F85B5D5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Очень 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нечеткость зрения.</w:t>
      </w:r>
    </w:p>
    <w:p w14:paraId="179D785C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сердечно-сосудистой системы</w:t>
      </w:r>
    </w:p>
    <w:p w14:paraId="0F1F1BF2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Нечасто: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ощущение сердцебиения, чувство жара, гиперемия кожных покровов;</w:t>
      </w:r>
    </w:p>
    <w:p w14:paraId="377FC112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повышение артериального давления;</w:t>
      </w:r>
    </w:p>
    <w:p w14:paraId="3B1EA52F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тахикардия, снижение артериального давления.</w:t>
      </w:r>
    </w:p>
    <w:p w14:paraId="21B3C728" w14:textId="77777777" w:rsidR="00456AE3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дыхательной системы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08EBFD29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брадипноэ</w:t>
      </w:r>
      <w:proofErr w:type="spellEnd"/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;</w:t>
      </w:r>
    </w:p>
    <w:p w14:paraId="605BC723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бронхоспазм, одышка.</w:t>
      </w:r>
    </w:p>
    <w:p w14:paraId="3BF3813A" w14:textId="77777777" w:rsidR="00173A47" w:rsidRPr="006600C7" w:rsidRDefault="00456AE3" w:rsidP="00456AE3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шения со стороны желудочно-кишечного тракта</w:t>
      </w:r>
    </w:p>
    <w:p w14:paraId="07B15D0C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Часто: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тошнота, рвота, боль в животе, диспепсия, диарея;</w:t>
      </w:r>
    </w:p>
    <w:p w14:paraId="3A4B5A12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lastRenderedPageBreak/>
        <w:t>Нечасто: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гастрит, запор, сухость во рту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>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метеоризм;</w:t>
      </w:r>
    </w:p>
    <w:p w14:paraId="77CB2DAA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эрозивно-язвенные поражения ж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>елудочно-кишечного тракта (ЖКТ),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кровотечение из язвы или 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>ее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перфорация;</w:t>
      </w:r>
    </w:p>
    <w:p w14:paraId="48A3DDC0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поражение поджелудочной железы.</w:t>
      </w:r>
    </w:p>
    <w:p w14:paraId="517EE67E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</w:t>
      </w:r>
      <w:r w:rsidR="00456AE3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со стороны печени и ж</w:t>
      </w: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елчевыводящих путей</w:t>
      </w:r>
    </w:p>
    <w:p w14:paraId="0C5D3E27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 xml:space="preserve"> геп</w:t>
      </w:r>
      <w:r w:rsidRPr="006600C7">
        <w:rPr>
          <w:rFonts w:ascii="Arial Narrow" w:hAnsi="Arial Narrow"/>
          <w:color w:val="000000"/>
          <w:sz w:val="24"/>
          <w:szCs w:val="24"/>
        </w:rPr>
        <w:t>атит, повышение акти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>вности «печеночных» ферментов (А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ЛТ, </w:t>
      </w:r>
      <w:r w:rsidRPr="006600C7">
        <w:rPr>
          <w:rFonts w:ascii="Arial Narrow" w:hAnsi="Arial Narrow"/>
          <w:color w:val="000000"/>
          <w:sz w:val="24"/>
          <w:szCs w:val="24"/>
          <w:lang w:val="en-US" w:eastAsia="en-US"/>
        </w:rPr>
        <w:t>ACT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);</w:t>
      </w:r>
    </w:p>
    <w:p w14:paraId="7026117E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поражение печени.</w:t>
      </w:r>
    </w:p>
    <w:p w14:paraId="7F79F8DE" w14:textId="77777777" w:rsidR="00456AE3" w:rsidRPr="006600C7" w:rsidRDefault="00456AE3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почек и мочевыводящи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х путей</w:t>
      </w:r>
      <w:r w:rsidR="00173A47"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054D64A6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="00456AE3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п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олиурия, острая почечная недостаточность</w:t>
      </w:r>
      <w:r w:rsidRPr="006600C7">
        <w:rPr>
          <w:rStyle w:val="52"/>
          <w:rFonts w:ascii="Arial Narrow" w:hAnsi="Arial Narrow"/>
          <w:b w:val="0"/>
          <w:color w:val="000000"/>
          <w:sz w:val="24"/>
          <w:szCs w:val="24"/>
        </w:rPr>
        <w:t>;</w:t>
      </w:r>
    </w:p>
    <w:p w14:paraId="051ADB7F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нефрит или нефротический синдром.</w:t>
      </w:r>
    </w:p>
    <w:p w14:paraId="72634A89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репродуктивной системы</w:t>
      </w:r>
    </w:p>
    <w:p w14:paraId="662F5AD6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 xml:space="preserve"> у женщин –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нарушение </w:t>
      </w:r>
      <w:r w:rsidR="00456AE3" w:rsidRPr="006600C7">
        <w:rPr>
          <w:rFonts w:ascii="Arial Narrow" w:hAnsi="Arial Narrow"/>
          <w:color w:val="000000"/>
          <w:sz w:val="24"/>
          <w:szCs w:val="24"/>
        </w:rPr>
        <w:t>менструального цикла, у мужчин – преходящее нарушение функци</w:t>
      </w:r>
      <w:r w:rsidRPr="006600C7">
        <w:rPr>
          <w:rFonts w:ascii="Arial Narrow" w:hAnsi="Arial Narrow"/>
          <w:color w:val="000000"/>
          <w:sz w:val="24"/>
          <w:szCs w:val="24"/>
        </w:rPr>
        <w:t>и предстательной железы при длительном применении.</w:t>
      </w:r>
    </w:p>
    <w:p w14:paraId="41BCA154" w14:textId="77777777" w:rsidR="00456AE3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</w:t>
      </w:r>
      <w:r w:rsidR="00456AE3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тороны опорно-двигательной</w:t>
      </w: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системы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7C85E855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боль в спине</w:t>
      </w:r>
      <w:r w:rsidRPr="006600C7">
        <w:rPr>
          <w:rStyle w:val="52"/>
          <w:rFonts w:ascii="Arial Narrow" w:hAnsi="Arial Narrow"/>
          <w:bCs w:val="0"/>
          <w:color w:val="000000"/>
          <w:sz w:val="24"/>
          <w:szCs w:val="24"/>
        </w:rPr>
        <w:t>.</w:t>
      </w:r>
    </w:p>
    <w:p w14:paraId="382EF665" w14:textId="77777777" w:rsidR="00173A47" w:rsidRPr="006600C7" w:rsidRDefault="00456AE3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  <w:u w:val="single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кожи и подкожных тканей</w:t>
      </w:r>
    </w:p>
    <w:p w14:paraId="7CAF61B8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Нечасто: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кожная сыпь;</w:t>
      </w:r>
    </w:p>
    <w:p w14:paraId="6F44D8A9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крапивница, угревая сыпь, повышенное потоотделение;</w:t>
      </w:r>
    </w:p>
    <w:p w14:paraId="3F38BF4F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тяжелые кожные реакции (синдром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Стивенса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-Джонсона, токсическ</w:t>
      </w:r>
      <w:r w:rsidR="004C104E" w:rsidRPr="006600C7">
        <w:rPr>
          <w:rFonts w:ascii="Arial Narrow" w:hAnsi="Arial Narrow"/>
          <w:color w:val="000000"/>
          <w:sz w:val="24"/>
          <w:szCs w:val="24"/>
        </w:rPr>
        <w:t xml:space="preserve">ий эпидермальный </w:t>
      </w:r>
      <w:proofErr w:type="spellStart"/>
      <w:r w:rsidR="004C104E" w:rsidRPr="006600C7">
        <w:rPr>
          <w:rFonts w:ascii="Arial Narrow" w:hAnsi="Arial Narrow"/>
          <w:color w:val="000000"/>
          <w:sz w:val="24"/>
          <w:szCs w:val="24"/>
        </w:rPr>
        <w:t>н</w:t>
      </w:r>
      <w:r w:rsidRPr="006600C7">
        <w:rPr>
          <w:rFonts w:ascii="Arial Narrow" w:hAnsi="Arial Narrow"/>
          <w:color w:val="000000"/>
          <w:sz w:val="24"/>
          <w:szCs w:val="24"/>
        </w:rPr>
        <w:t>екролиз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(синдром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Лайелла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)), ангионевротический отек, отек лица, а</w:t>
      </w:r>
      <w:r w:rsidR="004C104E" w:rsidRPr="006600C7">
        <w:rPr>
          <w:rFonts w:ascii="Arial Narrow" w:hAnsi="Arial Narrow"/>
          <w:color w:val="000000"/>
          <w:sz w:val="24"/>
          <w:szCs w:val="24"/>
        </w:rPr>
        <w:t>ллергический дерматит, фотосенсибилизация,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кожный зуд.</w:t>
      </w:r>
    </w:p>
    <w:p w14:paraId="7F101389" w14:textId="77777777" w:rsidR="004C104E" w:rsidRPr="006600C7" w:rsidRDefault="004C104E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Нарушения со стороны об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мена веществ</w:t>
      </w:r>
      <w:r w:rsidR="00173A47"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</w:t>
      </w:r>
    </w:p>
    <w:p w14:paraId="26CA66CE" w14:textId="77777777" w:rsidR="00173A47" w:rsidRPr="006600C7" w:rsidRDefault="00173A47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Редко: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анорексия.</w:t>
      </w:r>
    </w:p>
    <w:p w14:paraId="3DD6C660" w14:textId="77777777" w:rsidR="00173A47" w:rsidRPr="006600C7" w:rsidRDefault="004C104E" w:rsidP="006B46BA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sz w:val="24"/>
          <w:szCs w:val="24"/>
        </w:rPr>
      </w:pPr>
      <w:r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Общ</w:t>
      </w:r>
      <w:r w:rsidR="00173A47" w:rsidRPr="006600C7">
        <w:rPr>
          <w:rStyle w:val="53"/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ие нарушения</w:t>
      </w:r>
    </w:p>
    <w:p w14:paraId="73852D09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Нечасто:</w:t>
      </w:r>
      <w:r w:rsidR="004C104E" w:rsidRPr="006600C7">
        <w:rPr>
          <w:rFonts w:ascii="Arial Narrow" w:hAnsi="Arial Narrow"/>
          <w:color w:val="000000"/>
          <w:sz w:val="24"/>
          <w:szCs w:val="24"/>
        </w:rPr>
        <w:t xml:space="preserve"> повышенная утомляемость,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астения, озноб, общее недомогание;</w:t>
      </w:r>
    </w:p>
    <w:p w14:paraId="571D9C24" w14:textId="77777777" w:rsidR="00173A47" w:rsidRPr="006600C7" w:rsidRDefault="00173A47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Очень редко: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периферические отеки.</w:t>
      </w:r>
    </w:p>
    <w:p w14:paraId="25FC043F" w14:textId="77777777" w:rsidR="00173A47" w:rsidRPr="006600C7" w:rsidRDefault="004C104E" w:rsidP="006B46BA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Как и при применении других НПВП,</w:t>
      </w:r>
      <w:r w:rsidR="00173A47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 возможно развитие следующих побочных эффектов:</w:t>
      </w:r>
      <w:r w:rsidR="00173A47" w:rsidRPr="006600C7">
        <w:rPr>
          <w:rStyle w:val="ab"/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173A47" w:rsidRPr="006600C7">
        <w:rPr>
          <w:rFonts w:ascii="Arial Narrow" w:hAnsi="Arial Narrow"/>
          <w:color w:val="000000"/>
          <w:sz w:val="24"/>
          <w:szCs w:val="24"/>
        </w:rPr>
        <w:t>асептический менингит, развивающийся преимущественно у пациентов с системной красной волчанкой или другими системными заболеваниями соединительной ткани, гема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тологические нарушения (тромбоцитопеническая пурпура,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апластиче</w:t>
      </w:r>
      <w:r w:rsidR="00173A47" w:rsidRPr="006600C7">
        <w:rPr>
          <w:rFonts w:ascii="Arial Narrow" w:hAnsi="Arial Narrow"/>
          <w:color w:val="000000"/>
          <w:sz w:val="24"/>
          <w:szCs w:val="24"/>
        </w:rPr>
        <w:t>ская</w:t>
      </w:r>
      <w:proofErr w:type="spellEnd"/>
      <w:r w:rsidR="00173A47" w:rsidRPr="006600C7">
        <w:rPr>
          <w:rFonts w:ascii="Arial Narrow" w:hAnsi="Arial Narrow"/>
          <w:color w:val="000000"/>
          <w:sz w:val="24"/>
          <w:szCs w:val="24"/>
        </w:rPr>
        <w:t xml:space="preserve"> и гемолитическая анемии, в редких случаях </w:t>
      </w:r>
      <w:r w:rsidRPr="006600C7">
        <w:rPr>
          <w:rStyle w:val="aa"/>
          <w:rFonts w:ascii="Arial Narrow" w:hAnsi="Arial Narrow"/>
          <w:bCs/>
          <w:color w:val="000000"/>
          <w:sz w:val="24"/>
          <w:szCs w:val="24"/>
        </w:rPr>
        <w:t>–</w:t>
      </w:r>
      <w:r w:rsidR="00173A47" w:rsidRPr="006600C7">
        <w:rPr>
          <w:rStyle w:val="aa"/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>агранулоцитоз</w:t>
      </w:r>
      <w:r w:rsidR="00173A47" w:rsidRPr="006600C7">
        <w:rPr>
          <w:rFonts w:ascii="Arial Narrow" w:hAnsi="Arial Narrow"/>
          <w:color w:val="000000"/>
          <w:sz w:val="24"/>
          <w:szCs w:val="24"/>
        </w:rPr>
        <w:t xml:space="preserve"> и гипоплазия костного мозга).</w:t>
      </w:r>
    </w:p>
    <w:p w14:paraId="503B9F55" w14:textId="77777777" w:rsidR="006B46BA" w:rsidRPr="006600C7" w:rsidRDefault="006B46BA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1A5C4D6F" w14:textId="77777777" w:rsidR="00DB6D64" w:rsidRPr="006600C7" w:rsidRDefault="0004489E" w:rsidP="006B46BA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6600C7">
        <w:rPr>
          <w:rFonts w:ascii="Arial Narrow" w:hAnsi="Arial Narrow"/>
          <w:b/>
          <w:color w:val="FF0000"/>
          <w:sz w:val="24"/>
          <w:szCs w:val="24"/>
        </w:rPr>
        <w:t xml:space="preserve">ПЕРЕДОЗИРОВКА </w:t>
      </w:r>
    </w:p>
    <w:p w14:paraId="62134EB9" w14:textId="77777777" w:rsidR="006B46BA" w:rsidRPr="006600C7" w:rsidRDefault="006B46BA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Симптомы: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тошнота, анорексия, боль в животе, головная боль, головокружение, дезориентация, бессонница.</w:t>
      </w:r>
    </w:p>
    <w:p w14:paraId="19C00047" w14:textId="77777777" w:rsidR="006B46BA" w:rsidRPr="006600C7" w:rsidRDefault="006B46BA" w:rsidP="006B46B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Лечение: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симптоматическая терапия, при необходимости</w:t>
      </w:r>
      <w:r w:rsidR="004C104E" w:rsidRPr="006600C7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промывание желудка, прием активированного угля; гемодиализ малоэффективен.</w:t>
      </w:r>
    </w:p>
    <w:p w14:paraId="75D75AF0" w14:textId="77777777" w:rsidR="00435D60" w:rsidRPr="006600C7" w:rsidRDefault="00435D60" w:rsidP="00912CDB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1C89D66" w14:textId="77777777" w:rsidR="00FE72BB" w:rsidRPr="006600C7" w:rsidRDefault="0004489E" w:rsidP="00912CDB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FF0000"/>
          <w:sz w:val="24"/>
          <w:szCs w:val="24"/>
        </w:rPr>
        <w:t>ВЗАИМОДЕЙСТВИЕ С ДРУГИМИ ЛЕКАРСТВЕННЫМИ ПРЕПАРАТАМИ</w:t>
      </w:r>
    </w:p>
    <w:p w14:paraId="684B47C4" w14:textId="77777777" w:rsidR="009968CD" w:rsidRPr="006600C7" w:rsidRDefault="004C104E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Ни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жеследую</w:t>
      </w:r>
      <w:r w:rsidRPr="006600C7">
        <w:rPr>
          <w:rFonts w:ascii="Arial Narrow" w:hAnsi="Arial Narrow"/>
          <w:color w:val="000000"/>
          <w:sz w:val="24"/>
          <w:szCs w:val="24"/>
        </w:rPr>
        <w:t>щие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взаим</w:t>
      </w:r>
      <w:r w:rsidRPr="006600C7">
        <w:rPr>
          <w:rFonts w:ascii="Arial Narrow" w:hAnsi="Arial Narrow"/>
          <w:color w:val="000000"/>
          <w:sz w:val="24"/>
          <w:szCs w:val="24"/>
        </w:rPr>
        <w:t>одействия характерны для всех НПВП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.</w:t>
      </w:r>
    </w:p>
    <w:p w14:paraId="2B0D11C1" w14:textId="77777777" w:rsidR="009968CD" w:rsidRPr="006600C7" w:rsidRDefault="004C104E" w:rsidP="009968CD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Н</w:t>
      </w:r>
      <w:r w:rsidR="009968CD"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ежелательные комбинации</w:t>
      </w:r>
    </w:p>
    <w:p w14:paraId="2F6EF401" w14:textId="77777777" w:rsidR="009968CD" w:rsidRPr="006600C7" w:rsidRDefault="004C104E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 другими НП</w:t>
      </w:r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ВП,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 включая салиц</w:t>
      </w:r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илаты в высоких дозах (более 3 г/</w:t>
      </w:r>
      <w:proofErr w:type="spellStart"/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сут</w:t>
      </w:r>
      <w:proofErr w:type="spellEnd"/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):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одновреме</w:t>
      </w:r>
      <w:r w:rsidRPr="006600C7">
        <w:rPr>
          <w:rFonts w:ascii="Arial Narrow" w:hAnsi="Arial Narrow"/>
          <w:color w:val="000000"/>
          <w:sz w:val="24"/>
          <w:szCs w:val="24"/>
        </w:rPr>
        <w:t>нное применение нескольких НПВП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вследствие синергического эффекта повышает риск р</w:t>
      </w:r>
      <w:r w:rsidR="00601691" w:rsidRPr="006600C7">
        <w:rPr>
          <w:rFonts w:ascii="Arial Narrow" w:hAnsi="Arial Narrow"/>
          <w:color w:val="000000"/>
          <w:sz w:val="24"/>
          <w:szCs w:val="24"/>
        </w:rPr>
        <w:t>аз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вития желудочно-кишечного кровотечения и язвы.</w:t>
      </w:r>
    </w:p>
    <w:p w14:paraId="4E938A80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="00601691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антикоагул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янтами: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</w:t>
      </w:r>
      <w:r w:rsidR="00601691" w:rsidRPr="006600C7">
        <w:rPr>
          <w:rFonts w:ascii="Arial Narrow" w:hAnsi="Arial Narrow"/>
          <w:color w:val="000000"/>
          <w:sz w:val="24"/>
          <w:szCs w:val="24"/>
        </w:rPr>
        <w:t>скетопрофен</w:t>
      </w:r>
      <w:proofErr w:type="spellEnd"/>
      <w:r w:rsidR="00601691" w:rsidRPr="006600C7">
        <w:rPr>
          <w:rFonts w:ascii="Arial Narrow" w:hAnsi="Arial Narrow"/>
          <w:color w:val="000000"/>
          <w:sz w:val="24"/>
          <w:szCs w:val="24"/>
        </w:rPr>
        <w:t xml:space="preserve">, как и другие НПВП может усиливать эффект антикоагулянтов, таких как </w:t>
      </w:r>
      <w:proofErr w:type="spellStart"/>
      <w:r w:rsidR="00601691" w:rsidRPr="006600C7">
        <w:rPr>
          <w:rFonts w:ascii="Arial Narrow" w:hAnsi="Arial Narrow"/>
          <w:color w:val="000000"/>
          <w:sz w:val="24"/>
          <w:szCs w:val="24"/>
        </w:rPr>
        <w:t>варфарин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в связи с высокой степенью связывания с белками плазмы крови, ингибированием агрегации тромбоцитов и поражением слизистой оболочки желудочно-кишечного тракта. В случае необходимости одновременного применения необходим тщательный контроль за состоянием пациента и регулярный мониторинг лабораторных показателей.</w:t>
      </w:r>
    </w:p>
    <w:p w14:paraId="0D353CED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 гепарином: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при одновременном применении повышается риск развития кровотечения (</w:t>
      </w:r>
      <w:r w:rsidR="001E5492" w:rsidRPr="006600C7">
        <w:rPr>
          <w:rFonts w:ascii="Arial Narrow" w:hAnsi="Arial Narrow"/>
          <w:color w:val="000000"/>
          <w:sz w:val="24"/>
          <w:szCs w:val="24"/>
        </w:rPr>
        <w:t>в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связи с ингибированием агрегации тромбоцитов и повреждающим действием на слизистую оболочку </w:t>
      </w:r>
      <w:r w:rsidRPr="006600C7">
        <w:rPr>
          <w:rFonts w:ascii="Arial Narrow" w:hAnsi="Arial Narrow"/>
          <w:color w:val="000000"/>
          <w:sz w:val="24"/>
          <w:szCs w:val="24"/>
        </w:rPr>
        <w:lastRenderedPageBreak/>
        <w:t>желудочно-кишечного тр</w:t>
      </w:r>
      <w:r w:rsidR="00601691" w:rsidRPr="006600C7">
        <w:rPr>
          <w:rFonts w:ascii="Arial Narrow" w:hAnsi="Arial Narrow"/>
          <w:color w:val="000000"/>
          <w:sz w:val="24"/>
          <w:szCs w:val="24"/>
        </w:rPr>
        <w:t>акта). В случае необходимости о</w:t>
      </w:r>
      <w:r w:rsidRPr="006600C7">
        <w:rPr>
          <w:rFonts w:ascii="Arial Narrow" w:hAnsi="Arial Narrow"/>
          <w:color w:val="000000"/>
          <w:sz w:val="24"/>
          <w:szCs w:val="24"/>
        </w:rPr>
        <w:t>дновременного применения необходим тщательный контроль за состоянием пациента и регулярный мониторинг лабораторных показателей.</w:t>
      </w:r>
    </w:p>
    <w:p w14:paraId="4E6EFD34" w14:textId="77777777" w:rsidR="009968CD" w:rsidRPr="006600C7" w:rsidRDefault="009968CD" w:rsidP="00601691">
      <w:pPr>
        <w:pStyle w:val="a9"/>
        <w:tabs>
          <w:tab w:val="right" w:pos="9356"/>
          <w:tab w:val="center" w:pos="9498"/>
          <w:tab w:val="center" w:pos="9639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глюкокортикостероидами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="00601691" w:rsidRPr="006600C7">
        <w:rPr>
          <w:rFonts w:ascii="Arial Narrow" w:hAnsi="Arial Narrow"/>
          <w:color w:val="000000"/>
          <w:sz w:val="24"/>
          <w:szCs w:val="24"/>
        </w:rPr>
        <w:t xml:space="preserve"> при одновременном применении повышается </w:t>
      </w:r>
      <w:r w:rsidRPr="006600C7">
        <w:rPr>
          <w:rFonts w:ascii="Arial Narrow" w:hAnsi="Arial Narrow"/>
          <w:color w:val="000000"/>
          <w:sz w:val="24"/>
          <w:szCs w:val="24"/>
        </w:rPr>
        <w:t>риск</w:t>
      </w:r>
      <w:r w:rsidR="00601691" w:rsidRPr="006600C7">
        <w:rPr>
          <w:rFonts w:ascii="Arial Narrow" w:hAnsi="Arial Narrow"/>
          <w:sz w:val="24"/>
          <w:szCs w:val="24"/>
        </w:rPr>
        <w:t xml:space="preserve"> </w:t>
      </w:r>
      <w:r w:rsidR="00601691" w:rsidRPr="006600C7">
        <w:rPr>
          <w:rFonts w:ascii="Arial Narrow" w:hAnsi="Arial Narrow"/>
          <w:color w:val="000000"/>
          <w:sz w:val="24"/>
          <w:szCs w:val="24"/>
        </w:rPr>
        <w:t>я</w:t>
      </w:r>
      <w:r w:rsidRPr="006600C7">
        <w:rPr>
          <w:rFonts w:ascii="Arial Narrow" w:hAnsi="Arial Narrow"/>
          <w:color w:val="000000"/>
          <w:sz w:val="24"/>
          <w:szCs w:val="24"/>
        </w:rPr>
        <w:t>звенного поражения желудочно-кишечного тракта и кровотечений.</w:t>
      </w:r>
    </w:p>
    <w:p w14:paraId="12F49B12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 препаратами лития: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НПВП повышают концентрацию лития в плазме крови вплоть до токсической в связи с чем, данный показатель необходимо контролировать при одновременном применении с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декскетопрофеном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, изменении дозировки, а также после отмены НПВП.</w:t>
      </w:r>
    </w:p>
    <w:p w14:paraId="4CEDB996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</w:t>
      </w:r>
      <w:r w:rsidRPr="006600C7">
        <w:rPr>
          <w:rStyle w:val="101"/>
          <w:rFonts w:ascii="Arial Narrow" w:hAnsi="Arial Narrow"/>
          <w:bCs w:val="0"/>
          <w:color w:val="000000"/>
          <w:sz w:val="24"/>
          <w:szCs w:val="24"/>
          <w:lang w:val="ru-RU"/>
        </w:rPr>
        <w:t xml:space="preserve"> 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метотрексатом в высоких дозах (15 мг/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нед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 и более):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возможно повышение гематологической токсичности метотрексата в связи со снижением его почечного клиренса при одновременном применении с НПВП.</w:t>
      </w:r>
    </w:p>
    <w:p w14:paraId="56F5843C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С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гидантоинами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 и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сульфонамидами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возможно усиление их токсического действия.</w:t>
      </w:r>
    </w:p>
    <w:p w14:paraId="23DEDC59" w14:textId="77777777" w:rsidR="009968CD" w:rsidRPr="006600C7" w:rsidRDefault="00601691" w:rsidP="009968CD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Комбинаци</w:t>
      </w:r>
      <w:r w:rsidR="009968CD"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и</w:t>
      </w:r>
      <w:r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,</w:t>
      </w:r>
      <w:r w:rsidR="009968CD"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 xml:space="preserve"> требующие осторожности</w:t>
      </w:r>
    </w:p>
    <w:p w14:paraId="37B8010C" w14:textId="1956747D" w:rsidR="009968CD" w:rsidRPr="006600C7" w:rsidRDefault="009968CD" w:rsidP="009C3614">
      <w:pPr>
        <w:pStyle w:val="51"/>
        <w:shd w:val="clear" w:color="auto" w:fill="auto"/>
        <w:spacing w:before="0" w:line="240" w:lineRule="auto"/>
        <w:rPr>
          <w:rFonts w:ascii="Arial Narrow" w:hAnsi="Arial Narrow"/>
          <w:b w:val="0"/>
          <w:i w:val="0"/>
          <w:sz w:val="24"/>
          <w:szCs w:val="24"/>
        </w:rPr>
      </w:pPr>
      <w:r w:rsidRPr="006600C7">
        <w:rPr>
          <w:rFonts w:ascii="Arial Narrow" w:hAnsi="Arial Narrow"/>
          <w:b w:val="0"/>
          <w:sz w:val="24"/>
          <w:szCs w:val="24"/>
        </w:rPr>
        <w:t xml:space="preserve">С диуретиками, ингибиторами </w:t>
      </w:r>
      <w:proofErr w:type="spellStart"/>
      <w:r w:rsidRPr="006600C7">
        <w:rPr>
          <w:rFonts w:ascii="Arial Narrow" w:hAnsi="Arial Narrow"/>
          <w:b w:val="0"/>
          <w:sz w:val="24"/>
          <w:szCs w:val="24"/>
        </w:rPr>
        <w:t>анг</w:t>
      </w:r>
      <w:r w:rsidR="00A766D5" w:rsidRPr="006600C7">
        <w:rPr>
          <w:rFonts w:ascii="Arial Narrow" w:hAnsi="Arial Narrow"/>
          <w:b w:val="0"/>
          <w:sz w:val="24"/>
          <w:szCs w:val="24"/>
        </w:rPr>
        <w:t>иотензинпревр</w:t>
      </w:r>
      <w:r w:rsidRPr="006600C7">
        <w:rPr>
          <w:rFonts w:ascii="Arial Narrow" w:hAnsi="Arial Narrow"/>
          <w:b w:val="0"/>
          <w:sz w:val="24"/>
          <w:szCs w:val="24"/>
        </w:rPr>
        <w:t>а</w:t>
      </w:r>
      <w:r w:rsidR="001D283F">
        <w:rPr>
          <w:rFonts w:ascii="Arial Narrow" w:hAnsi="Arial Narrow"/>
          <w:b w:val="0"/>
          <w:sz w:val="24"/>
          <w:szCs w:val="24"/>
        </w:rPr>
        <w:t>ща</w:t>
      </w:r>
      <w:r w:rsidRPr="006600C7">
        <w:rPr>
          <w:rFonts w:ascii="Arial Narrow" w:hAnsi="Arial Narrow"/>
          <w:b w:val="0"/>
          <w:sz w:val="24"/>
          <w:szCs w:val="24"/>
        </w:rPr>
        <w:t>ющего</w:t>
      </w:r>
      <w:proofErr w:type="spellEnd"/>
      <w:r w:rsidRPr="006600C7">
        <w:rPr>
          <w:rFonts w:ascii="Arial Narrow" w:hAnsi="Arial Narrow"/>
          <w:b w:val="0"/>
          <w:sz w:val="24"/>
          <w:szCs w:val="24"/>
        </w:rPr>
        <w:t xml:space="preserve"> фермента (АПФ), антибиотиками из группы аминогликозидов, антагонис</w:t>
      </w:r>
      <w:r w:rsidR="00601691" w:rsidRPr="006600C7">
        <w:rPr>
          <w:rFonts w:ascii="Arial Narrow" w:hAnsi="Arial Narrow"/>
          <w:b w:val="0"/>
          <w:sz w:val="24"/>
          <w:szCs w:val="24"/>
        </w:rPr>
        <w:t>тами рецепторов ангиотензина-</w:t>
      </w:r>
      <w:r w:rsidR="00601691" w:rsidRPr="006600C7">
        <w:rPr>
          <w:rFonts w:ascii="Arial Narrow" w:hAnsi="Arial Narrow"/>
          <w:b w:val="0"/>
          <w:sz w:val="24"/>
          <w:szCs w:val="24"/>
          <w:lang w:val="en-US"/>
        </w:rPr>
        <w:t>II</w:t>
      </w:r>
      <w:r w:rsidRPr="006600C7">
        <w:rPr>
          <w:rFonts w:ascii="Arial Narrow" w:hAnsi="Arial Narrow"/>
          <w:b w:val="0"/>
          <w:sz w:val="24"/>
          <w:szCs w:val="24"/>
        </w:rPr>
        <w:t>: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одновременное применение с НПВП связано с риском развития острой почечной недостаточности у обезвоженных пациентов (снижение клубочковой фильтрации,</w:t>
      </w:r>
      <w:r w:rsidR="00A766D5" w:rsidRPr="006600C7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="00A766D5"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>обусловленное сниженным</w:t>
      </w:r>
      <w:r w:rsidR="009C3614"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 </w:t>
      </w:r>
      <w:r w:rsidR="00A766D5"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>синтезом простагландино</w:t>
      </w:r>
      <w:r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>в).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При одновременном применении НПВП могут уменьшать антигипертензивный эффект некоторых препаратов. При одновременном применении </w:t>
      </w:r>
      <w:proofErr w:type="spellStart"/>
      <w:r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 и диуретиков необходимо убедиться, что у пациента отсутствуют признаки обезвоживания, а также в начале одновременного применения контролировать функцию почек.</w:t>
      </w:r>
    </w:p>
    <w:p w14:paraId="290D0479" w14:textId="77777777" w:rsidR="009968CD" w:rsidRPr="006600C7" w:rsidRDefault="00A766D5" w:rsidP="00A766D5">
      <w:pPr>
        <w:pStyle w:val="51"/>
        <w:shd w:val="clear" w:color="auto" w:fill="auto"/>
        <w:tabs>
          <w:tab w:val="left" w:pos="6659"/>
        </w:tabs>
        <w:spacing w:before="0" w:line="240" w:lineRule="auto"/>
        <w:rPr>
          <w:rFonts w:ascii="Arial Narrow" w:hAnsi="Arial Narrow"/>
          <w:b w:val="0"/>
          <w:i w:val="0"/>
          <w:sz w:val="24"/>
          <w:szCs w:val="24"/>
        </w:rPr>
      </w:pP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С</w:t>
      </w:r>
      <w:r w:rsidR="009968CD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="009968CD" w:rsidRPr="006600C7">
        <w:rPr>
          <w:rFonts w:ascii="Arial Narrow" w:hAnsi="Arial Narrow"/>
          <w:b w:val="0"/>
          <w:sz w:val="24"/>
          <w:szCs w:val="24"/>
        </w:rPr>
        <w:t>метотрексатом в низких дозах (менее 15 мг/</w:t>
      </w:r>
      <w:proofErr w:type="spellStart"/>
      <w:r w:rsidR="009968CD" w:rsidRPr="006600C7">
        <w:rPr>
          <w:rFonts w:ascii="Arial Narrow" w:hAnsi="Arial Narrow"/>
          <w:b w:val="0"/>
          <w:sz w:val="24"/>
          <w:szCs w:val="24"/>
        </w:rPr>
        <w:t>нед</w:t>
      </w:r>
      <w:proofErr w:type="spellEnd"/>
      <w:r w:rsidR="009968CD" w:rsidRPr="006600C7">
        <w:rPr>
          <w:rFonts w:ascii="Arial Narrow" w:hAnsi="Arial Narrow"/>
          <w:b w:val="0"/>
          <w:sz w:val="24"/>
          <w:szCs w:val="24"/>
        </w:rPr>
        <w:t>):</w:t>
      </w:r>
      <w:r w:rsidR="009C3614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возможно </w:t>
      </w:r>
      <w:r w:rsidR="009968CD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повышение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="009968CD" w:rsidRPr="006600C7">
        <w:rPr>
          <w:rFonts w:ascii="Arial Narrow" w:hAnsi="Arial Narrow"/>
          <w:b w:val="0"/>
          <w:i w:val="0"/>
          <w:sz w:val="24"/>
          <w:szCs w:val="24"/>
        </w:rPr>
        <w:t>гематологической токсичности метотрексата в связи со снижением его почечного клиренса на фоне о</w:t>
      </w:r>
      <w:r w:rsidRPr="006600C7">
        <w:rPr>
          <w:rFonts w:ascii="Arial Narrow" w:hAnsi="Arial Narrow"/>
          <w:b w:val="0"/>
          <w:i w:val="0"/>
          <w:sz w:val="24"/>
          <w:szCs w:val="24"/>
        </w:rPr>
        <w:t>дновременного применения с НПВП</w:t>
      </w:r>
      <w:r w:rsidR="009968CD" w:rsidRPr="006600C7">
        <w:rPr>
          <w:rFonts w:ascii="Arial Narrow" w:hAnsi="Arial Narrow"/>
          <w:b w:val="0"/>
          <w:i w:val="0"/>
          <w:sz w:val="24"/>
          <w:szCs w:val="24"/>
        </w:rPr>
        <w:t>. Необходим подсчет клеток крови в начале одновременного применения. При наличии нарушения функции почек даже легкой степени, а также у лиц пожилого возраста, необходимо тщательное медицинское наблюдение.</w:t>
      </w:r>
    </w:p>
    <w:p w14:paraId="73716AFF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пентоксифиллином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возможно повышение риска развития кровотечения. Необходим тщательный клинический мониторинг и регулярная проверка времени кровотечения (времени свертываемости крови).</w:t>
      </w:r>
    </w:p>
    <w:p w14:paraId="6122BF0E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С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зидовудином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существует риск усиления токсического действия на эритроциты, обусловленного воздействием на ретикулоциты, с развитием тяжелой анемии через неделю после начала применения НПВП. Необходимо проведение общего анализа крови с подсчетом количества ретикулоцитов через 1-2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нед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после начала терапии НПВП.</w:t>
      </w:r>
    </w:p>
    <w:p w14:paraId="0D087732" w14:textId="77777777" w:rsidR="009968CD" w:rsidRPr="006600C7" w:rsidRDefault="009968CD" w:rsidP="00A766D5">
      <w:pPr>
        <w:pStyle w:val="51"/>
        <w:shd w:val="clear" w:color="auto" w:fill="auto"/>
        <w:tabs>
          <w:tab w:val="left" w:pos="6135"/>
        </w:tabs>
        <w:spacing w:before="0" w:line="240" w:lineRule="auto"/>
        <w:rPr>
          <w:rFonts w:ascii="Arial Narrow" w:hAnsi="Arial Narrow"/>
          <w:b w:val="0"/>
          <w:i w:val="0"/>
          <w:sz w:val="24"/>
          <w:szCs w:val="24"/>
        </w:rPr>
      </w:pPr>
      <w:r w:rsidRPr="006600C7">
        <w:rPr>
          <w:rFonts w:ascii="Arial Narrow" w:hAnsi="Arial Narrow"/>
          <w:b w:val="0"/>
          <w:sz w:val="24"/>
          <w:szCs w:val="24"/>
        </w:rPr>
        <w:t>С перорал</w:t>
      </w:r>
      <w:r w:rsidR="00A766D5" w:rsidRPr="006600C7">
        <w:rPr>
          <w:rFonts w:ascii="Arial Narrow" w:hAnsi="Arial Narrow"/>
          <w:b w:val="0"/>
          <w:sz w:val="24"/>
          <w:szCs w:val="24"/>
        </w:rPr>
        <w:t>ьными гипогликемическими</w:t>
      </w:r>
      <w:r w:rsidRPr="006600C7">
        <w:rPr>
          <w:rFonts w:ascii="Arial Narrow" w:hAnsi="Arial Narrow"/>
          <w:b w:val="0"/>
          <w:sz w:val="24"/>
          <w:szCs w:val="24"/>
        </w:rPr>
        <w:t xml:space="preserve"> средствами:</w:t>
      </w:r>
      <w:r w:rsidR="00A766D5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НПВП </w:t>
      </w:r>
      <w:r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>могут усиливать</w:t>
      </w:r>
      <w:r w:rsidR="00A766D5" w:rsidRPr="006600C7">
        <w:rPr>
          <w:rStyle w:val="52"/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="00A766D5" w:rsidRPr="006600C7">
        <w:rPr>
          <w:rFonts w:ascii="Arial Narrow" w:hAnsi="Arial Narrow"/>
          <w:b w:val="0"/>
          <w:i w:val="0"/>
          <w:sz w:val="24"/>
          <w:szCs w:val="24"/>
        </w:rPr>
        <w:t>гипогликеми</w:t>
      </w:r>
      <w:r w:rsidRPr="006600C7">
        <w:rPr>
          <w:rFonts w:ascii="Arial Narrow" w:hAnsi="Arial Narrow"/>
          <w:b w:val="0"/>
          <w:i w:val="0"/>
          <w:sz w:val="24"/>
          <w:szCs w:val="24"/>
        </w:rPr>
        <w:t>ческое дей</w:t>
      </w:r>
      <w:r w:rsidR="00A766D5" w:rsidRPr="006600C7">
        <w:rPr>
          <w:rFonts w:ascii="Arial Narrow" w:hAnsi="Arial Narrow"/>
          <w:b w:val="0"/>
          <w:i w:val="0"/>
          <w:sz w:val="24"/>
          <w:szCs w:val="24"/>
        </w:rPr>
        <w:t xml:space="preserve">ствие препаратов </w:t>
      </w:r>
      <w:proofErr w:type="spellStart"/>
      <w:r w:rsidR="00A766D5" w:rsidRPr="006600C7">
        <w:rPr>
          <w:rFonts w:ascii="Arial Narrow" w:hAnsi="Arial Narrow"/>
          <w:b w:val="0"/>
          <w:i w:val="0"/>
          <w:sz w:val="24"/>
          <w:szCs w:val="24"/>
        </w:rPr>
        <w:t>сульфонилмочеви</w:t>
      </w:r>
      <w:r w:rsidRPr="006600C7">
        <w:rPr>
          <w:rFonts w:ascii="Arial Narrow" w:hAnsi="Arial Narrow"/>
          <w:b w:val="0"/>
          <w:i w:val="0"/>
          <w:sz w:val="24"/>
          <w:szCs w:val="24"/>
        </w:rPr>
        <w:t>ны</w:t>
      </w:r>
      <w:proofErr w:type="spellEnd"/>
      <w:r w:rsidRPr="006600C7">
        <w:rPr>
          <w:rFonts w:ascii="Arial Narrow" w:hAnsi="Arial Narrow"/>
          <w:b w:val="0"/>
          <w:i w:val="0"/>
          <w:sz w:val="24"/>
          <w:szCs w:val="24"/>
        </w:rPr>
        <w:t xml:space="preserve"> вследствие вытеснения </w:t>
      </w:r>
      <w:proofErr w:type="spellStart"/>
      <w:r w:rsidRPr="006600C7">
        <w:rPr>
          <w:rFonts w:ascii="Arial Narrow" w:hAnsi="Arial Narrow"/>
          <w:b w:val="0"/>
          <w:i w:val="0"/>
          <w:sz w:val="24"/>
          <w:szCs w:val="24"/>
        </w:rPr>
        <w:t>сульфонилмочевины</w:t>
      </w:r>
      <w:proofErr w:type="spellEnd"/>
      <w:r w:rsidRPr="006600C7">
        <w:rPr>
          <w:rFonts w:ascii="Arial Narrow" w:hAnsi="Arial Narrow"/>
          <w:b w:val="0"/>
          <w:i w:val="0"/>
          <w:sz w:val="24"/>
          <w:szCs w:val="24"/>
        </w:rPr>
        <w:t xml:space="preserve"> из мест связывания с белками плазмы крови.</w:t>
      </w:r>
    </w:p>
    <w:p w14:paraId="18D17D5A" w14:textId="77777777" w:rsidR="009968CD" w:rsidRPr="006600C7" w:rsidRDefault="009968CD" w:rsidP="009968CD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Style w:val="53"/>
          <w:rFonts w:ascii="Arial Narrow" w:hAnsi="Arial Narrow"/>
          <w:bCs w:val="0"/>
          <w:i w:val="0"/>
          <w:iCs w:val="0"/>
          <w:color w:val="000000"/>
          <w:sz w:val="24"/>
          <w:szCs w:val="24"/>
        </w:rPr>
        <w:t>Комбинации, которые необходимо принимать во внимание</w:t>
      </w:r>
    </w:p>
    <w:p w14:paraId="37C2A469" w14:textId="77777777" w:rsidR="009968CD" w:rsidRPr="006600C7" w:rsidRDefault="006B6EA3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i w:val="0"/>
          <w:color w:val="000000"/>
          <w:sz w:val="24"/>
          <w:szCs w:val="24"/>
        </w:rPr>
        <w:t>С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 β</w:t>
      </w:r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-адреноблокаторами</w:t>
      </w:r>
      <w:proofErr w:type="gramStart"/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При</w:t>
      </w:r>
      <w:proofErr w:type="gramEnd"/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одновременном применении с НПВП может уменьшаться антигипертензивный эффект </w:t>
      </w:r>
      <w:r w:rsidRPr="006600C7">
        <w:rPr>
          <w:rFonts w:ascii="Arial Narrow" w:hAnsi="Arial Narrow"/>
          <w:color w:val="000000"/>
          <w:sz w:val="24"/>
          <w:szCs w:val="24"/>
          <w:lang w:eastAsia="en-US"/>
        </w:rPr>
        <w:t>β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-адреноблокаторов вследствие ингибирования синтеза простагландинов.</w:t>
      </w:r>
    </w:p>
    <w:p w14:paraId="412A2B42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С циклоспорином и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такролимусом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="00773F70" w:rsidRPr="006600C7">
        <w:rPr>
          <w:rFonts w:ascii="Arial Narrow" w:hAnsi="Arial Narrow"/>
          <w:color w:val="000000"/>
          <w:sz w:val="24"/>
          <w:szCs w:val="24"/>
        </w:rPr>
        <w:t xml:space="preserve"> НПВП могут увеличивать </w:t>
      </w:r>
      <w:proofErr w:type="spellStart"/>
      <w:r w:rsidR="00773F70" w:rsidRPr="006600C7">
        <w:rPr>
          <w:rFonts w:ascii="Arial Narrow" w:hAnsi="Arial Narrow"/>
          <w:color w:val="000000"/>
          <w:sz w:val="24"/>
          <w:szCs w:val="24"/>
        </w:rPr>
        <w:t>не</w:t>
      </w:r>
      <w:r w:rsidRPr="006600C7">
        <w:rPr>
          <w:rFonts w:ascii="Arial Narrow" w:hAnsi="Arial Narrow"/>
          <w:color w:val="000000"/>
          <w:sz w:val="24"/>
          <w:szCs w:val="24"/>
        </w:rPr>
        <w:t>фротоксичность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, что опосредовано действием ренальных простагландинов. При одновременном применении необходимо контролировать функцию почек.</w:t>
      </w:r>
    </w:p>
    <w:p w14:paraId="09CA5806" w14:textId="77777777" w:rsidR="009968CD" w:rsidRPr="006600C7" w:rsidRDefault="00773F70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С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тромбол</w:t>
      </w:r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и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ти</w:t>
      </w:r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ками</w:t>
      </w:r>
      <w:proofErr w:type="spellEnd"/>
      <w:r w:rsidR="009968CD" w:rsidRPr="00A718E8">
        <w:rPr>
          <w:rStyle w:val="ab"/>
          <w:rFonts w:ascii="Arial Narrow" w:hAnsi="Arial Narrow"/>
          <w:color w:val="000000"/>
          <w:sz w:val="24"/>
          <w:szCs w:val="24"/>
        </w:rPr>
        <w:t>:</w:t>
      </w:r>
      <w:r w:rsidR="009968CD" w:rsidRPr="00A718E8">
        <w:rPr>
          <w:rFonts w:ascii="Arial Narrow" w:hAnsi="Arial Narrow"/>
          <w:color w:val="000000"/>
          <w:sz w:val="24"/>
          <w:szCs w:val="24"/>
        </w:rPr>
        <w:t xml:space="preserve"> 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повышается риск развития кровотечения.</w:t>
      </w:r>
      <w:bookmarkStart w:id="0" w:name="_GoBack"/>
      <w:bookmarkEnd w:id="0"/>
    </w:p>
    <w:p w14:paraId="329F97E0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Увеличивается риск развития кровотечения из ЖКТ при одновременном применении </w:t>
      </w: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 ингибиторами обратного захвата серотонина</w:t>
      </w:r>
      <w:r w:rsidR="00773F70" w:rsidRPr="006600C7">
        <w:rPr>
          <w:rFonts w:ascii="Arial Narrow" w:hAnsi="Arial Narrow"/>
          <w:color w:val="000000"/>
          <w:sz w:val="24"/>
          <w:szCs w:val="24"/>
        </w:rPr>
        <w:t xml:space="preserve"> (</w:t>
      </w:r>
      <w:proofErr w:type="spellStart"/>
      <w:r w:rsidR="00773F70" w:rsidRPr="006600C7">
        <w:rPr>
          <w:rFonts w:ascii="Arial Narrow" w:hAnsi="Arial Narrow"/>
          <w:color w:val="000000"/>
          <w:sz w:val="24"/>
          <w:szCs w:val="24"/>
        </w:rPr>
        <w:t>циталопрам</w:t>
      </w:r>
      <w:proofErr w:type="spellEnd"/>
      <w:r w:rsidR="00773F70" w:rsidRPr="006600C7">
        <w:rPr>
          <w:rFonts w:ascii="Arial Narrow" w:hAnsi="Arial Narrow"/>
          <w:color w:val="000000"/>
          <w:sz w:val="24"/>
          <w:szCs w:val="24"/>
        </w:rPr>
        <w:t xml:space="preserve">, флуоксетин, </w:t>
      </w:r>
      <w:proofErr w:type="spellStart"/>
      <w:r w:rsidR="00773F70" w:rsidRPr="006600C7">
        <w:rPr>
          <w:rFonts w:ascii="Arial Narrow" w:hAnsi="Arial Narrow"/>
          <w:color w:val="000000"/>
          <w:sz w:val="24"/>
          <w:szCs w:val="24"/>
        </w:rPr>
        <w:t>сертралин</w:t>
      </w:r>
      <w:proofErr w:type="spellEnd"/>
      <w:r w:rsidR="00773F70" w:rsidRPr="006600C7">
        <w:rPr>
          <w:rFonts w:ascii="Arial Narrow" w:hAnsi="Arial Narrow"/>
          <w:color w:val="000000"/>
          <w:sz w:val="24"/>
          <w:szCs w:val="24"/>
        </w:rPr>
        <w:t>) и антикоагулянтам</w:t>
      </w:r>
      <w:r w:rsidRPr="006600C7">
        <w:rPr>
          <w:rFonts w:ascii="Arial Narrow" w:hAnsi="Arial Narrow"/>
          <w:color w:val="000000"/>
          <w:sz w:val="24"/>
          <w:szCs w:val="24"/>
        </w:rPr>
        <w:t>и.</w:t>
      </w:r>
    </w:p>
    <w:p w14:paraId="2F9240F8" w14:textId="77777777" w:rsidR="009968CD" w:rsidRPr="006600C7" w:rsidRDefault="00773F70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пробенецидом</w:t>
      </w:r>
      <w:proofErr w:type="spellEnd"/>
      <w:r w:rsidR="009968CD"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возможно повышение концентрации НПВП в плазме крови, что может быть обусловл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ено ингибирующим эффектом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пробен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ецида</w:t>
      </w:r>
      <w:proofErr w:type="spellEnd"/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на почечную тубулярную секрецию и/или конъюга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цию с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глю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куроновой</w:t>
      </w:r>
      <w:proofErr w:type="spellEnd"/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кислотой; может потребоваться коррекция дозы НПВП.</w:t>
      </w:r>
    </w:p>
    <w:p w14:paraId="18D346B5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С сердечными гликозидами: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одновременное применение с НПВП может приводить к повышению концентрации се</w:t>
      </w:r>
      <w:r w:rsidR="001F5DE9" w:rsidRPr="006600C7">
        <w:rPr>
          <w:rFonts w:ascii="Arial Narrow" w:hAnsi="Arial Narrow"/>
          <w:color w:val="000000"/>
          <w:sz w:val="24"/>
          <w:szCs w:val="24"/>
        </w:rPr>
        <w:t>рдечных гликоз</w:t>
      </w:r>
      <w:r w:rsidR="004C57F2" w:rsidRPr="006600C7">
        <w:rPr>
          <w:rFonts w:ascii="Arial Narrow" w:hAnsi="Arial Narrow"/>
          <w:color w:val="000000"/>
          <w:sz w:val="24"/>
          <w:szCs w:val="24"/>
        </w:rPr>
        <w:t>и</w:t>
      </w:r>
      <w:r w:rsidR="001F5DE9" w:rsidRPr="006600C7">
        <w:rPr>
          <w:rFonts w:ascii="Arial Narrow" w:hAnsi="Arial Narrow"/>
          <w:color w:val="000000"/>
          <w:sz w:val="24"/>
          <w:szCs w:val="24"/>
        </w:rPr>
        <w:t>дов в плазме кров</w:t>
      </w:r>
      <w:r w:rsidRPr="006600C7">
        <w:rPr>
          <w:rFonts w:ascii="Arial Narrow" w:hAnsi="Arial Narrow"/>
          <w:color w:val="000000"/>
          <w:sz w:val="24"/>
          <w:szCs w:val="24"/>
        </w:rPr>
        <w:t>и.</w:t>
      </w:r>
    </w:p>
    <w:p w14:paraId="7C4C54B5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i/>
          <w:color w:val="000000"/>
          <w:sz w:val="24"/>
          <w:szCs w:val="24"/>
        </w:rPr>
        <w:lastRenderedPageBreak/>
        <w:t>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мифепристоном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 связи с теоретическим риском изменен</w:t>
      </w:r>
      <w:r w:rsidR="001F5DE9" w:rsidRPr="006600C7">
        <w:rPr>
          <w:rFonts w:ascii="Arial Narrow" w:hAnsi="Arial Narrow"/>
          <w:color w:val="000000"/>
          <w:sz w:val="24"/>
          <w:szCs w:val="24"/>
        </w:rPr>
        <w:t xml:space="preserve">ия эффективности </w:t>
      </w:r>
      <w:proofErr w:type="spellStart"/>
      <w:r w:rsidR="001F5DE9" w:rsidRPr="006600C7">
        <w:rPr>
          <w:rFonts w:ascii="Arial Narrow" w:hAnsi="Arial Narrow"/>
          <w:color w:val="000000"/>
          <w:sz w:val="24"/>
          <w:szCs w:val="24"/>
        </w:rPr>
        <w:t>ми</w:t>
      </w:r>
      <w:r w:rsidRPr="006600C7">
        <w:rPr>
          <w:rFonts w:ascii="Arial Narrow" w:hAnsi="Arial Narrow"/>
          <w:color w:val="000000"/>
          <w:sz w:val="24"/>
          <w:szCs w:val="24"/>
        </w:rPr>
        <w:t>фепристона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под влиянием ингибиторов синтеза простаглан</w:t>
      </w:r>
      <w:r w:rsidR="001F5DE9" w:rsidRPr="006600C7">
        <w:rPr>
          <w:rFonts w:ascii="Arial Narrow" w:hAnsi="Arial Narrow"/>
          <w:color w:val="000000"/>
          <w:sz w:val="24"/>
          <w:szCs w:val="24"/>
        </w:rPr>
        <w:t>динов, НПВП не следует применять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, ранее, чем через </w:t>
      </w:r>
      <w:r w:rsidR="001F5DE9" w:rsidRPr="006600C7">
        <w:rPr>
          <w:rStyle w:val="2pt"/>
          <w:rFonts w:ascii="Arial Narrow" w:hAnsi="Arial Narrow"/>
          <w:bCs/>
          <w:color w:val="000000"/>
          <w:sz w:val="24"/>
          <w:szCs w:val="24"/>
        </w:rPr>
        <w:t>8</w:t>
      </w:r>
      <w:r w:rsidR="007B4517">
        <w:rPr>
          <w:rStyle w:val="2pt"/>
          <w:rFonts w:ascii="Arial Narrow" w:hAnsi="Arial Narrow"/>
          <w:bCs/>
          <w:color w:val="000000"/>
          <w:sz w:val="24"/>
          <w:szCs w:val="24"/>
        </w:rPr>
        <w:noBreakHyphen/>
      </w:r>
      <w:r w:rsidR="001F5DE9" w:rsidRPr="006600C7">
        <w:rPr>
          <w:rStyle w:val="2pt"/>
          <w:rFonts w:ascii="Arial Narrow" w:hAnsi="Arial Narrow"/>
          <w:bCs/>
          <w:color w:val="000000"/>
          <w:sz w:val="24"/>
          <w:szCs w:val="24"/>
        </w:rPr>
        <w:t>1</w:t>
      </w:r>
      <w:r w:rsidRPr="006600C7">
        <w:rPr>
          <w:rStyle w:val="2pt"/>
          <w:rFonts w:ascii="Arial Narrow" w:hAnsi="Arial Narrow"/>
          <w:bCs/>
          <w:color w:val="000000"/>
          <w:sz w:val="24"/>
          <w:szCs w:val="24"/>
        </w:rPr>
        <w:t>2</w:t>
      </w:r>
      <w:r w:rsidR="001F5DE9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F5DE9" w:rsidRPr="006600C7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="001F5DE9" w:rsidRPr="006600C7">
        <w:rPr>
          <w:rFonts w:ascii="Arial Narrow" w:hAnsi="Arial Narrow"/>
          <w:color w:val="000000"/>
          <w:sz w:val="24"/>
          <w:szCs w:val="24"/>
        </w:rPr>
        <w:t xml:space="preserve"> после отмены </w:t>
      </w:r>
      <w:proofErr w:type="spellStart"/>
      <w:r w:rsidR="001F5DE9" w:rsidRPr="006600C7">
        <w:rPr>
          <w:rFonts w:ascii="Arial Narrow" w:hAnsi="Arial Narrow"/>
          <w:color w:val="000000"/>
          <w:sz w:val="24"/>
          <w:szCs w:val="24"/>
        </w:rPr>
        <w:t>ми</w:t>
      </w:r>
      <w:r w:rsidRPr="006600C7">
        <w:rPr>
          <w:rFonts w:ascii="Arial Narrow" w:hAnsi="Arial Narrow"/>
          <w:color w:val="000000"/>
          <w:sz w:val="24"/>
          <w:szCs w:val="24"/>
        </w:rPr>
        <w:t>фепристона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.</w:t>
      </w:r>
    </w:p>
    <w:p w14:paraId="175AA47C" w14:textId="77777777" w:rsidR="009968CD" w:rsidRPr="006600C7" w:rsidRDefault="009968CD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 xml:space="preserve">С </w:t>
      </w:r>
      <w:proofErr w:type="spellStart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хинолонами</w:t>
      </w:r>
      <w:proofErr w:type="spellEnd"/>
      <w:r w:rsidRPr="006600C7">
        <w:rPr>
          <w:rStyle w:val="ab"/>
          <w:rFonts w:ascii="Arial Narrow" w:hAnsi="Arial Narrow"/>
          <w:bCs/>
          <w:color w:val="000000"/>
          <w:sz w:val="24"/>
          <w:szCs w:val="24"/>
        </w:rPr>
        <w:t>: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данные, полученные в экспериментальных исследованиях на животных, указывают на высокий риск развития судорог при одновременном применении НПВП с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хинолонами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в высоких дозах.</w:t>
      </w:r>
    </w:p>
    <w:p w14:paraId="0B64DEED" w14:textId="77777777" w:rsidR="009968CD" w:rsidRPr="006600C7" w:rsidRDefault="009968CD" w:rsidP="009968CD">
      <w:pPr>
        <w:pStyle w:val="51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В случае необходимости одновременного применения препарата </w:t>
      </w:r>
      <w:proofErr w:type="spellStart"/>
      <w:r w:rsidR="001F5DE9" w:rsidRPr="006600C7">
        <w:rPr>
          <w:rFonts w:ascii="Arial Narrow" w:hAnsi="Arial Narrow"/>
          <w:b w:val="0"/>
          <w:sz w:val="24"/>
          <w:szCs w:val="24"/>
        </w:rPr>
        <w:t>Декскетопрофен</w:t>
      </w:r>
      <w:proofErr w:type="spellEnd"/>
      <w:r w:rsidR="003D6394" w:rsidRPr="006600C7">
        <w:rPr>
          <w:rFonts w:ascii="Arial Narrow" w:hAnsi="Arial Narrow"/>
          <w:b w:val="0"/>
          <w:sz w:val="24"/>
          <w:szCs w:val="24"/>
        </w:rPr>
        <w:t>-СЗ</w:t>
      </w:r>
      <w:r w:rsidRPr="006600C7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 xml:space="preserve"> с вышеперечисленными лекарственными средствами следует проконсультироваться с врачом.</w:t>
      </w:r>
    </w:p>
    <w:p w14:paraId="37C8CE37" w14:textId="77777777" w:rsidR="00435D60" w:rsidRPr="006600C7" w:rsidRDefault="00C60505" w:rsidP="009968C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14:paraId="2D9BDC96" w14:textId="77777777" w:rsidR="00DE6E03" w:rsidRPr="006600C7" w:rsidRDefault="0004489E" w:rsidP="0082611A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color w:val="FF0000"/>
          <w:sz w:val="24"/>
          <w:szCs w:val="24"/>
        </w:rPr>
        <w:t>ОСОБЫЕ УКАЗАНИЯ</w:t>
      </w:r>
    </w:p>
    <w:p w14:paraId="4F6A40B5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Нежелат</w:t>
      </w:r>
      <w:r w:rsidR="00260A51" w:rsidRPr="006600C7">
        <w:rPr>
          <w:rFonts w:ascii="Arial Narrow" w:hAnsi="Arial Narrow"/>
          <w:color w:val="000000"/>
          <w:sz w:val="24"/>
          <w:szCs w:val="24"/>
        </w:rPr>
        <w:t>ельные побочные эффекты можно св</w:t>
      </w:r>
      <w:r w:rsidRPr="006600C7">
        <w:rPr>
          <w:rFonts w:ascii="Arial Narrow" w:hAnsi="Arial Narrow"/>
          <w:color w:val="000000"/>
          <w:sz w:val="24"/>
          <w:szCs w:val="24"/>
        </w:rPr>
        <w:t>ести к минимуму при применении препарата в наименьшей эффективной дозе при минимальной длительности применения, необходимой для купирования болевого синдрома.</w:t>
      </w:r>
    </w:p>
    <w:p w14:paraId="3A412DE8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Риск возникн</w:t>
      </w:r>
      <w:r w:rsidR="00260A51" w:rsidRPr="006600C7">
        <w:rPr>
          <w:rFonts w:ascii="Arial Narrow" w:hAnsi="Arial Narrow"/>
          <w:color w:val="000000"/>
          <w:sz w:val="24"/>
          <w:szCs w:val="24"/>
        </w:rPr>
        <w:t>овения осложнений со стороны ЖКТ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повышается у паци</w:t>
      </w:r>
      <w:r w:rsidR="00ED1499" w:rsidRPr="006600C7">
        <w:rPr>
          <w:rFonts w:ascii="Arial Narrow" w:hAnsi="Arial Narrow"/>
          <w:color w:val="000000"/>
          <w:sz w:val="24"/>
          <w:szCs w:val="24"/>
        </w:rPr>
        <w:t>ентов с язвенным поражением ЖКТ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в анамнезе, у пожилых пациентов, при увеличении дозы НПВП; поэтому при</w:t>
      </w:r>
      <w:r w:rsidR="00260A51" w:rsidRPr="006600C7">
        <w:rPr>
          <w:rFonts w:ascii="Arial Narrow" w:hAnsi="Arial Narrow"/>
          <w:color w:val="000000"/>
          <w:sz w:val="24"/>
          <w:szCs w:val="24"/>
        </w:rPr>
        <w:t xml:space="preserve">менение препарата </w:t>
      </w:r>
      <w:proofErr w:type="spellStart"/>
      <w:r w:rsidR="00260A51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8459D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у этой категории пациентов следует начинать с наименьшей рекомендуемой дозы.</w:t>
      </w:r>
    </w:p>
    <w:p w14:paraId="718AE210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Пациентам вышеперечисленных категорий, а также пациентам, которым требуется одновременное применение низких доз ацетилсалициловой кислоты или других средств, повышающих риск возникновения осложнений со стороны ЖКТ, рекомендуется дополнительно одновременное применение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гастропротекторов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(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мизопростол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или блокаторы протонной помпы).</w:t>
      </w:r>
    </w:p>
    <w:p w14:paraId="780F7645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У пациентов, одновременно принимающих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антиагреганты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или антикоагулянты,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глюкокортикостероиды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, также повышается риск возникновения желудочно-кишечного кровотечения.</w:t>
      </w:r>
    </w:p>
    <w:p w14:paraId="04393C04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Пациенты с нарушениями со стороны желудочно-кишечного тракта или желудочно</w:t>
      </w:r>
      <w:r w:rsidR="003A1FC5" w:rsidRPr="006600C7">
        <w:rPr>
          <w:rFonts w:ascii="Arial Narrow" w:hAnsi="Arial Narrow"/>
          <w:color w:val="000000"/>
          <w:sz w:val="24"/>
          <w:szCs w:val="24"/>
        </w:rPr>
        <w:t>-</w:t>
      </w:r>
      <w:r w:rsidRPr="006600C7">
        <w:rPr>
          <w:rFonts w:ascii="Arial Narrow" w:hAnsi="Arial Narrow"/>
          <w:color w:val="000000"/>
          <w:sz w:val="24"/>
          <w:szCs w:val="24"/>
        </w:rPr>
        <w:t>кишечными заболеваниями в анамнезе должны находиться под тщательным медицинским наблюдением. В случае возникновения желудочно-кишечного кровотечения или язвенного поражения, п</w:t>
      </w:r>
      <w:r w:rsidR="003A1FC5" w:rsidRPr="006600C7">
        <w:rPr>
          <w:rFonts w:ascii="Arial Narrow" w:hAnsi="Arial Narrow"/>
          <w:color w:val="000000"/>
          <w:sz w:val="24"/>
          <w:szCs w:val="24"/>
        </w:rPr>
        <w:t xml:space="preserve">рименение препарата </w:t>
      </w:r>
      <w:proofErr w:type="spellStart"/>
      <w:r w:rsidR="003A1FC5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8459D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следует прекратить.</w:t>
      </w:r>
    </w:p>
    <w:p w14:paraId="22C01E2D" w14:textId="77777777" w:rsidR="009968CD" w:rsidRPr="006600C7" w:rsidRDefault="003A1FC5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Препарат </w:t>
      </w:r>
      <w:proofErr w:type="spellStart"/>
      <w:r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8459D" w:rsidRPr="006600C7">
        <w:rPr>
          <w:rFonts w:ascii="Arial Narrow" w:hAnsi="Arial Narrow"/>
          <w:sz w:val="24"/>
          <w:szCs w:val="24"/>
        </w:rPr>
        <w:t>-СЗ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следует применять с осторожностью у пациентов с желудочно</w:t>
      </w:r>
      <w:r w:rsidRPr="006600C7">
        <w:rPr>
          <w:rFonts w:ascii="Arial Narrow" w:hAnsi="Arial Narrow"/>
          <w:color w:val="000000"/>
          <w:sz w:val="24"/>
          <w:szCs w:val="24"/>
        </w:rPr>
        <w:t>-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кишечными заболеваниями в анамнезе (язвенный колит, болезнь Крона), поскольку возможно обострение этих заболеваний.</w:t>
      </w:r>
    </w:p>
    <w:p w14:paraId="3F526B15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Все НПВП могут ингибировать агрегацию тромбоцитов и увеличивать время кровотечения за счет ингибирования синтеза простагландинов. В связи с эт</w:t>
      </w:r>
      <w:r w:rsidR="003A1FC5" w:rsidRPr="006600C7">
        <w:rPr>
          <w:rFonts w:ascii="Arial Narrow" w:hAnsi="Arial Narrow"/>
          <w:color w:val="000000"/>
          <w:sz w:val="24"/>
          <w:szCs w:val="24"/>
        </w:rPr>
        <w:t xml:space="preserve">им применение препарата </w:t>
      </w:r>
      <w:proofErr w:type="spellStart"/>
      <w:r w:rsidR="003A1FC5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FD2597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у пациентов, одновременно принимающих препараты, влияющие на систему гемостаза, такие как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варфарин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, производные кумарина и гепарины, не рекомендовано.</w:t>
      </w:r>
    </w:p>
    <w:p w14:paraId="57E2CA16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Как и дру</w:t>
      </w:r>
      <w:r w:rsidR="00686433" w:rsidRPr="006600C7">
        <w:rPr>
          <w:rFonts w:ascii="Arial Narrow" w:hAnsi="Arial Narrow"/>
          <w:color w:val="000000"/>
          <w:sz w:val="24"/>
          <w:szCs w:val="24"/>
        </w:rPr>
        <w:t xml:space="preserve">гие НПВП, препарат </w:t>
      </w:r>
      <w:proofErr w:type="spellStart"/>
      <w:r w:rsidR="00686433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FD2597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может приводить к повышению концентрации креатинина и азота в плазме крови. Как и другие ингибиторы синтеза простаг</w:t>
      </w:r>
      <w:r w:rsidR="00686433" w:rsidRPr="006600C7">
        <w:rPr>
          <w:rFonts w:ascii="Arial Narrow" w:hAnsi="Arial Narrow"/>
          <w:color w:val="000000"/>
          <w:sz w:val="24"/>
          <w:szCs w:val="24"/>
        </w:rPr>
        <w:t xml:space="preserve">ландинов, препарат </w:t>
      </w:r>
      <w:proofErr w:type="spellStart"/>
      <w:r w:rsidR="00686433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FD2597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может оказывать побочное действие на мочевыделительную систему, что </w:t>
      </w:r>
      <w:r w:rsidR="00686433" w:rsidRPr="006600C7">
        <w:rPr>
          <w:rFonts w:ascii="Arial Narrow" w:hAnsi="Arial Narrow"/>
          <w:color w:val="000000"/>
          <w:sz w:val="24"/>
          <w:szCs w:val="24"/>
        </w:rPr>
        <w:t>может привести к развитию гломеруло</w:t>
      </w:r>
      <w:r w:rsidRPr="006600C7">
        <w:rPr>
          <w:rFonts w:ascii="Arial Narrow" w:hAnsi="Arial Narrow"/>
          <w:color w:val="000000"/>
          <w:sz w:val="24"/>
          <w:szCs w:val="24"/>
        </w:rPr>
        <w:t>нефрита</w:t>
      </w:r>
      <w:r w:rsidR="00C76099" w:rsidRPr="006600C7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интерстициального нефрита, папиллярного некроза, нефротического синдрома и острой почечной недостаточности. Следует соблюдать осторожность при применении препарата у пациентов, одновременно применяющих диуретики и пациентов, у которых возможно развитие гиповолемии, в связи с повышенным риском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нефротоксичности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.</w:t>
      </w:r>
    </w:p>
    <w:p w14:paraId="326F9672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Как и при применении других НПВП, па фоне </w:t>
      </w:r>
      <w:r w:rsidR="00C76099" w:rsidRPr="006600C7">
        <w:rPr>
          <w:rFonts w:ascii="Arial Narrow" w:hAnsi="Arial Narrow"/>
          <w:color w:val="000000"/>
          <w:sz w:val="24"/>
          <w:szCs w:val="24"/>
        </w:rPr>
        <w:t xml:space="preserve">терапии препаратом </w:t>
      </w:r>
      <w:proofErr w:type="spellStart"/>
      <w:r w:rsidR="00C76099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9700DA" w:rsidRPr="006600C7">
        <w:rPr>
          <w:rFonts w:ascii="Arial Narrow" w:hAnsi="Arial Narrow"/>
          <w:sz w:val="24"/>
          <w:szCs w:val="24"/>
        </w:rPr>
        <w:noBreakHyphen/>
      </w:r>
      <w:r w:rsidR="00376AD2" w:rsidRPr="006600C7">
        <w:rPr>
          <w:rFonts w:ascii="Arial Narrow" w:hAnsi="Arial Narrow"/>
          <w:sz w:val="24"/>
          <w:szCs w:val="24"/>
        </w:rPr>
        <w:t>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может наблюдаться небольшое преходящее повышение активности «печеночных» ферментов.</w:t>
      </w:r>
    </w:p>
    <w:p w14:paraId="7DEB4ED4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У пациентов пожилого возраста необходим контроль функции печени и почек. В случае значительного повышения соответствующих показателей пр</w:t>
      </w:r>
      <w:r w:rsidR="007A4F60" w:rsidRPr="006600C7">
        <w:rPr>
          <w:rFonts w:ascii="Arial Narrow" w:hAnsi="Arial Narrow"/>
          <w:color w:val="000000"/>
          <w:sz w:val="24"/>
          <w:szCs w:val="24"/>
        </w:rPr>
        <w:t xml:space="preserve">именение препарата </w:t>
      </w:r>
      <w:proofErr w:type="spellStart"/>
      <w:r w:rsidR="007A4F60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02AD5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следует прекратить.</w:t>
      </w:r>
    </w:p>
    <w:p w14:paraId="473C1CCB" w14:textId="77777777" w:rsidR="009968CD" w:rsidRPr="006600C7" w:rsidRDefault="007A4F60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Как и другие НПВП,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декскетоп</w:t>
      </w:r>
      <w:r w:rsidR="004C57F2" w:rsidRPr="006600C7">
        <w:rPr>
          <w:rFonts w:ascii="Arial Narrow" w:hAnsi="Arial Narrow"/>
          <w:color w:val="000000"/>
          <w:sz w:val="24"/>
          <w:szCs w:val="24"/>
        </w:rPr>
        <w:t>рофен</w:t>
      </w:r>
      <w:proofErr w:type="spellEnd"/>
      <w:r w:rsidR="009968CD" w:rsidRPr="006600C7">
        <w:rPr>
          <w:rFonts w:ascii="Arial Narrow" w:hAnsi="Arial Narrow"/>
          <w:color w:val="000000"/>
          <w:sz w:val="24"/>
          <w:szCs w:val="24"/>
        </w:rPr>
        <w:t xml:space="preserve"> может маскировать симптомы инфекционных заболеваний. В случае обнаружения признаков инфекции или ухудшения самочувствия на фоне пр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именения препарата </w:t>
      </w:r>
      <w:proofErr w:type="spellStart"/>
      <w:r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02AD5" w:rsidRPr="006600C7">
        <w:rPr>
          <w:rFonts w:ascii="Arial Narrow" w:hAnsi="Arial Narrow"/>
          <w:sz w:val="24"/>
          <w:szCs w:val="24"/>
        </w:rPr>
        <w:t>-СЗ</w:t>
      </w:r>
      <w:r w:rsidR="009968CD" w:rsidRPr="006600C7">
        <w:rPr>
          <w:rFonts w:ascii="Arial Narrow" w:hAnsi="Arial Narrow"/>
          <w:color w:val="000000"/>
          <w:sz w:val="24"/>
          <w:szCs w:val="24"/>
        </w:rPr>
        <w:t>, пациенту необходимо сразу же обратиться к врачу.</w:t>
      </w:r>
    </w:p>
    <w:p w14:paraId="6829624C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Препарат может вызывать задержку жидкости в организме, поэтому у пациентов с артериальной гипертензией, с почечной и/или сердечной недост</w:t>
      </w:r>
      <w:r w:rsidR="007A4F60" w:rsidRPr="006600C7">
        <w:rPr>
          <w:rFonts w:ascii="Arial Narrow" w:hAnsi="Arial Narrow"/>
          <w:color w:val="000000"/>
          <w:sz w:val="24"/>
          <w:szCs w:val="24"/>
        </w:rPr>
        <w:t xml:space="preserve">аточностью препарат </w:t>
      </w:r>
      <w:proofErr w:type="spellStart"/>
      <w:r w:rsidR="007A4F60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9700DA" w:rsidRPr="006600C7">
        <w:rPr>
          <w:rFonts w:ascii="Arial Narrow" w:hAnsi="Arial Narrow"/>
          <w:sz w:val="24"/>
          <w:szCs w:val="24"/>
        </w:rPr>
        <w:noBreakHyphen/>
      </w:r>
      <w:r w:rsidR="00E02AD5" w:rsidRPr="006600C7">
        <w:rPr>
          <w:rFonts w:ascii="Arial Narrow" w:hAnsi="Arial Narrow"/>
          <w:sz w:val="24"/>
          <w:szCs w:val="24"/>
        </w:rPr>
        <w:t>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следует </w:t>
      </w:r>
      <w:r w:rsidRPr="006600C7">
        <w:rPr>
          <w:rFonts w:ascii="Arial Narrow" w:hAnsi="Arial Narrow"/>
          <w:color w:val="000000"/>
          <w:sz w:val="24"/>
          <w:szCs w:val="24"/>
        </w:rPr>
        <w:lastRenderedPageBreak/>
        <w:t>применять с особой осторожностью. В случае ухудшения состояния</w:t>
      </w:r>
      <w:r w:rsidR="007A4F60" w:rsidRPr="006600C7">
        <w:rPr>
          <w:rFonts w:ascii="Arial Narrow" w:hAnsi="Arial Narrow"/>
          <w:color w:val="000000"/>
          <w:sz w:val="24"/>
          <w:szCs w:val="24"/>
        </w:rPr>
        <w:t xml:space="preserve"> применение препарата </w:t>
      </w:r>
      <w:proofErr w:type="spellStart"/>
      <w:r w:rsidR="007A4F60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02AD5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необходимо прекратить.</w:t>
      </w:r>
    </w:p>
    <w:p w14:paraId="16ACF38D" w14:textId="77777777" w:rsidR="009968CD" w:rsidRPr="006600C7" w:rsidRDefault="009968CD" w:rsidP="00036E76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У пациентов с неконтролируемой артериальной гипертензией, ишемической болезнью сердца, застойной сердечной недостаточностью, заболеваниями периферических артерий и/или цереброваскулярными заболеваниями препарат следует применять с осторожностью. Аналогичный подход применим к пациентам с факторами риска развития сердечно-сосудистых заболеваний (арт</w:t>
      </w:r>
      <w:r w:rsidR="00036E76" w:rsidRPr="006600C7">
        <w:rPr>
          <w:rFonts w:ascii="Arial Narrow" w:hAnsi="Arial Narrow"/>
          <w:color w:val="000000"/>
          <w:sz w:val="24"/>
          <w:szCs w:val="24"/>
        </w:rPr>
        <w:t>ериальная гипертензия, гиперлипи</w:t>
      </w:r>
      <w:r w:rsidRPr="006600C7">
        <w:rPr>
          <w:rFonts w:ascii="Arial Narrow" w:hAnsi="Arial Narrow"/>
          <w:color w:val="000000"/>
          <w:sz w:val="24"/>
          <w:szCs w:val="24"/>
        </w:rPr>
        <w:t>демия,</w:t>
      </w:r>
      <w:r w:rsidR="00036E76" w:rsidRPr="006600C7">
        <w:rPr>
          <w:rFonts w:ascii="Arial Narrow" w:hAnsi="Arial Narrow"/>
          <w:sz w:val="24"/>
          <w:szCs w:val="24"/>
        </w:rPr>
        <w:t xml:space="preserve"> </w:t>
      </w:r>
      <w:r w:rsidR="00036E76" w:rsidRPr="006600C7">
        <w:rPr>
          <w:rFonts w:ascii="Arial Narrow" w:hAnsi="Arial Narrow"/>
          <w:color w:val="000000"/>
          <w:sz w:val="24"/>
          <w:szCs w:val="24"/>
        </w:rPr>
        <w:t xml:space="preserve">сахарный диабет, </w:t>
      </w:r>
      <w:r w:rsidRPr="006600C7">
        <w:rPr>
          <w:rFonts w:ascii="Arial Narrow" w:hAnsi="Arial Narrow"/>
          <w:color w:val="000000"/>
          <w:sz w:val="24"/>
          <w:szCs w:val="24"/>
        </w:rPr>
        <w:t>курение).</w:t>
      </w:r>
    </w:p>
    <w:p w14:paraId="040817F5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Необходимо соблюдать осторожность при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 назначении препарата </w:t>
      </w:r>
      <w:proofErr w:type="spellStart"/>
      <w:r w:rsidR="003B442D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02AD5" w:rsidRPr="006600C7">
        <w:rPr>
          <w:rFonts w:ascii="Arial Narrow" w:hAnsi="Arial Narrow"/>
          <w:sz w:val="24"/>
          <w:szCs w:val="24"/>
        </w:rPr>
        <w:t>-СЗ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00C7">
        <w:rPr>
          <w:rFonts w:ascii="Arial Narrow" w:hAnsi="Arial Narrow"/>
          <w:color w:val="000000"/>
          <w:sz w:val="24"/>
          <w:szCs w:val="24"/>
        </w:rPr>
        <w:t>пациентам с наличием в анамнезе сердечно-сосудистых заболеваний, особенно пациентам с сердечной недостаточностью, в связи с возможным риском прогрессирования.</w:t>
      </w:r>
    </w:p>
    <w:p w14:paraId="458BBA2A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 xml:space="preserve">Клинические исследования и эпидемиологические данные позволяют сделать вывод о том, что НПВП, особенно в высоких дозах и при длительном применении, могут приводить к незначительному риску развития острого инфаркта миокарда или инсульта. Для исключения риска данных событий при применении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декскетопрофена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данных недостаточно.</w:t>
      </w:r>
    </w:p>
    <w:p w14:paraId="1C71C4E3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Пожилые пациенты особенно подвержены неблагоприятным реакциям при применении НПВП, в том числе, риску возникновения желудочно-кишечных кровотечений и перфораций, угрожающим жизни пациента, снижению фун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>кций почек, печени и сердца. Пр</w:t>
      </w:r>
      <w:r w:rsidRPr="006600C7">
        <w:rPr>
          <w:rFonts w:ascii="Arial Narrow" w:hAnsi="Arial Narrow"/>
          <w:color w:val="000000"/>
          <w:sz w:val="24"/>
          <w:szCs w:val="24"/>
        </w:rPr>
        <w:t>и пр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именении препарата </w:t>
      </w:r>
      <w:proofErr w:type="spellStart"/>
      <w:r w:rsidR="003B442D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02AD5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у данной категории пациентов необходим надлежащий клинический контроль.</w:t>
      </w:r>
    </w:p>
    <w:p w14:paraId="539AF3F5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Имеются данные о возникновении редких случаев к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ожных реакций (таких как </w:t>
      </w:r>
      <w:proofErr w:type="spellStart"/>
      <w:r w:rsidR="003B442D" w:rsidRPr="006600C7">
        <w:rPr>
          <w:rFonts w:ascii="Arial Narrow" w:hAnsi="Arial Narrow"/>
          <w:color w:val="000000"/>
          <w:sz w:val="24"/>
          <w:szCs w:val="24"/>
        </w:rPr>
        <w:t>эксфоли</w:t>
      </w:r>
      <w:r w:rsidRPr="006600C7">
        <w:rPr>
          <w:rFonts w:ascii="Arial Narrow" w:hAnsi="Arial Narrow"/>
          <w:color w:val="000000"/>
          <w:sz w:val="24"/>
          <w:szCs w:val="24"/>
        </w:rPr>
        <w:t>ативный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 xml:space="preserve"> дерматит, синдром </w:t>
      </w:r>
      <w:proofErr w:type="spellStart"/>
      <w:r w:rsidRPr="006600C7">
        <w:rPr>
          <w:rFonts w:ascii="Arial Narrow" w:hAnsi="Arial Narrow"/>
          <w:color w:val="000000"/>
          <w:sz w:val="24"/>
          <w:szCs w:val="24"/>
        </w:rPr>
        <w:t>Стивенса</w:t>
      </w:r>
      <w:proofErr w:type="spellEnd"/>
      <w:r w:rsidRPr="006600C7">
        <w:rPr>
          <w:rFonts w:ascii="Arial Narrow" w:hAnsi="Arial Narrow"/>
          <w:color w:val="000000"/>
          <w:sz w:val="24"/>
          <w:szCs w:val="24"/>
        </w:rPr>
        <w:t>-Джонс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она, токсический эпидермальный </w:t>
      </w:r>
      <w:proofErr w:type="spellStart"/>
      <w:r w:rsidR="003B442D" w:rsidRPr="006600C7">
        <w:rPr>
          <w:rFonts w:ascii="Arial Narrow" w:hAnsi="Arial Narrow"/>
          <w:color w:val="000000"/>
          <w:sz w:val="24"/>
          <w:szCs w:val="24"/>
        </w:rPr>
        <w:t>некролиз</w:t>
      </w:r>
      <w:proofErr w:type="spellEnd"/>
      <w:r w:rsidR="003B442D" w:rsidRPr="006600C7">
        <w:rPr>
          <w:rFonts w:ascii="Arial Narrow" w:hAnsi="Arial Narrow"/>
          <w:color w:val="000000"/>
          <w:sz w:val="24"/>
          <w:szCs w:val="24"/>
        </w:rPr>
        <w:t>) при применении НПВП</w:t>
      </w:r>
      <w:r w:rsidRPr="006600C7">
        <w:rPr>
          <w:rFonts w:ascii="Arial Narrow" w:hAnsi="Arial Narrow"/>
          <w:color w:val="000000"/>
          <w:sz w:val="24"/>
          <w:szCs w:val="24"/>
        </w:rPr>
        <w:t>. При первых проявлениях кожной сыпи, поражении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 слизистых оболочек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или других признаках аллергической реакц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ии прием препарата </w:t>
      </w:r>
      <w:proofErr w:type="spellStart"/>
      <w:r w:rsidR="003B442D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277272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следует немедленно прекратить и обратиться к врачу.</w:t>
      </w:r>
    </w:p>
    <w:p w14:paraId="7A8DE062" w14:textId="77777777" w:rsidR="007A2FA7" w:rsidRPr="006600C7" w:rsidRDefault="007A2FA7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</w:p>
    <w:p w14:paraId="2FE5FC66" w14:textId="77777777" w:rsidR="006A5FBE" w:rsidRPr="006600C7" w:rsidRDefault="006600C7" w:rsidP="0082611A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К ВОЖДЕНИЮ АВТОТРАНСПОРТА И УПРАВЛЕНИЮ МЕХАНИЗМАМИ</w:t>
      </w:r>
    </w:p>
    <w:p w14:paraId="2510A501" w14:textId="77777777" w:rsidR="009968CD" w:rsidRPr="006600C7" w:rsidRDefault="009968CD" w:rsidP="008261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color w:val="000000"/>
          <w:sz w:val="24"/>
          <w:szCs w:val="24"/>
        </w:rPr>
        <w:t>В связи с возможным появлением головокружения и сонливости в период п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рименения препарата </w:t>
      </w:r>
      <w:proofErr w:type="spellStart"/>
      <w:r w:rsidR="003B442D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37787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, способность к концентрации внимания и быстрота психомоторных реакций у пациентов могут 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>снижаться, особенно в первый час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после приема. Поэтому во в</w:t>
      </w:r>
      <w:r w:rsidR="003B442D" w:rsidRPr="006600C7">
        <w:rPr>
          <w:rFonts w:ascii="Arial Narrow" w:hAnsi="Arial Narrow"/>
          <w:color w:val="000000"/>
          <w:sz w:val="24"/>
          <w:szCs w:val="24"/>
        </w:rPr>
        <w:t xml:space="preserve">ремя применения препарата </w:t>
      </w:r>
      <w:proofErr w:type="spellStart"/>
      <w:r w:rsidR="003B442D" w:rsidRPr="006600C7">
        <w:rPr>
          <w:rFonts w:ascii="Arial Narrow" w:hAnsi="Arial Narrow"/>
          <w:sz w:val="24"/>
          <w:szCs w:val="24"/>
        </w:rPr>
        <w:t>Декскетопрофен</w:t>
      </w:r>
      <w:proofErr w:type="spellEnd"/>
      <w:r w:rsidR="00E37787" w:rsidRPr="006600C7">
        <w:rPr>
          <w:rFonts w:ascii="Arial Narrow" w:hAnsi="Arial Narrow"/>
          <w:sz w:val="24"/>
          <w:szCs w:val="24"/>
        </w:rPr>
        <w:t>-СЗ</w:t>
      </w:r>
      <w:r w:rsidRPr="006600C7">
        <w:rPr>
          <w:rFonts w:ascii="Arial Narrow" w:hAnsi="Arial Narrow"/>
          <w:color w:val="000000"/>
          <w:sz w:val="24"/>
          <w:szCs w:val="24"/>
        </w:rPr>
        <w:t xml:space="preserve"> следует соблюдать осторожность при управлении транспортными средствами и занятиях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0A96E9F0" w14:textId="77777777" w:rsidR="001A45D9" w:rsidRPr="006600C7" w:rsidRDefault="001A45D9" w:rsidP="00C856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A99561B" w14:textId="77777777" w:rsidR="00F4618A" w:rsidRPr="006600C7" w:rsidRDefault="006600C7" w:rsidP="00C8568B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14:paraId="4789334F" w14:textId="77777777" w:rsidR="00A7505B" w:rsidRPr="006600C7" w:rsidRDefault="00F4618A" w:rsidP="00690A18">
      <w:pPr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Таблетки</w:t>
      </w:r>
      <w:r w:rsidR="00607CA7" w:rsidRPr="006600C7">
        <w:rPr>
          <w:rFonts w:ascii="Arial Narrow" w:hAnsi="Arial Narrow" w:cs="Times New Roman"/>
          <w:sz w:val="24"/>
          <w:szCs w:val="24"/>
        </w:rPr>
        <w:t>,</w:t>
      </w:r>
      <w:r w:rsidR="00CA06D4" w:rsidRPr="006600C7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A7505B" w:rsidRPr="006600C7">
        <w:rPr>
          <w:rFonts w:ascii="Arial Narrow" w:hAnsi="Arial Narrow" w:cs="Times New Roman"/>
          <w:bCs/>
          <w:color w:val="000000"/>
          <w:sz w:val="24"/>
          <w:szCs w:val="24"/>
        </w:rPr>
        <w:t xml:space="preserve">покрытые пленочной оболочкой, </w:t>
      </w:r>
      <w:r w:rsidR="00CA06D4" w:rsidRPr="006600C7">
        <w:rPr>
          <w:rFonts w:ascii="Arial Narrow" w:hAnsi="Arial Narrow"/>
          <w:color w:val="000000"/>
          <w:sz w:val="24"/>
          <w:szCs w:val="24"/>
        </w:rPr>
        <w:t>2</w:t>
      </w:r>
      <w:r w:rsidR="00C60505" w:rsidRPr="006600C7">
        <w:rPr>
          <w:rFonts w:ascii="Arial Narrow" w:hAnsi="Arial Narrow"/>
          <w:color w:val="000000"/>
          <w:sz w:val="24"/>
          <w:szCs w:val="24"/>
        </w:rPr>
        <w:t>5</w:t>
      </w:r>
      <w:r w:rsidR="00620A8A" w:rsidRPr="006600C7">
        <w:rPr>
          <w:rFonts w:ascii="Arial Narrow" w:hAnsi="Arial Narrow"/>
          <w:color w:val="000000"/>
          <w:sz w:val="24"/>
          <w:szCs w:val="24"/>
        </w:rPr>
        <w:t xml:space="preserve"> мг</w:t>
      </w:r>
      <w:r w:rsidR="00CD4E03" w:rsidRPr="006600C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5822DF2" w14:textId="77777777" w:rsidR="000A196E" w:rsidRPr="006600C7" w:rsidRDefault="000A196E" w:rsidP="00690A18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 xml:space="preserve">По 10 </w:t>
      </w:r>
      <w:r w:rsidR="009259C0" w:rsidRPr="006600C7">
        <w:rPr>
          <w:rFonts w:ascii="Arial Narrow" w:hAnsi="Arial Narrow" w:cs="Times New Roman"/>
          <w:sz w:val="24"/>
          <w:szCs w:val="24"/>
        </w:rPr>
        <w:t xml:space="preserve">или 30 </w:t>
      </w:r>
      <w:r w:rsidRPr="006600C7">
        <w:rPr>
          <w:rFonts w:ascii="Arial Narrow" w:hAnsi="Arial Narrow" w:cs="Times New Roman"/>
          <w:sz w:val="24"/>
          <w:szCs w:val="24"/>
        </w:rPr>
        <w:t>таблеток в контурной ячейковой упаковке.</w:t>
      </w:r>
    </w:p>
    <w:p w14:paraId="1E298B5C" w14:textId="77777777" w:rsidR="00690A18" w:rsidRPr="006600C7" w:rsidRDefault="00690A18" w:rsidP="00690A18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По 30 таблеток в банке полимерной из полиэтилена низкого давления с крышкой из полиэтилена высокого давления или во флакон полимерный из полиэтилена низкого давления с крышкой из полиэтилена высокого давления.</w:t>
      </w:r>
    </w:p>
    <w:p w14:paraId="3AD4185F" w14:textId="77777777" w:rsidR="000A196E" w:rsidRPr="006600C7" w:rsidRDefault="000A196E" w:rsidP="00690A18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Каждая банка, флакон</w:t>
      </w:r>
      <w:r w:rsidR="009259C0" w:rsidRPr="006600C7">
        <w:rPr>
          <w:rFonts w:ascii="Arial Narrow" w:hAnsi="Arial Narrow" w:cs="Times New Roman"/>
          <w:sz w:val="24"/>
          <w:szCs w:val="24"/>
        </w:rPr>
        <w:t>,</w:t>
      </w:r>
      <w:r w:rsidRPr="006600C7">
        <w:rPr>
          <w:rFonts w:ascii="Arial Narrow" w:hAnsi="Arial Narrow" w:cs="Times New Roman"/>
          <w:sz w:val="24"/>
          <w:szCs w:val="24"/>
        </w:rPr>
        <w:t xml:space="preserve"> 1</w:t>
      </w:r>
      <w:r w:rsidR="009259C0" w:rsidRPr="006600C7">
        <w:rPr>
          <w:rFonts w:ascii="Arial Narrow" w:hAnsi="Arial Narrow" w:cs="Times New Roman"/>
          <w:sz w:val="24"/>
          <w:szCs w:val="24"/>
        </w:rPr>
        <w:t>, 3, 5</w:t>
      </w:r>
      <w:r w:rsidRPr="006600C7">
        <w:rPr>
          <w:rFonts w:ascii="Arial Narrow" w:hAnsi="Arial Narrow" w:cs="Times New Roman"/>
          <w:sz w:val="24"/>
          <w:szCs w:val="24"/>
        </w:rPr>
        <w:t xml:space="preserve"> контурн</w:t>
      </w:r>
      <w:r w:rsidR="009259C0" w:rsidRPr="006600C7">
        <w:rPr>
          <w:rFonts w:ascii="Arial Narrow" w:hAnsi="Arial Narrow" w:cs="Times New Roman"/>
          <w:sz w:val="24"/>
          <w:szCs w:val="24"/>
        </w:rPr>
        <w:t>ых</w:t>
      </w:r>
      <w:r w:rsidRPr="006600C7">
        <w:rPr>
          <w:rFonts w:ascii="Arial Narrow" w:hAnsi="Arial Narrow" w:cs="Times New Roman"/>
          <w:sz w:val="24"/>
          <w:szCs w:val="24"/>
        </w:rPr>
        <w:t xml:space="preserve"> ячейков</w:t>
      </w:r>
      <w:r w:rsidR="009259C0" w:rsidRPr="006600C7">
        <w:rPr>
          <w:rFonts w:ascii="Arial Narrow" w:hAnsi="Arial Narrow" w:cs="Times New Roman"/>
          <w:sz w:val="24"/>
          <w:szCs w:val="24"/>
        </w:rPr>
        <w:t>ых</w:t>
      </w:r>
      <w:r w:rsidRPr="006600C7">
        <w:rPr>
          <w:rFonts w:ascii="Arial Narrow" w:hAnsi="Arial Narrow" w:cs="Times New Roman"/>
          <w:sz w:val="24"/>
          <w:szCs w:val="24"/>
        </w:rPr>
        <w:t xml:space="preserve"> упаков</w:t>
      </w:r>
      <w:r w:rsidR="009259C0" w:rsidRPr="006600C7">
        <w:rPr>
          <w:rFonts w:ascii="Arial Narrow" w:hAnsi="Arial Narrow" w:cs="Times New Roman"/>
          <w:sz w:val="24"/>
          <w:szCs w:val="24"/>
        </w:rPr>
        <w:t>о</w:t>
      </w:r>
      <w:r w:rsidRPr="006600C7">
        <w:rPr>
          <w:rFonts w:ascii="Arial Narrow" w:hAnsi="Arial Narrow" w:cs="Times New Roman"/>
          <w:sz w:val="24"/>
          <w:szCs w:val="24"/>
        </w:rPr>
        <w:t>к</w:t>
      </w:r>
      <w:r w:rsidR="009259C0" w:rsidRPr="006600C7">
        <w:rPr>
          <w:rFonts w:ascii="Arial Narrow" w:hAnsi="Arial Narrow" w:cs="Times New Roman"/>
          <w:sz w:val="24"/>
          <w:szCs w:val="24"/>
        </w:rPr>
        <w:t xml:space="preserve"> по 10 таблеток или 1, 2 контурные ячейковые упаковки по 30 таблеток</w:t>
      </w:r>
      <w:r w:rsidRPr="006600C7">
        <w:rPr>
          <w:rFonts w:ascii="Arial Narrow" w:hAnsi="Arial Narrow" w:cs="Times New Roman"/>
          <w:sz w:val="24"/>
          <w:szCs w:val="24"/>
        </w:rPr>
        <w:t xml:space="preserve"> вместе с инструкцией по применению в картонной пачке.</w:t>
      </w:r>
    </w:p>
    <w:p w14:paraId="75B7C714" w14:textId="77777777" w:rsidR="00972461" w:rsidRPr="006600C7" w:rsidRDefault="00972461" w:rsidP="00460C43">
      <w:pPr>
        <w:pStyle w:val="a7"/>
        <w:rPr>
          <w:rFonts w:ascii="Arial Narrow" w:hAnsi="Arial Narrow"/>
          <w:sz w:val="24"/>
          <w:szCs w:val="24"/>
        </w:rPr>
      </w:pPr>
    </w:p>
    <w:p w14:paraId="265D50EA" w14:textId="77777777" w:rsidR="00935DB1" w:rsidRPr="006600C7" w:rsidRDefault="006600C7" w:rsidP="008573C5">
      <w:pPr>
        <w:pStyle w:val="a7"/>
        <w:rPr>
          <w:rFonts w:ascii="Arial Narrow" w:hAnsi="Arial Narrow"/>
          <w:b/>
          <w:color w:val="FF0000"/>
          <w:sz w:val="24"/>
          <w:szCs w:val="24"/>
        </w:rPr>
      </w:pPr>
      <w:r w:rsidRPr="006600C7">
        <w:rPr>
          <w:rFonts w:ascii="Arial Narrow" w:hAnsi="Arial Narrow"/>
          <w:b/>
          <w:color w:val="FF0000"/>
          <w:sz w:val="24"/>
          <w:szCs w:val="24"/>
        </w:rPr>
        <w:t xml:space="preserve">СРОК ГОДНОСТИ </w:t>
      </w:r>
    </w:p>
    <w:p w14:paraId="64F5E437" w14:textId="77777777" w:rsidR="00935DB1" w:rsidRPr="006600C7" w:rsidRDefault="005F34A8" w:rsidP="000A196E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noProof/>
          <w:sz w:val="24"/>
          <w:szCs w:val="24"/>
        </w:rPr>
        <w:t xml:space="preserve">3 </w:t>
      </w:r>
      <w:r w:rsidRPr="006600C7">
        <w:rPr>
          <w:rFonts w:ascii="Arial Narrow" w:hAnsi="Arial Narrow" w:cs="Times New Roman"/>
          <w:sz w:val="24"/>
          <w:szCs w:val="24"/>
        </w:rPr>
        <w:t>года</w:t>
      </w:r>
      <w:r w:rsidR="00935DB1" w:rsidRPr="006600C7">
        <w:rPr>
          <w:rFonts w:ascii="Arial Narrow" w:hAnsi="Arial Narrow" w:cs="Times New Roman"/>
          <w:sz w:val="24"/>
          <w:szCs w:val="24"/>
        </w:rPr>
        <w:t xml:space="preserve">. </w:t>
      </w:r>
    </w:p>
    <w:p w14:paraId="48410F8F" w14:textId="77777777" w:rsidR="00935DB1" w:rsidRPr="006600C7" w:rsidRDefault="00DC2CD4" w:rsidP="000A196E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Не применять</w:t>
      </w:r>
      <w:r w:rsidR="00935DB1" w:rsidRPr="006600C7">
        <w:rPr>
          <w:rFonts w:ascii="Arial Narrow" w:hAnsi="Arial Narrow" w:cs="Times New Roman"/>
          <w:sz w:val="24"/>
          <w:szCs w:val="24"/>
        </w:rPr>
        <w:t xml:space="preserve"> по истечении срока годности, указанного на упаковке.</w:t>
      </w:r>
    </w:p>
    <w:p w14:paraId="02FECB47" w14:textId="77777777" w:rsidR="0085086F" w:rsidRPr="006600C7" w:rsidRDefault="0085086F" w:rsidP="00DE5596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03C90C9B" w14:textId="77777777" w:rsidR="00935DB1" w:rsidRPr="006600C7" w:rsidRDefault="006600C7" w:rsidP="00435D60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52F5576C" w14:textId="77777777" w:rsidR="00935DB1" w:rsidRPr="006600C7" w:rsidRDefault="00935DB1" w:rsidP="00435D60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В защищенном от света месте</w:t>
      </w:r>
      <w:r w:rsidR="00DE5596" w:rsidRPr="006600C7">
        <w:rPr>
          <w:rFonts w:ascii="Arial Narrow" w:hAnsi="Arial Narrow" w:cs="Times New Roman"/>
          <w:sz w:val="24"/>
          <w:szCs w:val="24"/>
        </w:rPr>
        <w:t>,</w:t>
      </w:r>
      <w:r w:rsidRPr="006600C7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="000F2E14" w:rsidRPr="006600C7">
        <w:rPr>
          <w:rFonts w:ascii="Arial Narrow" w:hAnsi="Arial Narrow" w:cs="Times New Roman"/>
          <w:sz w:val="24"/>
          <w:szCs w:val="24"/>
        </w:rPr>
        <w:t>°</w:t>
      </w:r>
      <w:r w:rsidRPr="006600C7">
        <w:rPr>
          <w:rFonts w:ascii="Arial Narrow" w:hAnsi="Arial Narrow" w:cs="Times New Roman"/>
          <w:sz w:val="24"/>
          <w:szCs w:val="24"/>
        </w:rPr>
        <w:t>С.</w:t>
      </w:r>
    </w:p>
    <w:p w14:paraId="2927B526" w14:textId="77777777" w:rsidR="00935DB1" w:rsidRPr="006600C7" w:rsidRDefault="00935DB1" w:rsidP="000A196E">
      <w:pPr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Хранить в недоступном для детей месте</w:t>
      </w:r>
      <w:r w:rsidR="00720148" w:rsidRPr="006600C7">
        <w:rPr>
          <w:rFonts w:ascii="Arial Narrow" w:hAnsi="Arial Narrow" w:cs="Times New Roman"/>
          <w:sz w:val="24"/>
          <w:szCs w:val="24"/>
        </w:rPr>
        <w:t>.</w:t>
      </w:r>
      <w:r w:rsidRPr="006600C7">
        <w:rPr>
          <w:rFonts w:ascii="Arial Narrow" w:hAnsi="Arial Narrow" w:cs="Times New Roman"/>
          <w:sz w:val="24"/>
          <w:szCs w:val="24"/>
        </w:rPr>
        <w:t xml:space="preserve"> </w:t>
      </w:r>
    </w:p>
    <w:p w14:paraId="735D4513" w14:textId="77777777" w:rsidR="00C60505" w:rsidRPr="006600C7" w:rsidRDefault="00C60505" w:rsidP="000A196E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5C2FD4AC" w14:textId="77777777" w:rsidR="00720148" w:rsidRPr="006600C7" w:rsidRDefault="006600C7" w:rsidP="000A196E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color w:val="FF0000"/>
          <w:sz w:val="24"/>
          <w:szCs w:val="24"/>
        </w:rPr>
        <w:t xml:space="preserve">УСЛОВИЯ ОТПУСКА </w:t>
      </w:r>
    </w:p>
    <w:p w14:paraId="31FEC48B" w14:textId="77777777" w:rsidR="00720148" w:rsidRPr="006600C7" w:rsidRDefault="00A52312" w:rsidP="000A196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600C7">
        <w:rPr>
          <w:rFonts w:ascii="Arial Narrow" w:hAnsi="Arial Narrow" w:cs="Times New Roman"/>
          <w:color w:val="000000"/>
          <w:sz w:val="24"/>
          <w:szCs w:val="24"/>
        </w:rPr>
        <w:t>Отпускают п</w:t>
      </w:r>
      <w:r w:rsidR="00720148" w:rsidRPr="006600C7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15C6DE38" w14:textId="77777777" w:rsidR="000A196E" w:rsidRPr="006600C7" w:rsidRDefault="000A196E" w:rsidP="000A196E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0947B608" w14:textId="77777777" w:rsidR="00DC2CD4" w:rsidRPr="006600C7" w:rsidRDefault="006600C7" w:rsidP="00DC2CD4">
      <w:pPr>
        <w:tabs>
          <w:tab w:val="left" w:pos="1260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6600C7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14:paraId="1F1F006A" w14:textId="77777777" w:rsidR="00DC2CD4" w:rsidRPr="006600C7" w:rsidRDefault="006600C7" w:rsidP="00DC2CD4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sz w:val="24"/>
          <w:szCs w:val="24"/>
        </w:rPr>
        <w:t>Н</w:t>
      </w:r>
      <w:r w:rsidR="00DC2CD4" w:rsidRPr="006600C7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035F9C22" w14:textId="77777777" w:rsidR="00DC2CD4" w:rsidRPr="006600C7" w:rsidRDefault="00DC2CD4" w:rsidP="006600C7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 w:rsidR="006600C7" w:rsidRPr="006600C7">
        <w:rPr>
          <w:rFonts w:ascii="Arial Narrow" w:hAnsi="Arial Narrow" w:cs="Times New Roman"/>
          <w:sz w:val="24"/>
          <w:szCs w:val="24"/>
        </w:rPr>
        <w:t>муниципальный район</w:t>
      </w:r>
      <w:r w:rsidRPr="006600C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 xml:space="preserve">, </w:t>
      </w:r>
      <w:r w:rsidR="006600C7" w:rsidRPr="006600C7">
        <w:rPr>
          <w:rFonts w:ascii="Arial Narrow" w:hAnsi="Arial Narrow" w:cs="Times New Roman"/>
          <w:sz w:val="24"/>
          <w:szCs w:val="24"/>
        </w:rPr>
        <w:t>ул. Заводская, д. 4; д. 4 корп. 1; д. 4 корп. 2</w:t>
      </w:r>
    </w:p>
    <w:p w14:paraId="05F56B9E" w14:textId="77777777" w:rsidR="00DC2CD4" w:rsidRPr="006600C7" w:rsidRDefault="00DC2CD4" w:rsidP="00DC2CD4">
      <w:pPr>
        <w:tabs>
          <w:tab w:val="left" w:pos="1260"/>
        </w:tabs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332E46C5" w14:textId="77777777" w:rsidR="00DC2CD4" w:rsidRPr="006600C7" w:rsidRDefault="00DC2CD4" w:rsidP="00DC2CD4">
      <w:pPr>
        <w:pStyle w:val="7"/>
        <w:tabs>
          <w:tab w:val="left" w:pos="1260"/>
        </w:tabs>
        <w:spacing w:before="0" w:after="0"/>
        <w:jc w:val="both"/>
        <w:rPr>
          <w:rFonts w:ascii="Arial Narrow" w:hAnsi="Arial Narrow"/>
          <w:b/>
          <w:bCs/>
        </w:rPr>
      </w:pPr>
    </w:p>
    <w:p w14:paraId="115DBA27" w14:textId="77777777" w:rsidR="00DC2CD4" w:rsidRPr="006600C7" w:rsidRDefault="006600C7" w:rsidP="00DC2CD4">
      <w:pPr>
        <w:pStyle w:val="7"/>
        <w:tabs>
          <w:tab w:val="left" w:pos="1260"/>
        </w:tabs>
        <w:spacing w:before="0" w:after="0"/>
        <w:jc w:val="both"/>
        <w:rPr>
          <w:rFonts w:ascii="Arial Narrow" w:hAnsi="Arial Narrow"/>
          <w:b/>
          <w:bCs/>
        </w:rPr>
      </w:pPr>
      <w:r w:rsidRPr="006600C7">
        <w:rPr>
          <w:rFonts w:ascii="Arial Narrow" w:hAnsi="Arial Narrow"/>
          <w:b/>
          <w:bCs/>
          <w:color w:val="FF0000"/>
        </w:rPr>
        <w:t>ВЛАДЕЛЕЦ РЕГИСТРАЦИОННОГО УДОСТОВЕРЕНИЯ/ОРГАНИЗАЦИЯ, ПРИНИМАЮЩАЯ ПРЕТЕНЗИИ ПОТРЕБИТЕЛЯ</w:t>
      </w:r>
    </w:p>
    <w:p w14:paraId="53BB21B0" w14:textId="77777777" w:rsidR="006600C7" w:rsidRPr="006600C7" w:rsidRDefault="006600C7" w:rsidP="006600C7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sz w:val="24"/>
          <w:szCs w:val="24"/>
        </w:rPr>
        <w:t>НАО «Северная звезда», Россия</w:t>
      </w:r>
    </w:p>
    <w:p w14:paraId="4D084DA1" w14:textId="77777777" w:rsidR="006600C7" w:rsidRPr="006600C7" w:rsidRDefault="006600C7" w:rsidP="006600C7">
      <w:pPr>
        <w:tabs>
          <w:tab w:val="left" w:pos="1260"/>
        </w:tabs>
        <w:rPr>
          <w:rFonts w:ascii="Arial Narrow" w:hAnsi="Arial Narrow" w:cs="Times New Roman"/>
          <w:i/>
          <w:sz w:val="24"/>
          <w:szCs w:val="24"/>
        </w:rPr>
      </w:pPr>
      <w:r w:rsidRPr="006600C7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5296FA85" w14:textId="77777777" w:rsidR="006600C7" w:rsidRPr="006600C7" w:rsidRDefault="006600C7" w:rsidP="006600C7">
      <w:pPr>
        <w:tabs>
          <w:tab w:val="left" w:pos="1260"/>
        </w:tabs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>111524, г. Москва, ул</w:t>
      </w:r>
      <w:r w:rsidR="007B4517">
        <w:rPr>
          <w:rFonts w:ascii="Arial Narrow" w:hAnsi="Arial Narrow" w:cs="Times New Roman"/>
          <w:sz w:val="24"/>
          <w:szCs w:val="24"/>
        </w:rPr>
        <w:t>.</w:t>
      </w:r>
      <w:r w:rsidRPr="006600C7">
        <w:rPr>
          <w:rFonts w:ascii="Arial Narrow" w:hAnsi="Arial Narrow" w:cs="Times New Roman"/>
          <w:sz w:val="24"/>
          <w:szCs w:val="24"/>
        </w:rPr>
        <w:t xml:space="preserve"> Электродная, д. 2, стр. 34, этаж 2,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помещ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>. 47</w:t>
      </w:r>
    </w:p>
    <w:p w14:paraId="0515A2C7" w14:textId="77777777" w:rsidR="006600C7" w:rsidRPr="006600C7" w:rsidRDefault="006600C7" w:rsidP="006600C7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i/>
          <w:iCs/>
          <w:sz w:val="24"/>
          <w:szCs w:val="24"/>
        </w:rPr>
      </w:pPr>
      <w:r w:rsidRPr="006600C7">
        <w:rPr>
          <w:rFonts w:ascii="Arial Narrow" w:hAnsi="Arial Narrow"/>
          <w:i/>
          <w:iCs/>
          <w:sz w:val="24"/>
          <w:szCs w:val="24"/>
        </w:rPr>
        <w:t>Адрес производителя и принятия претензий:</w:t>
      </w:r>
    </w:p>
    <w:p w14:paraId="2A125355" w14:textId="77777777" w:rsidR="006600C7" w:rsidRPr="006600C7" w:rsidRDefault="006600C7" w:rsidP="006600C7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6600C7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муниципальный район,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6600C7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6600C7">
        <w:rPr>
          <w:rFonts w:ascii="Arial Narrow" w:hAnsi="Arial Narrow" w:cs="Times New Roman"/>
          <w:sz w:val="24"/>
          <w:szCs w:val="24"/>
        </w:rPr>
        <w:t>, ул. Заводская, д. 4; д. 4 корп. 1; д. 4 корп. 2</w:t>
      </w:r>
    </w:p>
    <w:p w14:paraId="1C13AFB5" w14:textId="77777777" w:rsidR="006600C7" w:rsidRPr="006600C7" w:rsidRDefault="006600C7" w:rsidP="006600C7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6600C7">
        <w:rPr>
          <w:rFonts w:ascii="Arial Narrow" w:hAnsi="Arial Narrow"/>
          <w:sz w:val="24"/>
          <w:szCs w:val="24"/>
        </w:rPr>
        <w:t>тел/факс: (812) 309-21-77.</w:t>
      </w:r>
    </w:p>
    <w:p w14:paraId="3A4885B3" w14:textId="77777777" w:rsidR="006600C7" w:rsidRPr="00190B8C" w:rsidRDefault="006600C7" w:rsidP="006600C7">
      <w:pPr>
        <w:pStyle w:val="Style1"/>
        <w:widowControl/>
        <w:spacing w:before="10"/>
        <w:jc w:val="left"/>
        <w:rPr>
          <w:rStyle w:val="FontStyle12"/>
          <w:rFonts w:ascii="Arial Narrow" w:hAnsi="Arial Narrow"/>
        </w:rPr>
      </w:pPr>
      <w:r w:rsidRPr="00190B8C">
        <w:rPr>
          <w:rStyle w:val="FontStyle12"/>
          <w:rFonts w:ascii="Arial Narrow" w:hAnsi="Arial Narrow"/>
        </w:rPr>
        <w:t>_____________________________________________________________________________________</w:t>
      </w:r>
      <w:r w:rsidR="007B4517">
        <w:rPr>
          <w:rStyle w:val="FontStyle12"/>
          <w:rFonts w:ascii="Arial Narrow" w:hAnsi="Arial Narrow"/>
        </w:rPr>
        <w:t>_______</w:t>
      </w:r>
    </w:p>
    <w:p w14:paraId="0B3E00CB" w14:textId="77777777" w:rsidR="006600C7" w:rsidRPr="00190B8C" w:rsidRDefault="006600C7" w:rsidP="006600C7">
      <w:pPr>
        <w:rPr>
          <w:bCs/>
          <w:sz w:val="24"/>
          <w:szCs w:val="24"/>
        </w:rPr>
      </w:pPr>
      <w:r w:rsidRPr="00190B8C">
        <w:rPr>
          <w:bCs/>
          <w:noProof/>
          <w:sz w:val="24"/>
          <w:szCs w:val="24"/>
        </w:rPr>
        <w:drawing>
          <wp:inline distT="0" distB="0" distL="0" distR="0" wp14:anchorId="32C17449" wp14:editId="4296EECF">
            <wp:extent cx="1276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1A46" w14:textId="77777777" w:rsidR="006600C7" w:rsidRPr="00190B8C" w:rsidRDefault="006600C7" w:rsidP="006600C7">
      <w:pPr>
        <w:rPr>
          <w:rFonts w:ascii="Arial Narrow" w:hAnsi="Arial Narrow"/>
          <w:b/>
          <w:color w:val="FF0000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7949E7E9" w14:textId="77777777" w:rsidR="006600C7" w:rsidRPr="00190B8C" w:rsidRDefault="006600C7" w:rsidP="006600C7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t>Заключени</w:t>
      </w:r>
      <w:r>
        <w:rPr>
          <w:rFonts w:ascii="Arial Narrow" w:hAnsi="Arial Narrow"/>
          <w:b/>
          <w:color w:val="FF0000"/>
          <w:sz w:val="24"/>
          <w:szCs w:val="24"/>
        </w:rPr>
        <w:t>я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>
        <w:rPr>
          <w:rFonts w:ascii="Arial Narrow" w:hAnsi="Arial Narrow"/>
          <w:b/>
          <w:color w:val="FF0000"/>
          <w:sz w:val="24"/>
          <w:szCs w:val="24"/>
        </w:rPr>
        <w:t>ы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14:paraId="2352D8D9" w14:textId="77777777" w:rsidR="006600C7" w:rsidRPr="00190B8C" w:rsidRDefault="006600C7" w:rsidP="006600C7">
      <w:pPr>
        <w:rPr>
          <w:rStyle w:val="FontStyle12"/>
          <w:rFonts w:ascii="Arial Narrow" w:hAnsi="Arial Narrow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14:paraId="3C55B268" w14:textId="77777777" w:rsidR="006600C7" w:rsidRDefault="006600C7" w:rsidP="006600C7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</w:p>
    <w:p w14:paraId="3EAA14C0" w14:textId="77777777" w:rsidR="006600C7" w:rsidRPr="00190B8C" w:rsidRDefault="006600C7" w:rsidP="006600C7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</w:p>
    <w:p w14:paraId="1DEAE2D8" w14:textId="77777777" w:rsidR="006600C7" w:rsidRPr="00190B8C" w:rsidRDefault="006600C7" w:rsidP="006600C7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  <w:r w:rsidRPr="00190B8C">
        <w:rPr>
          <w:rFonts w:ascii="Arial Narrow" w:hAnsi="Arial Narrow"/>
          <w:spacing w:val="-5"/>
          <w:sz w:val="24"/>
          <w:szCs w:val="24"/>
        </w:rPr>
        <w:t xml:space="preserve">Цветовая спецификация: </w:t>
      </w:r>
      <w:proofErr w:type="spellStart"/>
      <w:r w:rsidRPr="00190B8C">
        <w:rPr>
          <w:rFonts w:ascii="Arial Narrow" w:hAnsi="Arial Narrow"/>
          <w:spacing w:val="-5"/>
          <w:sz w:val="24"/>
          <w:szCs w:val="24"/>
        </w:rPr>
        <w:t>Пантон</w:t>
      </w:r>
      <w:proofErr w:type="spellEnd"/>
      <w:r w:rsidRPr="00190B8C">
        <w:rPr>
          <w:rFonts w:ascii="Arial Narrow" w:hAnsi="Arial Narrow"/>
          <w:spacing w:val="-5"/>
          <w:sz w:val="24"/>
          <w:szCs w:val="24"/>
        </w:rPr>
        <w:t xml:space="preserve"> 186 С, </w:t>
      </w:r>
      <w:r w:rsidRPr="00190B8C">
        <w:rPr>
          <w:rFonts w:ascii="Arial Narrow" w:hAnsi="Arial Narrow"/>
          <w:spacing w:val="-5"/>
          <w:sz w:val="24"/>
          <w:szCs w:val="24"/>
          <w:lang w:val="en-US"/>
        </w:rPr>
        <w:t>Black</w:t>
      </w:r>
    </w:p>
    <w:p w14:paraId="570D2AD2" w14:textId="77777777" w:rsidR="006600C7" w:rsidRPr="00190B8C" w:rsidRDefault="006600C7" w:rsidP="006600C7">
      <w:pPr>
        <w:shd w:val="clear" w:color="auto" w:fill="FFFFFF"/>
        <w:ind w:left="38"/>
        <w:jc w:val="both"/>
        <w:rPr>
          <w:rStyle w:val="FontStyle22"/>
          <w:rFonts w:ascii="Arial Narrow" w:hAnsi="Arial Narrow"/>
          <w:sz w:val="24"/>
          <w:szCs w:val="24"/>
        </w:rPr>
      </w:pPr>
      <w:r w:rsidRPr="00190B8C">
        <w:rPr>
          <w:rFonts w:ascii="Arial Narrow" w:hAnsi="Arial Narrow"/>
          <w:spacing w:val="-5"/>
          <w:sz w:val="24"/>
          <w:szCs w:val="24"/>
        </w:rPr>
        <w:t xml:space="preserve">Шрифт: </w:t>
      </w:r>
      <w:r w:rsidRPr="00190B8C">
        <w:rPr>
          <w:rFonts w:ascii="Arial Narrow" w:hAnsi="Arial Narrow"/>
          <w:spacing w:val="-5"/>
          <w:sz w:val="24"/>
          <w:szCs w:val="24"/>
          <w:lang w:val="en-US"/>
        </w:rPr>
        <w:t>Arial</w:t>
      </w:r>
      <w:r w:rsidRPr="00147A9E">
        <w:rPr>
          <w:rFonts w:ascii="Arial Narrow" w:hAnsi="Arial Narrow"/>
          <w:spacing w:val="-5"/>
          <w:sz w:val="24"/>
          <w:szCs w:val="24"/>
        </w:rPr>
        <w:t xml:space="preserve"> </w:t>
      </w:r>
      <w:r w:rsidRPr="00190B8C">
        <w:rPr>
          <w:rFonts w:ascii="Arial Narrow" w:hAnsi="Arial Narrow"/>
          <w:spacing w:val="-5"/>
          <w:sz w:val="24"/>
          <w:szCs w:val="24"/>
          <w:lang w:val="en-US"/>
        </w:rPr>
        <w:t>Narrow</w:t>
      </w:r>
    </w:p>
    <w:p w14:paraId="2F309687" w14:textId="77777777" w:rsidR="006600C7" w:rsidRDefault="006600C7" w:rsidP="006600C7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8"/>
          <w:szCs w:val="28"/>
        </w:rPr>
      </w:pPr>
    </w:p>
    <w:p w14:paraId="760B8385" w14:textId="77777777" w:rsidR="006600C7" w:rsidRPr="00D20B47" w:rsidRDefault="006600C7" w:rsidP="006600C7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bCs/>
          <w:sz w:val="28"/>
          <w:szCs w:val="28"/>
        </w:rPr>
      </w:pPr>
    </w:p>
    <w:sectPr w:rsidR="006600C7" w:rsidRPr="00D20B47" w:rsidSect="009E1614">
      <w:footerReference w:type="even" r:id="rId8"/>
      <w:footerReference w:type="default" r:id="rId9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C19D" w14:textId="77777777" w:rsidR="00624EED" w:rsidRDefault="00624EED">
      <w:r>
        <w:separator/>
      </w:r>
    </w:p>
  </w:endnote>
  <w:endnote w:type="continuationSeparator" w:id="0">
    <w:p w14:paraId="103E2C92" w14:textId="77777777" w:rsidR="00624EED" w:rsidRDefault="006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8C58" w14:textId="77777777" w:rsidR="00D847AD" w:rsidRDefault="00D847AD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ECC8D0" w14:textId="77777777" w:rsidR="00D847AD" w:rsidRDefault="00D847AD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BBB6" w14:textId="77777777" w:rsidR="00D847AD" w:rsidRDefault="00D847AD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E73">
      <w:rPr>
        <w:rStyle w:val="a4"/>
        <w:noProof/>
      </w:rPr>
      <w:t>11</w:t>
    </w:r>
    <w:r>
      <w:rPr>
        <w:rStyle w:val="a4"/>
      </w:rPr>
      <w:fldChar w:fldCharType="end"/>
    </w:r>
  </w:p>
  <w:p w14:paraId="5C973252" w14:textId="77777777" w:rsidR="00D847AD" w:rsidRDefault="00D847AD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5052" w14:textId="77777777" w:rsidR="00624EED" w:rsidRDefault="00624EED">
      <w:r>
        <w:separator/>
      </w:r>
    </w:p>
  </w:footnote>
  <w:footnote w:type="continuationSeparator" w:id="0">
    <w:p w14:paraId="66F5A49D" w14:textId="77777777" w:rsidR="00624EED" w:rsidRDefault="006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4CA4"/>
    <w:rsid w:val="00005F8B"/>
    <w:rsid w:val="00015E5B"/>
    <w:rsid w:val="00023EFE"/>
    <w:rsid w:val="000322F6"/>
    <w:rsid w:val="00036E76"/>
    <w:rsid w:val="00037472"/>
    <w:rsid w:val="0004119A"/>
    <w:rsid w:val="00043867"/>
    <w:rsid w:val="0004489E"/>
    <w:rsid w:val="000476B4"/>
    <w:rsid w:val="00053CC7"/>
    <w:rsid w:val="00056BEF"/>
    <w:rsid w:val="00062F8D"/>
    <w:rsid w:val="00063682"/>
    <w:rsid w:val="00072C10"/>
    <w:rsid w:val="0008241C"/>
    <w:rsid w:val="000824AB"/>
    <w:rsid w:val="000919E0"/>
    <w:rsid w:val="00093A95"/>
    <w:rsid w:val="00096D94"/>
    <w:rsid w:val="000A0463"/>
    <w:rsid w:val="000A196E"/>
    <w:rsid w:val="000A694E"/>
    <w:rsid w:val="000B0700"/>
    <w:rsid w:val="000B11F2"/>
    <w:rsid w:val="000B1F55"/>
    <w:rsid w:val="000B30D1"/>
    <w:rsid w:val="000B54F6"/>
    <w:rsid w:val="000B7797"/>
    <w:rsid w:val="000C0021"/>
    <w:rsid w:val="000C18C7"/>
    <w:rsid w:val="000C7294"/>
    <w:rsid w:val="000D4B0C"/>
    <w:rsid w:val="000D6FFA"/>
    <w:rsid w:val="000E130F"/>
    <w:rsid w:val="000F0E8C"/>
    <w:rsid w:val="000F25DA"/>
    <w:rsid w:val="000F2CEF"/>
    <w:rsid w:val="000F2E14"/>
    <w:rsid w:val="000F5F5F"/>
    <w:rsid w:val="0010108D"/>
    <w:rsid w:val="001032B0"/>
    <w:rsid w:val="00103F0A"/>
    <w:rsid w:val="0011100A"/>
    <w:rsid w:val="0011351C"/>
    <w:rsid w:val="00122DE2"/>
    <w:rsid w:val="00125A3C"/>
    <w:rsid w:val="0013026A"/>
    <w:rsid w:val="00130828"/>
    <w:rsid w:val="001320E6"/>
    <w:rsid w:val="001516B2"/>
    <w:rsid w:val="00156697"/>
    <w:rsid w:val="00157020"/>
    <w:rsid w:val="001719FB"/>
    <w:rsid w:val="00171D13"/>
    <w:rsid w:val="00173A47"/>
    <w:rsid w:val="001770ED"/>
    <w:rsid w:val="0018081A"/>
    <w:rsid w:val="00187422"/>
    <w:rsid w:val="00187C72"/>
    <w:rsid w:val="00190B80"/>
    <w:rsid w:val="00191086"/>
    <w:rsid w:val="00193ACC"/>
    <w:rsid w:val="001978FF"/>
    <w:rsid w:val="001A45D9"/>
    <w:rsid w:val="001A7BA7"/>
    <w:rsid w:val="001B3B54"/>
    <w:rsid w:val="001B4BB1"/>
    <w:rsid w:val="001B513D"/>
    <w:rsid w:val="001C3085"/>
    <w:rsid w:val="001C31C2"/>
    <w:rsid w:val="001C6588"/>
    <w:rsid w:val="001D283F"/>
    <w:rsid w:val="001E02CC"/>
    <w:rsid w:val="001E22C4"/>
    <w:rsid w:val="001E3617"/>
    <w:rsid w:val="001E5492"/>
    <w:rsid w:val="001F5DE9"/>
    <w:rsid w:val="002001EB"/>
    <w:rsid w:val="00201791"/>
    <w:rsid w:val="002020B3"/>
    <w:rsid w:val="002038B1"/>
    <w:rsid w:val="002058CE"/>
    <w:rsid w:val="00213503"/>
    <w:rsid w:val="00220896"/>
    <w:rsid w:val="002256DA"/>
    <w:rsid w:val="002310AA"/>
    <w:rsid w:val="0024312C"/>
    <w:rsid w:val="002459DA"/>
    <w:rsid w:val="002503D7"/>
    <w:rsid w:val="002537E5"/>
    <w:rsid w:val="00255E29"/>
    <w:rsid w:val="002561F1"/>
    <w:rsid w:val="002568C7"/>
    <w:rsid w:val="00257328"/>
    <w:rsid w:val="00260A51"/>
    <w:rsid w:val="0026425D"/>
    <w:rsid w:val="00277272"/>
    <w:rsid w:val="002827E9"/>
    <w:rsid w:val="00282BA9"/>
    <w:rsid w:val="00283290"/>
    <w:rsid w:val="00292C2B"/>
    <w:rsid w:val="0029452F"/>
    <w:rsid w:val="00294F7A"/>
    <w:rsid w:val="00297C18"/>
    <w:rsid w:val="002A0953"/>
    <w:rsid w:val="002A0AE7"/>
    <w:rsid w:val="002A28E7"/>
    <w:rsid w:val="002A3808"/>
    <w:rsid w:val="002A49FF"/>
    <w:rsid w:val="002A4CA1"/>
    <w:rsid w:val="002A6C5C"/>
    <w:rsid w:val="002B1040"/>
    <w:rsid w:val="002B7E18"/>
    <w:rsid w:val="002C2700"/>
    <w:rsid w:val="002C4F35"/>
    <w:rsid w:val="002C7E08"/>
    <w:rsid w:val="002D43F8"/>
    <w:rsid w:val="002E5A8F"/>
    <w:rsid w:val="002F075B"/>
    <w:rsid w:val="002F38DF"/>
    <w:rsid w:val="002F3C0B"/>
    <w:rsid w:val="002F5309"/>
    <w:rsid w:val="002F7A89"/>
    <w:rsid w:val="00302D90"/>
    <w:rsid w:val="00303F2E"/>
    <w:rsid w:val="00305195"/>
    <w:rsid w:val="00306116"/>
    <w:rsid w:val="00306FA8"/>
    <w:rsid w:val="00314107"/>
    <w:rsid w:val="00317DB1"/>
    <w:rsid w:val="003277D8"/>
    <w:rsid w:val="00335CC7"/>
    <w:rsid w:val="003370EB"/>
    <w:rsid w:val="00337567"/>
    <w:rsid w:val="00337D16"/>
    <w:rsid w:val="00337D99"/>
    <w:rsid w:val="00343691"/>
    <w:rsid w:val="003473CF"/>
    <w:rsid w:val="00352131"/>
    <w:rsid w:val="003549FF"/>
    <w:rsid w:val="00357C80"/>
    <w:rsid w:val="00366BE4"/>
    <w:rsid w:val="003704C5"/>
    <w:rsid w:val="00370D46"/>
    <w:rsid w:val="00371EFA"/>
    <w:rsid w:val="00372F57"/>
    <w:rsid w:val="00376AD2"/>
    <w:rsid w:val="00384236"/>
    <w:rsid w:val="00385193"/>
    <w:rsid w:val="00387030"/>
    <w:rsid w:val="00390AD9"/>
    <w:rsid w:val="00397809"/>
    <w:rsid w:val="003A1FC5"/>
    <w:rsid w:val="003B442D"/>
    <w:rsid w:val="003B4D9D"/>
    <w:rsid w:val="003B6F2B"/>
    <w:rsid w:val="003C0664"/>
    <w:rsid w:val="003C18E9"/>
    <w:rsid w:val="003C27FC"/>
    <w:rsid w:val="003D6394"/>
    <w:rsid w:val="003F00FE"/>
    <w:rsid w:val="003F10B4"/>
    <w:rsid w:val="003F17FC"/>
    <w:rsid w:val="003F36EB"/>
    <w:rsid w:val="003F608D"/>
    <w:rsid w:val="003F6614"/>
    <w:rsid w:val="00402BD3"/>
    <w:rsid w:val="004118BC"/>
    <w:rsid w:val="00416583"/>
    <w:rsid w:val="00422BF8"/>
    <w:rsid w:val="00425CC7"/>
    <w:rsid w:val="00431547"/>
    <w:rsid w:val="00431F59"/>
    <w:rsid w:val="00432CE8"/>
    <w:rsid w:val="0043318F"/>
    <w:rsid w:val="004346EB"/>
    <w:rsid w:val="00434F76"/>
    <w:rsid w:val="00435036"/>
    <w:rsid w:val="00435D60"/>
    <w:rsid w:val="00436EFB"/>
    <w:rsid w:val="004379FA"/>
    <w:rsid w:val="00437D8B"/>
    <w:rsid w:val="00450623"/>
    <w:rsid w:val="00456AE3"/>
    <w:rsid w:val="00456B3D"/>
    <w:rsid w:val="00460C43"/>
    <w:rsid w:val="00461A67"/>
    <w:rsid w:val="00462A1C"/>
    <w:rsid w:val="00467D9B"/>
    <w:rsid w:val="00470962"/>
    <w:rsid w:val="00471391"/>
    <w:rsid w:val="00471738"/>
    <w:rsid w:val="0047512C"/>
    <w:rsid w:val="00477353"/>
    <w:rsid w:val="0048039F"/>
    <w:rsid w:val="004822BA"/>
    <w:rsid w:val="00482865"/>
    <w:rsid w:val="00486D7E"/>
    <w:rsid w:val="00487EFC"/>
    <w:rsid w:val="00494257"/>
    <w:rsid w:val="004A184A"/>
    <w:rsid w:val="004A442E"/>
    <w:rsid w:val="004B0E2A"/>
    <w:rsid w:val="004B2386"/>
    <w:rsid w:val="004C104E"/>
    <w:rsid w:val="004C38F6"/>
    <w:rsid w:val="004C501E"/>
    <w:rsid w:val="004C57F2"/>
    <w:rsid w:val="004C7E46"/>
    <w:rsid w:val="004D02CC"/>
    <w:rsid w:val="004D0399"/>
    <w:rsid w:val="004D4C82"/>
    <w:rsid w:val="004D5DB0"/>
    <w:rsid w:val="004D67EE"/>
    <w:rsid w:val="004D7133"/>
    <w:rsid w:val="004E1CC7"/>
    <w:rsid w:val="004E5E49"/>
    <w:rsid w:val="004E6EA4"/>
    <w:rsid w:val="004F123C"/>
    <w:rsid w:val="004F1498"/>
    <w:rsid w:val="004F465D"/>
    <w:rsid w:val="004F477F"/>
    <w:rsid w:val="00501AEF"/>
    <w:rsid w:val="00507C77"/>
    <w:rsid w:val="00513D0B"/>
    <w:rsid w:val="005140A5"/>
    <w:rsid w:val="005151C0"/>
    <w:rsid w:val="00524449"/>
    <w:rsid w:val="00534E99"/>
    <w:rsid w:val="0053643F"/>
    <w:rsid w:val="0054411B"/>
    <w:rsid w:val="00547895"/>
    <w:rsid w:val="00550036"/>
    <w:rsid w:val="005550DE"/>
    <w:rsid w:val="005560CC"/>
    <w:rsid w:val="00556105"/>
    <w:rsid w:val="005561AB"/>
    <w:rsid w:val="00557075"/>
    <w:rsid w:val="00557664"/>
    <w:rsid w:val="005611A9"/>
    <w:rsid w:val="005629ED"/>
    <w:rsid w:val="00563E73"/>
    <w:rsid w:val="0056690B"/>
    <w:rsid w:val="0057078F"/>
    <w:rsid w:val="00572165"/>
    <w:rsid w:val="00575CDC"/>
    <w:rsid w:val="00576258"/>
    <w:rsid w:val="00583D2E"/>
    <w:rsid w:val="00585F9F"/>
    <w:rsid w:val="005A1573"/>
    <w:rsid w:val="005A1811"/>
    <w:rsid w:val="005A579C"/>
    <w:rsid w:val="005A611C"/>
    <w:rsid w:val="005A6798"/>
    <w:rsid w:val="005A7144"/>
    <w:rsid w:val="005B55D3"/>
    <w:rsid w:val="005C0BFA"/>
    <w:rsid w:val="005C0E5B"/>
    <w:rsid w:val="005C3290"/>
    <w:rsid w:val="005C5024"/>
    <w:rsid w:val="005C58D3"/>
    <w:rsid w:val="005C5A69"/>
    <w:rsid w:val="005C6651"/>
    <w:rsid w:val="005C69CA"/>
    <w:rsid w:val="005D0729"/>
    <w:rsid w:val="005D1C32"/>
    <w:rsid w:val="005E3BA1"/>
    <w:rsid w:val="005E4D09"/>
    <w:rsid w:val="005E518C"/>
    <w:rsid w:val="005E6F27"/>
    <w:rsid w:val="005F34A8"/>
    <w:rsid w:val="00600406"/>
    <w:rsid w:val="006011E2"/>
    <w:rsid w:val="00601691"/>
    <w:rsid w:val="00602B8D"/>
    <w:rsid w:val="00602BD9"/>
    <w:rsid w:val="00603C68"/>
    <w:rsid w:val="0060573C"/>
    <w:rsid w:val="00607342"/>
    <w:rsid w:val="00607CA7"/>
    <w:rsid w:val="006158DF"/>
    <w:rsid w:val="006165E2"/>
    <w:rsid w:val="00616CE7"/>
    <w:rsid w:val="0061701D"/>
    <w:rsid w:val="00620A8A"/>
    <w:rsid w:val="00624EED"/>
    <w:rsid w:val="00625798"/>
    <w:rsid w:val="00626D1B"/>
    <w:rsid w:val="006273C6"/>
    <w:rsid w:val="006321FD"/>
    <w:rsid w:val="00632CF9"/>
    <w:rsid w:val="00633555"/>
    <w:rsid w:val="0065050F"/>
    <w:rsid w:val="00652E19"/>
    <w:rsid w:val="00653E30"/>
    <w:rsid w:val="006550D0"/>
    <w:rsid w:val="00656D6D"/>
    <w:rsid w:val="006600C7"/>
    <w:rsid w:val="006619D5"/>
    <w:rsid w:val="0066303B"/>
    <w:rsid w:val="00663DDA"/>
    <w:rsid w:val="00665099"/>
    <w:rsid w:val="00665956"/>
    <w:rsid w:val="006668DF"/>
    <w:rsid w:val="00674B0C"/>
    <w:rsid w:val="00675647"/>
    <w:rsid w:val="00675DFB"/>
    <w:rsid w:val="00677C16"/>
    <w:rsid w:val="0068077E"/>
    <w:rsid w:val="00682D14"/>
    <w:rsid w:val="00683825"/>
    <w:rsid w:val="00684C2C"/>
    <w:rsid w:val="00685393"/>
    <w:rsid w:val="00686433"/>
    <w:rsid w:val="00690A18"/>
    <w:rsid w:val="00692044"/>
    <w:rsid w:val="00692B31"/>
    <w:rsid w:val="0069482B"/>
    <w:rsid w:val="006A02DB"/>
    <w:rsid w:val="006A049E"/>
    <w:rsid w:val="006A5FBE"/>
    <w:rsid w:val="006A6D25"/>
    <w:rsid w:val="006B46BA"/>
    <w:rsid w:val="006B49F1"/>
    <w:rsid w:val="006B4F2A"/>
    <w:rsid w:val="006B6EA3"/>
    <w:rsid w:val="006D4FA6"/>
    <w:rsid w:val="006D6DE1"/>
    <w:rsid w:val="006D6E8D"/>
    <w:rsid w:val="006D7035"/>
    <w:rsid w:val="006F50C3"/>
    <w:rsid w:val="006F5700"/>
    <w:rsid w:val="006F5C94"/>
    <w:rsid w:val="006F74C6"/>
    <w:rsid w:val="006F7AA8"/>
    <w:rsid w:val="00702970"/>
    <w:rsid w:val="00702F98"/>
    <w:rsid w:val="00706438"/>
    <w:rsid w:val="00720148"/>
    <w:rsid w:val="00723C56"/>
    <w:rsid w:val="00723D8F"/>
    <w:rsid w:val="00726BB6"/>
    <w:rsid w:val="00730E8A"/>
    <w:rsid w:val="00732525"/>
    <w:rsid w:val="0073495F"/>
    <w:rsid w:val="00736E36"/>
    <w:rsid w:val="00737E51"/>
    <w:rsid w:val="00740280"/>
    <w:rsid w:val="007404D1"/>
    <w:rsid w:val="0074194D"/>
    <w:rsid w:val="00747003"/>
    <w:rsid w:val="007474EB"/>
    <w:rsid w:val="00747C71"/>
    <w:rsid w:val="007538C2"/>
    <w:rsid w:val="00754A1D"/>
    <w:rsid w:val="0076108C"/>
    <w:rsid w:val="00761BF9"/>
    <w:rsid w:val="0077106F"/>
    <w:rsid w:val="00773293"/>
    <w:rsid w:val="00773F70"/>
    <w:rsid w:val="00776E94"/>
    <w:rsid w:val="00777109"/>
    <w:rsid w:val="007800DD"/>
    <w:rsid w:val="00782269"/>
    <w:rsid w:val="00785E6D"/>
    <w:rsid w:val="007865E5"/>
    <w:rsid w:val="007918AF"/>
    <w:rsid w:val="00792E24"/>
    <w:rsid w:val="00794199"/>
    <w:rsid w:val="00796332"/>
    <w:rsid w:val="00796AA3"/>
    <w:rsid w:val="007A18A2"/>
    <w:rsid w:val="007A2FA7"/>
    <w:rsid w:val="007A3CF3"/>
    <w:rsid w:val="007A4F60"/>
    <w:rsid w:val="007A745D"/>
    <w:rsid w:val="007B08F8"/>
    <w:rsid w:val="007B1808"/>
    <w:rsid w:val="007B4517"/>
    <w:rsid w:val="007B4BA0"/>
    <w:rsid w:val="007B5CD5"/>
    <w:rsid w:val="007C42F1"/>
    <w:rsid w:val="007C5FC7"/>
    <w:rsid w:val="007E4B8D"/>
    <w:rsid w:val="007E5604"/>
    <w:rsid w:val="007E7ED3"/>
    <w:rsid w:val="007F6C00"/>
    <w:rsid w:val="007F79BA"/>
    <w:rsid w:val="007F7F22"/>
    <w:rsid w:val="00803F4D"/>
    <w:rsid w:val="008048CD"/>
    <w:rsid w:val="00810680"/>
    <w:rsid w:val="00810E4C"/>
    <w:rsid w:val="00812D79"/>
    <w:rsid w:val="00812E3D"/>
    <w:rsid w:val="00822E55"/>
    <w:rsid w:val="0082611A"/>
    <w:rsid w:val="008263E5"/>
    <w:rsid w:val="00827053"/>
    <w:rsid w:val="00830D4A"/>
    <w:rsid w:val="00830FF0"/>
    <w:rsid w:val="008321EB"/>
    <w:rsid w:val="008330FC"/>
    <w:rsid w:val="00842F19"/>
    <w:rsid w:val="00843416"/>
    <w:rsid w:val="00846CD5"/>
    <w:rsid w:val="00847190"/>
    <w:rsid w:val="00847F8E"/>
    <w:rsid w:val="0085086F"/>
    <w:rsid w:val="00856D8B"/>
    <w:rsid w:val="008573C5"/>
    <w:rsid w:val="0086156D"/>
    <w:rsid w:val="008646F2"/>
    <w:rsid w:val="008650EB"/>
    <w:rsid w:val="00867C60"/>
    <w:rsid w:val="00867D09"/>
    <w:rsid w:val="0087299D"/>
    <w:rsid w:val="0087647A"/>
    <w:rsid w:val="00876D15"/>
    <w:rsid w:val="0087775D"/>
    <w:rsid w:val="008816DC"/>
    <w:rsid w:val="00885B15"/>
    <w:rsid w:val="00885BD3"/>
    <w:rsid w:val="00885FDA"/>
    <w:rsid w:val="00886633"/>
    <w:rsid w:val="008963F6"/>
    <w:rsid w:val="008A1F5F"/>
    <w:rsid w:val="008A40F1"/>
    <w:rsid w:val="008A507E"/>
    <w:rsid w:val="008A5390"/>
    <w:rsid w:val="008A7928"/>
    <w:rsid w:val="008B0780"/>
    <w:rsid w:val="008B5746"/>
    <w:rsid w:val="008C2AAF"/>
    <w:rsid w:val="008C725F"/>
    <w:rsid w:val="008D1859"/>
    <w:rsid w:val="008D44F2"/>
    <w:rsid w:val="008D4A4A"/>
    <w:rsid w:val="008D4F89"/>
    <w:rsid w:val="008D5534"/>
    <w:rsid w:val="008D5EC0"/>
    <w:rsid w:val="008D66B4"/>
    <w:rsid w:val="008D7F26"/>
    <w:rsid w:val="008E09CE"/>
    <w:rsid w:val="008F1843"/>
    <w:rsid w:val="008F3056"/>
    <w:rsid w:val="008F5812"/>
    <w:rsid w:val="00903567"/>
    <w:rsid w:val="009035AF"/>
    <w:rsid w:val="00907289"/>
    <w:rsid w:val="00910560"/>
    <w:rsid w:val="00912CDB"/>
    <w:rsid w:val="009226F2"/>
    <w:rsid w:val="009259C0"/>
    <w:rsid w:val="0093094C"/>
    <w:rsid w:val="00931075"/>
    <w:rsid w:val="00935DB1"/>
    <w:rsid w:val="0093779C"/>
    <w:rsid w:val="00940338"/>
    <w:rsid w:val="00943C31"/>
    <w:rsid w:val="0094461A"/>
    <w:rsid w:val="00946EE7"/>
    <w:rsid w:val="00947FDB"/>
    <w:rsid w:val="00950E7A"/>
    <w:rsid w:val="0096070E"/>
    <w:rsid w:val="00962087"/>
    <w:rsid w:val="00963B36"/>
    <w:rsid w:val="00966D85"/>
    <w:rsid w:val="009700DA"/>
    <w:rsid w:val="009706DA"/>
    <w:rsid w:val="00972037"/>
    <w:rsid w:val="00972461"/>
    <w:rsid w:val="0098434A"/>
    <w:rsid w:val="009864BD"/>
    <w:rsid w:val="00987732"/>
    <w:rsid w:val="00993107"/>
    <w:rsid w:val="0099429B"/>
    <w:rsid w:val="00996576"/>
    <w:rsid w:val="009968CD"/>
    <w:rsid w:val="009A4778"/>
    <w:rsid w:val="009A5B8A"/>
    <w:rsid w:val="009B1444"/>
    <w:rsid w:val="009B2B51"/>
    <w:rsid w:val="009C058B"/>
    <w:rsid w:val="009C2767"/>
    <w:rsid w:val="009C3614"/>
    <w:rsid w:val="009C4509"/>
    <w:rsid w:val="009C4895"/>
    <w:rsid w:val="009C72E8"/>
    <w:rsid w:val="009D0079"/>
    <w:rsid w:val="009D1D91"/>
    <w:rsid w:val="009D3949"/>
    <w:rsid w:val="009D63A8"/>
    <w:rsid w:val="009D7655"/>
    <w:rsid w:val="009D7760"/>
    <w:rsid w:val="009E1614"/>
    <w:rsid w:val="009E61C5"/>
    <w:rsid w:val="009E6F09"/>
    <w:rsid w:val="009F1449"/>
    <w:rsid w:val="009F1494"/>
    <w:rsid w:val="009F18B9"/>
    <w:rsid w:val="009F5523"/>
    <w:rsid w:val="00A03BA6"/>
    <w:rsid w:val="00A06139"/>
    <w:rsid w:val="00A12BEE"/>
    <w:rsid w:val="00A15942"/>
    <w:rsid w:val="00A20903"/>
    <w:rsid w:val="00A22CFC"/>
    <w:rsid w:val="00A23597"/>
    <w:rsid w:val="00A23E8E"/>
    <w:rsid w:val="00A3385A"/>
    <w:rsid w:val="00A35074"/>
    <w:rsid w:val="00A4472B"/>
    <w:rsid w:val="00A45BA3"/>
    <w:rsid w:val="00A46BAB"/>
    <w:rsid w:val="00A50CA5"/>
    <w:rsid w:val="00A50DE6"/>
    <w:rsid w:val="00A52312"/>
    <w:rsid w:val="00A55B82"/>
    <w:rsid w:val="00A569BA"/>
    <w:rsid w:val="00A57037"/>
    <w:rsid w:val="00A60CCF"/>
    <w:rsid w:val="00A63722"/>
    <w:rsid w:val="00A66B5B"/>
    <w:rsid w:val="00A67937"/>
    <w:rsid w:val="00A71707"/>
    <w:rsid w:val="00A718E8"/>
    <w:rsid w:val="00A727D4"/>
    <w:rsid w:val="00A7505B"/>
    <w:rsid w:val="00A766D5"/>
    <w:rsid w:val="00A83D8A"/>
    <w:rsid w:val="00A873A0"/>
    <w:rsid w:val="00A91DC1"/>
    <w:rsid w:val="00A92BB7"/>
    <w:rsid w:val="00A94BEF"/>
    <w:rsid w:val="00A96542"/>
    <w:rsid w:val="00AA09AC"/>
    <w:rsid w:val="00AA3534"/>
    <w:rsid w:val="00AA4EE4"/>
    <w:rsid w:val="00AB615B"/>
    <w:rsid w:val="00AC40F6"/>
    <w:rsid w:val="00AC4FAC"/>
    <w:rsid w:val="00AD19FD"/>
    <w:rsid w:val="00AD3577"/>
    <w:rsid w:val="00AD7ACC"/>
    <w:rsid w:val="00AE1F85"/>
    <w:rsid w:val="00AE3B34"/>
    <w:rsid w:val="00AE58A6"/>
    <w:rsid w:val="00AE7801"/>
    <w:rsid w:val="00AF3059"/>
    <w:rsid w:val="00AF6639"/>
    <w:rsid w:val="00AF75E3"/>
    <w:rsid w:val="00B00440"/>
    <w:rsid w:val="00B02CDF"/>
    <w:rsid w:val="00B0777B"/>
    <w:rsid w:val="00B1270C"/>
    <w:rsid w:val="00B13A57"/>
    <w:rsid w:val="00B14B97"/>
    <w:rsid w:val="00B16BDB"/>
    <w:rsid w:val="00B214EE"/>
    <w:rsid w:val="00B2267F"/>
    <w:rsid w:val="00B258ED"/>
    <w:rsid w:val="00B27BC5"/>
    <w:rsid w:val="00B30704"/>
    <w:rsid w:val="00B30A9C"/>
    <w:rsid w:val="00B40853"/>
    <w:rsid w:val="00B4104D"/>
    <w:rsid w:val="00B463CC"/>
    <w:rsid w:val="00B46FF9"/>
    <w:rsid w:val="00B471EF"/>
    <w:rsid w:val="00B507DA"/>
    <w:rsid w:val="00B576B6"/>
    <w:rsid w:val="00B610E1"/>
    <w:rsid w:val="00B725E8"/>
    <w:rsid w:val="00B72B61"/>
    <w:rsid w:val="00B77CC4"/>
    <w:rsid w:val="00B77D45"/>
    <w:rsid w:val="00B83820"/>
    <w:rsid w:val="00B83B80"/>
    <w:rsid w:val="00B848C7"/>
    <w:rsid w:val="00B84DF3"/>
    <w:rsid w:val="00B95238"/>
    <w:rsid w:val="00BA0333"/>
    <w:rsid w:val="00BA0FD1"/>
    <w:rsid w:val="00BA1A55"/>
    <w:rsid w:val="00BA2EAA"/>
    <w:rsid w:val="00BA4C1C"/>
    <w:rsid w:val="00BA5678"/>
    <w:rsid w:val="00BB0A60"/>
    <w:rsid w:val="00BB384D"/>
    <w:rsid w:val="00BB5D5F"/>
    <w:rsid w:val="00BC4F06"/>
    <w:rsid w:val="00BD35DE"/>
    <w:rsid w:val="00BE6853"/>
    <w:rsid w:val="00BE6872"/>
    <w:rsid w:val="00BE6DD2"/>
    <w:rsid w:val="00BE70AD"/>
    <w:rsid w:val="00BF06F5"/>
    <w:rsid w:val="00BF7600"/>
    <w:rsid w:val="00C03080"/>
    <w:rsid w:val="00C04C98"/>
    <w:rsid w:val="00C10379"/>
    <w:rsid w:val="00C1147C"/>
    <w:rsid w:val="00C122C2"/>
    <w:rsid w:val="00C13C0E"/>
    <w:rsid w:val="00C17B6C"/>
    <w:rsid w:val="00C215D7"/>
    <w:rsid w:val="00C27FAA"/>
    <w:rsid w:val="00C31B1B"/>
    <w:rsid w:val="00C31F01"/>
    <w:rsid w:val="00C3373D"/>
    <w:rsid w:val="00C337CA"/>
    <w:rsid w:val="00C337EB"/>
    <w:rsid w:val="00C375CB"/>
    <w:rsid w:val="00C40124"/>
    <w:rsid w:val="00C442B4"/>
    <w:rsid w:val="00C47D8E"/>
    <w:rsid w:val="00C51A17"/>
    <w:rsid w:val="00C548A9"/>
    <w:rsid w:val="00C600CB"/>
    <w:rsid w:val="00C60505"/>
    <w:rsid w:val="00C6277B"/>
    <w:rsid w:val="00C62D76"/>
    <w:rsid w:val="00C7185F"/>
    <w:rsid w:val="00C726C1"/>
    <w:rsid w:val="00C727D6"/>
    <w:rsid w:val="00C76099"/>
    <w:rsid w:val="00C80762"/>
    <w:rsid w:val="00C80E3B"/>
    <w:rsid w:val="00C84780"/>
    <w:rsid w:val="00C8568B"/>
    <w:rsid w:val="00C86BBB"/>
    <w:rsid w:val="00C86BF1"/>
    <w:rsid w:val="00C933C5"/>
    <w:rsid w:val="00CA06D4"/>
    <w:rsid w:val="00CA2CD8"/>
    <w:rsid w:val="00CA5803"/>
    <w:rsid w:val="00CA6917"/>
    <w:rsid w:val="00CA7706"/>
    <w:rsid w:val="00CB0699"/>
    <w:rsid w:val="00CB542F"/>
    <w:rsid w:val="00CB7C0A"/>
    <w:rsid w:val="00CC0020"/>
    <w:rsid w:val="00CC15D9"/>
    <w:rsid w:val="00CC4771"/>
    <w:rsid w:val="00CC513C"/>
    <w:rsid w:val="00CD4E03"/>
    <w:rsid w:val="00CE21B4"/>
    <w:rsid w:val="00CE25D6"/>
    <w:rsid w:val="00CF1EE9"/>
    <w:rsid w:val="00CF2CD9"/>
    <w:rsid w:val="00CF3C1F"/>
    <w:rsid w:val="00CF5361"/>
    <w:rsid w:val="00CF677A"/>
    <w:rsid w:val="00D03E0F"/>
    <w:rsid w:val="00D04EEA"/>
    <w:rsid w:val="00D055E9"/>
    <w:rsid w:val="00D0644B"/>
    <w:rsid w:val="00D11A54"/>
    <w:rsid w:val="00D12758"/>
    <w:rsid w:val="00D1440C"/>
    <w:rsid w:val="00D16A0A"/>
    <w:rsid w:val="00D20A64"/>
    <w:rsid w:val="00D20B47"/>
    <w:rsid w:val="00D24620"/>
    <w:rsid w:val="00D2484D"/>
    <w:rsid w:val="00D257E4"/>
    <w:rsid w:val="00D31117"/>
    <w:rsid w:val="00D35B53"/>
    <w:rsid w:val="00D36ABA"/>
    <w:rsid w:val="00D36C26"/>
    <w:rsid w:val="00D45BB0"/>
    <w:rsid w:val="00D50C79"/>
    <w:rsid w:val="00D50D84"/>
    <w:rsid w:val="00D51069"/>
    <w:rsid w:val="00D5178B"/>
    <w:rsid w:val="00D55A9B"/>
    <w:rsid w:val="00D61A19"/>
    <w:rsid w:val="00D62ACD"/>
    <w:rsid w:val="00D6373F"/>
    <w:rsid w:val="00D65CCE"/>
    <w:rsid w:val="00D73C44"/>
    <w:rsid w:val="00D806F0"/>
    <w:rsid w:val="00D847AD"/>
    <w:rsid w:val="00D84D4B"/>
    <w:rsid w:val="00D87A0B"/>
    <w:rsid w:val="00D905B4"/>
    <w:rsid w:val="00D9730D"/>
    <w:rsid w:val="00DA3E34"/>
    <w:rsid w:val="00DA5F30"/>
    <w:rsid w:val="00DA7417"/>
    <w:rsid w:val="00DB3AA1"/>
    <w:rsid w:val="00DB3B95"/>
    <w:rsid w:val="00DB4393"/>
    <w:rsid w:val="00DB6A13"/>
    <w:rsid w:val="00DB6D64"/>
    <w:rsid w:val="00DC2CD4"/>
    <w:rsid w:val="00DD075B"/>
    <w:rsid w:val="00DD21B9"/>
    <w:rsid w:val="00DE0A78"/>
    <w:rsid w:val="00DE4721"/>
    <w:rsid w:val="00DE5596"/>
    <w:rsid w:val="00DE6E03"/>
    <w:rsid w:val="00DE75A8"/>
    <w:rsid w:val="00DF71A8"/>
    <w:rsid w:val="00DF731D"/>
    <w:rsid w:val="00DF739D"/>
    <w:rsid w:val="00E027CB"/>
    <w:rsid w:val="00E02AD5"/>
    <w:rsid w:val="00E038EE"/>
    <w:rsid w:val="00E04548"/>
    <w:rsid w:val="00E06925"/>
    <w:rsid w:val="00E2596B"/>
    <w:rsid w:val="00E25B5B"/>
    <w:rsid w:val="00E25C9B"/>
    <w:rsid w:val="00E263B0"/>
    <w:rsid w:val="00E33B43"/>
    <w:rsid w:val="00E36137"/>
    <w:rsid w:val="00E37787"/>
    <w:rsid w:val="00E37D37"/>
    <w:rsid w:val="00E40312"/>
    <w:rsid w:val="00E408A9"/>
    <w:rsid w:val="00E4210B"/>
    <w:rsid w:val="00E46096"/>
    <w:rsid w:val="00E47F31"/>
    <w:rsid w:val="00E5228B"/>
    <w:rsid w:val="00E553D0"/>
    <w:rsid w:val="00E57B5A"/>
    <w:rsid w:val="00E57B66"/>
    <w:rsid w:val="00E620CA"/>
    <w:rsid w:val="00E64BB2"/>
    <w:rsid w:val="00E75EA5"/>
    <w:rsid w:val="00E81B14"/>
    <w:rsid w:val="00E83808"/>
    <w:rsid w:val="00E8459D"/>
    <w:rsid w:val="00EA1902"/>
    <w:rsid w:val="00EA31AA"/>
    <w:rsid w:val="00EA6AE0"/>
    <w:rsid w:val="00EB5BE7"/>
    <w:rsid w:val="00EB7302"/>
    <w:rsid w:val="00EC1DD7"/>
    <w:rsid w:val="00EC3911"/>
    <w:rsid w:val="00EC3B11"/>
    <w:rsid w:val="00EC3F00"/>
    <w:rsid w:val="00EC43FD"/>
    <w:rsid w:val="00EC73A8"/>
    <w:rsid w:val="00ED1499"/>
    <w:rsid w:val="00ED213B"/>
    <w:rsid w:val="00ED2A52"/>
    <w:rsid w:val="00ED3083"/>
    <w:rsid w:val="00ED349A"/>
    <w:rsid w:val="00ED62C8"/>
    <w:rsid w:val="00ED6A62"/>
    <w:rsid w:val="00ED715E"/>
    <w:rsid w:val="00EE037E"/>
    <w:rsid w:val="00EE2FCE"/>
    <w:rsid w:val="00EE579F"/>
    <w:rsid w:val="00EE5D5E"/>
    <w:rsid w:val="00EF2A9D"/>
    <w:rsid w:val="00EF4402"/>
    <w:rsid w:val="00EF469A"/>
    <w:rsid w:val="00F00DC3"/>
    <w:rsid w:val="00F041E8"/>
    <w:rsid w:val="00F0445E"/>
    <w:rsid w:val="00F103A1"/>
    <w:rsid w:val="00F15204"/>
    <w:rsid w:val="00F172D9"/>
    <w:rsid w:val="00F2101B"/>
    <w:rsid w:val="00F24026"/>
    <w:rsid w:val="00F25B6B"/>
    <w:rsid w:val="00F34E1C"/>
    <w:rsid w:val="00F40E84"/>
    <w:rsid w:val="00F44DF0"/>
    <w:rsid w:val="00F45799"/>
    <w:rsid w:val="00F4618A"/>
    <w:rsid w:val="00F46587"/>
    <w:rsid w:val="00F50C00"/>
    <w:rsid w:val="00F52C9F"/>
    <w:rsid w:val="00F57786"/>
    <w:rsid w:val="00F600CA"/>
    <w:rsid w:val="00F60B6B"/>
    <w:rsid w:val="00F6258E"/>
    <w:rsid w:val="00F62A05"/>
    <w:rsid w:val="00F62A79"/>
    <w:rsid w:val="00F65686"/>
    <w:rsid w:val="00F73B08"/>
    <w:rsid w:val="00F743D2"/>
    <w:rsid w:val="00F74AFB"/>
    <w:rsid w:val="00F85BF6"/>
    <w:rsid w:val="00F8764E"/>
    <w:rsid w:val="00F9100A"/>
    <w:rsid w:val="00F9328B"/>
    <w:rsid w:val="00F942CF"/>
    <w:rsid w:val="00F97E67"/>
    <w:rsid w:val="00FA7602"/>
    <w:rsid w:val="00FA79EB"/>
    <w:rsid w:val="00FB2C97"/>
    <w:rsid w:val="00FB3BDF"/>
    <w:rsid w:val="00FB5B7B"/>
    <w:rsid w:val="00FC12E1"/>
    <w:rsid w:val="00FC2CCE"/>
    <w:rsid w:val="00FC3AA1"/>
    <w:rsid w:val="00FD2597"/>
    <w:rsid w:val="00FD30F2"/>
    <w:rsid w:val="00FD4B52"/>
    <w:rsid w:val="00FD52A6"/>
    <w:rsid w:val="00FD55A7"/>
    <w:rsid w:val="00FE1345"/>
    <w:rsid w:val="00FE165C"/>
    <w:rsid w:val="00FE2F97"/>
    <w:rsid w:val="00FE514A"/>
    <w:rsid w:val="00FE72BB"/>
    <w:rsid w:val="00FF0DD4"/>
    <w:rsid w:val="00FF3A6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57E17"/>
  <w15:chartTrackingRefBased/>
  <w15:docId w15:val="{838602B9-7F10-487B-8477-46C979C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F62A79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character" w:customStyle="1" w:styleId="aa">
    <w:name w:val="Основной текст Знак"/>
    <w:link w:val="a9"/>
    <w:rsid w:val="009A5B8A"/>
    <w:rPr>
      <w:rFonts w:ascii="Arial" w:hAnsi="Arial"/>
      <w:sz w:val="22"/>
      <w:lang w:val="ru-RU" w:eastAsia="ru-RU" w:bidi="ar-SA"/>
    </w:rPr>
  </w:style>
  <w:style w:type="character" w:customStyle="1" w:styleId="ab">
    <w:name w:val="Основной текст + Курсив"/>
    <w:aliases w:val="Интервал 0 pt10"/>
    <w:rsid w:val="009A5B8A"/>
    <w:rPr>
      <w:rFonts w:ascii="Arial" w:hAnsi="Arial"/>
      <w:i/>
      <w:iCs/>
      <w:spacing w:val="4"/>
      <w:sz w:val="22"/>
      <w:lang w:val="ru-RU" w:eastAsia="ru-RU" w:bidi="ar-SA"/>
    </w:rPr>
  </w:style>
  <w:style w:type="character" w:customStyle="1" w:styleId="4">
    <w:name w:val="Основной текст (4)_"/>
    <w:link w:val="41"/>
    <w:rsid w:val="009A5B8A"/>
    <w:rPr>
      <w:i/>
      <w:iCs/>
      <w:spacing w:val="4"/>
      <w:lang w:bidi="ar-SA"/>
    </w:rPr>
  </w:style>
  <w:style w:type="paragraph" w:customStyle="1" w:styleId="41">
    <w:name w:val="Основной текст (4)1"/>
    <w:basedOn w:val="a"/>
    <w:link w:val="4"/>
    <w:rsid w:val="009A5B8A"/>
    <w:pPr>
      <w:shd w:val="clear" w:color="auto" w:fill="FFFFFF"/>
      <w:autoSpaceDE/>
      <w:autoSpaceDN/>
      <w:adjustRightInd/>
      <w:spacing w:line="370" w:lineRule="exact"/>
      <w:jc w:val="both"/>
    </w:pPr>
    <w:rPr>
      <w:rFonts w:ascii="Times New Roman" w:hAnsi="Times New Roman" w:cs="Times New Roman"/>
      <w:i/>
      <w:iCs/>
      <w:spacing w:val="4"/>
      <w:lang w:val="x-none" w:eastAsia="x-none"/>
    </w:rPr>
  </w:style>
  <w:style w:type="character" w:customStyle="1" w:styleId="ac">
    <w:name w:val="Основной текст + Малые прописные"/>
    <w:rsid w:val="00C548A9"/>
    <w:rPr>
      <w:rFonts w:ascii="Times New Roman" w:hAnsi="Times New Roman" w:cs="Times New Roman"/>
      <w:smallCaps/>
      <w:spacing w:val="9"/>
      <w:sz w:val="20"/>
      <w:szCs w:val="20"/>
      <w:u w:val="none"/>
      <w:lang w:val="en-US" w:eastAsia="en-US" w:bidi="ar-SA"/>
    </w:rPr>
  </w:style>
  <w:style w:type="character" w:customStyle="1" w:styleId="LucidaSansUnicode">
    <w:name w:val="Основной текст + Lucida Sans Unicode"/>
    <w:aliases w:val="5,5 pt5,Интервал 0 pt8"/>
    <w:rsid w:val="00CA6917"/>
    <w:rPr>
      <w:rFonts w:ascii="Lucida Sans Unicode" w:hAnsi="Lucida Sans Unicode" w:cs="Lucida Sans Unicode"/>
      <w:spacing w:val="4"/>
      <w:sz w:val="11"/>
      <w:szCs w:val="11"/>
      <w:u w:val="none"/>
      <w:lang w:val="en-US" w:eastAsia="en-US" w:bidi="ar-SA"/>
    </w:rPr>
  </w:style>
  <w:style w:type="character" w:customStyle="1" w:styleId="2pt">
    <w:name w:val="Основной текст + Интервал 2 pt"/>
    <w:rsid w:val="009D63A8"/>
    <w:rPr>
      <w:rFonts w:ascii="Times New Roman" w:hAnsi="Times New Roman" w:cs="Times New Roman"/>
      <w:spacing w:val="45"/>
      <w:sz w:val="20"/>
      <w:szCs w:val="20"/>
      <w:u w:val="none"/>
      <w:lang w:val="ru-RU" w:eastAsia="ru-RU" w:bidi="ar-SA"/>
    </w:rPr>
  </w:style>
  <w:style w:type="character" w:customStyle="1" w:styleId="30">
    <w:name w:val="Основной текст (3)_"/>
    <w:link w:val="31"/>
    <w:rsid w:val="00EA6AE0"/>
    <w:rPr>
      <w:spacing w:val="8"/>
      <w:sz w:val="18"/>
      <w:szCs w:val="18"/>
      <w:lang w:bidi="ar-SA"/>
    </w:rPr>
  </w:style>
  <w:style w:type="paragraph" w:customStyle="1" w:styleId="31">
    <w:name w:val="Основной текст (3)"/>
    <w:basedOn w:val="a"/>
    <w:link w:val="30"/>
    <w:rsid w:val="00EA6AE0"/>
    <w:pPr>
      <w:shd w:val="clear" w:color="auto" w:fill="FFFFFF"/>
      <w:autoSpaceDE/>
      <w:autoSpaceDN/>
      <w:adjustRightInd/>
      <w:spacing w:before="480" w:line="240" w:lineRule="atLeast"/>
    </w:pPr>
    <w:rPr>
      <w:rFonts w:ascii="Times New Roman" w:hAnsi="Times New Roman" w:cs="Times New Roman"/>
      <w:spacing w:val="8"/>
      <w:sz w:val="18"/>
      <w:szCs w:val="18"/>
      <w:lang w:val="x-none" w:eastAsia="x-none"/>
    </w:rPr>
  </w:style>
  <w:style w:type="character" w:customStyle="1" w:styleId="5">
    <w:name w:val="Основной текст (5)_"/>
    <w:link w:val="50"/>
    <w:rsid w:val="007C42F1"/>
    <w:rPr>
      <w:b/>
      <w:bCs/>
      <w:i/>
      <w:iCs/>
      <w:spacing w:val="4"/>
      <w:sz w:val="19"/>
      <w:szCs w:val="19"/>
      <w:lang w:bidi="ar-SA"/>
    </w:rPr>
  </w:style>
  <w:style w:type="character" w:customStyle="1" w:styleId="40">
    <w:name w:val="Основной текст (4)"/>
    <w:rsid w:val="007C42F1"/>
    <w:rPr>
      <w:rFonts w:ascii="Times New Roman" w:hAnsi="Times New Roman" w:cs="Times New Roman"/>
      <w:i w:val="0"/>
      <w:iCs w:val="0"/>
      <w:spacing w:val="4"/>
      <w:sz w:val="20"/>
      <w:szCs w:val="20"/>
      <w:u w:val="single"/>
      <w:lang w:bidi="ar-SA"/>
    </w:rPr>
  </w:style>
  <w:style w:type="character" w:customStyle="1" w:styleId="11">
    <w:name w:val="Основной текст + Курсив1"/>
    <w:aliases w:val="Интервал 1 pt2"/>
    <w:rsid w:val="007C42F1"/>
    <w:rPr>
      <w:rFonts w:ascii="Times New Roman" w:hAnsi="Times New Roman" w:cs="Times New Roman"/>
      <w:i/>
      <w:iCs/>
      <w:spacing w:val="29"/>
      <w:sz w:val="20"/>
      <w:szCs w:val="20"/>
      <w:u w:val="none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7C42F1"/>
    <w:pPr>
      <w:shd w:val="clear" w:color="auto" w:fill="FFFFFF"/>
      <w:autoSpaceDE/>
      <w:autoSpaceDN/>
      <w:adjustRightInd/>
      <w:spacing w:line="394" w:lineRule="exact"/>
      <w:jc w:val="both"/>
    </w:pPr>
    <w:rPr>
      <w:rFonts w:ascii="Times New Roman" w:hAnsi="Times New Roman" w:cs="Times New Roman"/>
      <w:b/>
      <w:bCs/>
      <w:i/>
      <w:iCs/>
      <w:spacing w:val="4"/>
      <w:sz w:val="19"/>
      <w:szCs w:val="19"/>
      <w:lang w:val="x-none" w:eastAsia="x-none"/>
    </w:rPr>
  </w:style>
  <w:style w:type="character" w:customStyle="1" w:styleId="2">
    <w:name w:val="Основной текст (2)_"/>
    <w:link w:val="20"/>
    <w:locked/>
    <w:rsid w:val="002A6C5C"/>
    <w:rPr>
      <w:b/>
      <w:bCs/>
      <w:spacing w:val="8"/>
      <w:lang w:bidi="ar-SA"/>
    </w:rPr>
  </w:style>
  <w:style w:type="character" w:customStyle="1" w:styleId="21">
    <w:name w:val="Основной текст (2) + Не полужирный"/>
    <w:aliases w:val="Интервал 0 pt"/>
    <w:rsid w:val="002A6C5C"/>
    <w:rPr>
      <w:b/>
      <w:bCs/>
      <w:spacing w:val="9"/>
      <w:lang w:bidi="ar-SA"/>
    </w:rPr>
  </w:style>
  <w:style w:type="paragraph" w:customStyle="1" w:styleId="20">
    <w:name w:val="Основной текст (2)"/>
    <w:basedOn w:val="a"/>
    <w:link w:val="2"/>
    <w:rsid w:val="002A6C5C"/>
    <w:pPr>
      <w:shd w:val="clear" w:color="auto" w:fill="FFFFFF"/>
      <w:autoSpaceDE/>
      <w:autoSpaceDN/>
      <w:adjustRightInd/>
      <w:spacing w:after="900" w:line="240" w:lineRule="atLeast"/>
      <w:jc w:val="center"/>
    </w:pPr>
    <w:rPr>
      <w:rFonts w:ascii="Times New Roman" w:hAnsi="Times New Roman" w:cs="Times New Roman"/>
      <w:b/>
      <w:bCs/>
      <w:spacing w:val="8"/>
      <w:lang w:val="x-none" w:eastAsia="x-none"/>
    </w:rPr>
  </w:style>
  <w:style w:type="character" w:customStyle="1" w:styleId="Constantia">
    <w:name w:val="Основной текст + Constantia"/>
    <w:aliases w:val="Не полужирный2,Интервал 0 pt7"/>
    <w:rsid w:val="00FF3A63"/>
    <w:rPr>
      <w:rFonts w:ascii="Constantia" w:hAnsi="Constantia" w:cs="Constantia"/>
      <w:noProof/>
      <w:spacing w:val="8"/>
      <w:sz w:val="19"/>
      <w:szCs w:val="19"/>
      <w:u w:val="none"/>
      <w:lang w:val="ru-RU" w:eastAsia="ru-RU" w:bidi="ar-SA"/>
    </w:rPr>
  </w:style>
  <w:style w:type="character" w:customStyle="1" w:styleId="60">
    <w:name w:val="Основной текст (6)_"/>
    <w:link w:val="61"/>
    <w:rsid w:val="00B507DA"/>
    <w:rPr>
      <w:rFonts w:ascii="Trebuchet MS" w:hAnsi="Trebuchet MS"/>
      <w:b/>
      <w:bCs/>
      <w:noProof/>
      <w:sz w:val="10"/>
      <w:szCs w:val="10"/>
      <w:lang w:bidi="ar-SA"/>
    </w:rPr>
  </w:style>
  <w:style w:type="character" w:customStyle="1" w:styleId="62">
    <w:name w:val="Основной текст (6)"/>
    <w:basedOn w:val="60"/>
    <w:rsid w:val="00B507DA"/>
    <w:rPr>
      <w:rFonts w:ascii="Trebuchet MS" w:hAnsi="Trebuchet MS"/>
      <w:b/>
      <w:bCs/>
      <w:noProof/>
      <w:sz w:val="10"/>
      <w:szCs w:val="10"/>
      <w:lang w:bidi="ar-SA"/>
    </w:rPr>
  </w:style>
  <w:style w:type="paragraph" w:customStyle="1" w:styleId="61">
    <w:name w:val="Основной текст (6)1"/>
    <w:basedOn w:val="a"/>
    <w:link w:val="60"/>
    <w:rsid w:val="00B507DA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rebuchet MS" w:hAnsi="Trebuchet MS" w:cs="Times New Roman"/>
      <w:b/>
      <w:bCs/>
      <w:noProof/>
      <w:sz w:val="10"/>
      <w:szCs w:val="10"/>
      <w:lang w:val="x-none" w:eastAsia="x-none"/>
    </w:rPr>
  </w:style>
  <w:style w:type="character" w:customStyle="1" w:styleId="70">
    <w:name w:val="Основной текст (7)_"/>
    <w:link w:val="71"/>
    <w:rsid w:val="00B507DA"/>
    <w:rPr>
      <w:b/>
      <w:bCs/>
      <w:i/>
      <w:iCs/>
      <w:spacing w:val="3"/>
      <w:sz w:val="19"/>
      <w:szCs w:val="19"/>
      <w:lang w:bidi="ar-SA"/>
    </w:rPr>
  </w:style>
  <w:style w:type="character" w:customStyle="1" w:styleId="72">
    <w:name w:val="Основной текст (7)"/>
    <w:basedOn w:val="70"/>
    <w:rsid w:val="00B507DA"/>
    <w:rPr>
      <w:b/>
      <w:bCs/>
      <w:i/>
      <w:iCs/>
      <w:spacing w:val="3"/>
      <w:sz w:val="19"/>
      <w:szCs w:val="19"/>
      <w:lang w:bidi="ar-SA"/>
    </w:rPr>
  </w:style>
  <w:style w:type="character" w:customStyle="1" w:styleId="8">
    <w:name w:val="Основной текст (8)_"/>
    <w:link w:val="81"/>
    <w:rsid w:val="00B507DA"/>
    <w:rPr>
      <w:rFonts w:ascii="Trebuchet MS" w:hAnsi="Trebuchet MS"/>
      <w:spacing w:val="-28"/>
      <w:lang w:bidi="ar-SA"/>
    </w:rPr>
  </w:style>
  <w:style w:type="character" w:customStyle="1" w:styleId="80">
    <w:name w:val="Основной текст (8)"/>
    <w:basedOn w:val="8"/>
    <w:rsid w:val="00B507DA"/>
    <w:rPr>
      <w:rFonts w:ascii="Trebuchet MS" w:hAnsi="Trebuchet MS"/>
      <w:spacing w:val="-28"/>
      <w:lang w:bidi="ar-SA"/>
    </w:rPr>
  </w:style>
  <w:style w:type="paragraph" w:customStyle="1" w:styleId="71">
    <w:name w:val="Основной текст (7)1"/>
    <w:basedOn w:val="a"/>
    <w:link w:val="70"/>
    <w:rsid w:val="00B507DA"/>
    <w:pPr>
      <w:shd w:val="clear" w:color="auto" w:fill="FFFFFF"/>
      <w:autoSpaceDE/>
      <w:autoSpaceDN/>
      <w:adjustRightInd/>
      <w:spacing w:before="360" w:after="180" w:line="240" w:lineRule="atLeast"/>
      <w:jc w:val="both"/>
    </w:pPr>
    <w:rPr>
      <w:rFonts w:ascii="Times New Roman" w:hAnsi="Times New Roman" w:cs="Times New Roman"/>
      <w:b/>
      <w:bCs/>
      <w:i/>
      <w:iCs/>
      <w:spacing w:val="3"/>
      <w:sz w:val="19"/>
      <w:szCs w:val="19"/>
      <w:lang w:val="x-none" w:eastAsia="x-none"/>
    </w:rPr>
  </w:style>
  <w:style w:type="paragraph" w:customStyle="1" w:styleId="81">
    <w:name w:val="Основной текст (8)1"/>
    <w:basedOn w:val="a"/>
    <w:link w:val="8"/>
    <w:rsid w:val="00B507DA"/>
    <w:pPr>
      <w:shd w:val="clear" w:color="auto" w:fill="FFFFFF"/>
      <w:autoSpaceDE/>
      <w:autoSpaceDN/>
      <w:adjustRightInd/>
      <w:spacing w:line="240" w:lineRule="atLeast"/>
      <w:jc w:val="both"/>
    </w:pPr>
    <w:rPr>
      <w:rFonts w:ascii="Trebuchet MS" w:hAnsi="Trebuchet MS" w:cs="Times New Roman"/>
      <w:spacing w:val="-28"/>
      <w:lang w:val="x-none" w:eastAsia="x-none"/>
    </w:rPr>
  </w:style>
  <w:style w:type="paragraph" w:customStyle="1" w:styleId="51">
    <w:name w:val="Основной текст (5)1"/>
    <w:basedOn w:val="a"/>
    <w:rsid w:val="00B507DA"/>
    <w:pPr>
      <w:shd w:val="clear" w:color="auto" w:fill="FFFFFF"/>
      <w:autoSpaceDE/>
      <w:autoSpaceDN/>
      <w:adjustRightInd/>
      <w:spacing w:before="180" w:line="413" w:lineRule="exact"/>
      <w:jc w:val="both"/>
    </w:pPr>
    <w:rPr>
      <w:rFonts w:ascii="Times New Roman" w:eastAsia="Courier New" w:hAnsi="Times New Roman" w:cs="Times New Roman"/>
      <w:b/>
      <w:bCs/>
      <w:i/>
      <w:iCs/>
      <w:spacing w:val="3"/>
      <w:sz w:val="19"/>
      <w:szCs w:val="19"/>
    </w:rPr>
  </w:style>
  <w:style w:type="character" w:customStyle="1" w:styleId="102">
    <w:name w:val="Основной текст + 102"/>
    <w:aliases w:val="5 pt3,Интервал 0 pt5"/>
    <w:rsid w:val="00B507DA"/>
    <w:rPr>
      <w:rFonts w:ascii="Times New Roman" w:hAnsi="Times New Roman" w:cs="Times New Roman"/>
      <w:b/>
      <w:bCs/>
      <w:spacing w:val="9"/>
      <w:sz w:val="21"/>
      <w:szCs w:val="21"/>
      <w:u w:val="none"/>
      <w:lang w:val="ru-RU" w:eastAsia="ru-RU" w:bidi="ar-SA"/>
    </w:rPr>
  </w:style>
  <w:style w:type="character" w:customStyle="1" w:styleId="53">
    <w:name w:val="Основной текст (5)3"/>
    <w:rsid w:val="00173A47"/>
    <w:rPr>
      <w:rFonts w:ascii="Times New Roman" w:hAnsi="Times New Roman" w:cs="Times New Roman"/>
      <w:b w:val="0"/>
      <w:bCs w:val="0"/>
      <w:i w:val="0"/>
      <w:iCs w:val="0"/>
      <w:spacing w:val="3"/>
      <w:sz w:val="19"/>
      <w:szCs w:val="19"/>
      <w:u w:val="single"/>
      <w:lang w:bidi="ar-SA"/>
    </w:rPr>
  </w:style>
  <w:style w:type="character" w:customStyle="1" w:styleId="52">
    <w:name w:val="Основной текст (5) + Не курсив"/>
    <w:rsid w:val="00173A47"/>
    <w:rPr>
      <w:rFonts w:ascii="Times New Roman" w:hAnsi="Times New Roman" w:cs="Times New Roman"/>
      <w:b w:val="0"/>
      <w:bCs w:val="0"/>
      <w:i/>
      <w:iCs/>
      <w:spacing w:val="3"/>
      <w:sz w:val="19"/>
      <w:szCs w:val="19"/>
      <w:u w:val="none"/>
      <w:lang w:bidi="ar-SA"/>
    </w:rPr>
  </w:style>
  <w:style w:type="character" w:customStyle="1" w:styleId="Constantia1">
    <w:name w:val="Основной текст + Constantia1"/>
    <w:aliases w:val="Не полужирный1,Интервал 0 pt4"/>
    <w:rsid w:val="009968CD"/>
    <w:rPr>
      <w:rFonts w:ascii="Constantia" w:hAnsi="Constantia" w:cs="Constantia"/>
      <w:spacing w:val="8"/>
      <w:sz w:val="19"/>
      <w:szCs w:val="19"/>
      <w:u w:val="none"/>
      <w:lang w:val="ru-RU" w:eastAsia="ru-RU" w:bidi="ar-SA"/>
    </w:rPr>
  </w:style>
  <w:style w:type="character" w:customStyle="1" w:styleId="101">
    <w:name w:val="Основной текст + 101"/>
    <w:aliases w:val="5 pt2,Интервал 0 pt3,Масштаб 30%"/>
    <w:rsid w:val="009968CD"/>
    <w:rPr>
      <w:rFonts w:ascii="Times New Roman" w:hAnsi="Times New Roman" w:cs="Times New Roman"/>
      <w:b/>
      <w:bCs/>
      <w:spacing w:val="0"/>
      <w:w w:val="30"/>
      <w:sz w:val="21"/>
      <w:szCs w:val="21"/>
      <w:u w:val="none"/>
      <w:lang w:val="en-US" w:eastAsia="en-US" w:bidi="ar-SA"/>
    </w:rPr>
  </w:style>
  <w:style w:type="character" w:customStyle="1" w:styleId="9">
    <w:name w:val="Основной текст (9)_"/>
    <w:link w:val="91"/>
    <w:rsid w:val="009968CD"/>
    <w:rPr>
      <w:rFonts w:ascii="Trebuchet MS" w:hAnsi="Trebuchet MS"/>
      <w:b/>
      <w:bCs/>
      <w:noProof/>
      <w:w w:val="40"/>
      <w:sz w:val="12"/>
      <w:szCs w:val="12"/>
      <w:lang w:bidi="ar-SA"/>
    </w:rPr>
  </w:style>
  <w:style w:type="character" w:customStyle="1" w:styleId="90">
    <w:name w:val="Основной текст (9)"/>
    <w:basedOn w:val="9"/>
    <w:rsid w:val="009968CD"/>
    <w:rPr>
      <w:rFonts w:ascii="Trebuchet MS" w:hAnsi="Trebuchet MS"/>
      <w:b/>
      <w:bCs/>
      <w:noProof/>
      <w:w w:val="40"/>
      <w:sz w:val="12"/>
      <w:szCs w:val="12"/>
      <w:lang w:bidi="ar-SA"/>
    </w:rPr>
  </w:style>
  <w:style w:type="paragraph" w:customStyle="1" w:styleId="91">
    <w:name w:val="Основной текст (9)1"/>
    <w:basedOn w:val="a"/>
    <w:link w:val="9"/>
    <w:rsid w:val="009968CD"/>
    <w:pPr>
      <w:shd w:val="clear" w:color="auto" w:fill="FFFFFF"/>
      <w:autoSpaceDE/>
      <w:autoSpaceDN/>
      <w:adjustRightInd/>
      <w:spacing w:line="240" w:lineRule="atLeast"/>
    </w:pPr>
    <w:rPr>
      <w:rFonts w:ascii="Trebuchet MS" w:hAnsi="Trebuchet MS" w:cs="Times New Roman"/>
      <w:b/>
      <w:bCs/>
      <w:noProof/>
      <w:w w:val="40"/>
      <w:sz w:val="12"/>
      <w:szCs w:val="12"/>
      <w:lang w:val="x-none" w:eastAsia="x-none"/>
    </w:rPr>
  </w:style>
  <w:style w:type="character" w:customStyle="1" w:styleId="82">
    <w:name w:val="Основной текст (8)2"/>
    <w:rsid w:val="009968CD"/>
    <w:rPr>
      <w:rFonts w:ascii="Trebuchet MS" w:hAnsi="Trebuchet MS" w:cs="Trebuchet MS"/>
      <w:spacing w:val="-28"/>
      <w:sz w:val="20"/>
      <w:szCs w:val="20"/>
      <w:u w:val="none"/>
      <w:lang w:bidi="ar-SA"/>
    </w:rPr>
  </w:style>
  <w:style w:type="character" w:customStyle="1" w:styleId="83">
    <w:name w:val="Основной текст (8) + Курсив"/>
    <w:aliases w:val="Интервал 0 pt1"/>
    <w:rsid w:val="009968CD"/>
    <w:rPr>
      <w:rFonts w:ascii="Trebuchet MS" w:hAnsi="Trebuchet MS" w:cs="Trebuchet MS"/>
      <w:i/>
      <w:iCs/>
      <w:noProof/>
      <w:spacing w:val="0"/>
      <w:sz w:val="20"/>
      <w:szCs w:val="20"/>
      <w:u w:val="none"/>
      <w:lang w:bidi="ar-SA"/>
    </w:rPr>
  </w:style>
  <w:style w:type="character" w:customStyle="1" w:styleId="Normal10">
    <w:name w:val="Normal1 Знак"/>
    <w:link w:val="Normal1"/>
    <w:rsid w:val="00DC2CD4"/>
    <w:rPr>
      <w:sz w:val="22"/>
      <w:szCs w:val="22"/>
      <w:lang w:val="ru-RU" w:eastAsia="ru-RU" w:bidi="ar-SA"/>
    </w:rPr>
  </w:style>
  <w:style w:type="character" w:customStyle="1" w:styleId="FontStyle22">
    <w:name w:val="Font Style22"/>
    <w:rsid w:val="006600C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6600C7"/>
    <w:pPr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600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2703</Words>
  <Characters>20759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Назарова Мария Витальевна</cp:lastModifiedBy>
  <cp:revision>9</cp:revision>
  <cp:lastPrinted>2016-12-21T14:18:00Z</cp:lastPrinted>
  <dcterms:created xsi:type="dcterms:W3CDTF">2020-01-23T12:44:00Z</dcterms:created>
  <dcterms:modified xsi:type="dcterms:W3CDTF">2020-02-11T11:05:00Z</dcterms:modified>
</cp:coreProperties>
</file>